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744BD" w14:textId="2F2B06B6" w:rsidR="005252F2" w:rsidRPr="0066708E" w:rsidRDefault="005252F2" w:rsidP="007E7291">
      <w:pPr>
        <w:pStyle w:val="BodyText"/>
        <w:tabs>
          <w:tab w:val="left" w:pos="6474"/>
        </w:tabs>
        <w:spacing w:before="1"/>
        <w:jc w:val="both"/>
        <w:rPr>
          <w:rFonts w:ascii="Times New Roman" w:hAnsi="Times New Roman" w:cs="Times New Roman"/>
          <w:b w:val="0"/>
          <w:sz w:val="6"/>
          <w:szCs w:val="6"/>
        </w:rPr>
      </w:pPr>
      <w:bookmarkStart w:id="0" w:name="_GoBack"/>
      <w:bookmarkEnd w:id="0"/>
    </w:p>
    <w:tbl>
      <w:tblPr>
        <w:tblW w:w="8268" w:type="dxa"/>
        <w:tblInd w:w="107" w:type="dxa"/>
        <w:tblLayout w:type="fixed"/>
        <w:tblCellMar>
          <w:left w:w="0" w:type="dxa"/>
          <w:right w:w="0" w:type="dxa"/>
        </w:tblCellMar>
        <w:tblLook w:val="01E0" w:firstRow="1" w:lastRow="1" w:firstColumn="1" w:lastColumn="1" w:noHBand="0" w:noVBand="0"/>
      </w:tblPr>
      <w:tblGrid>
        <w:gridCol w:w="3943"/>
        <w:gridCol w:w="4325"/>
      </w:tblGrid>
      <w:tr w:rsidR="0066708E" w:rsidRPr="0066708E" w14:paraId="630744BF" w14:textId="77777777" w:rsidTr="00EA3F0B">
        <w:trPr>
          <w:trHeight w:val="440"/>
        </w:trPr>
        <w:tc>
          <w:tcPr>
            <w:tcW w:w="3943" w:type="dxa"/>
            <w:vAlign w:val="bottom"/>
          </w:tcPr>
          <w:p w14:paraId="18430779" w14:textId="1A4D203F" w:rsidR="00A2338C" w:rsidRPr="00A6695A" w:rsidRDefault="0087248D" w:rsidP="00EA3F0B">
            <w:pPr>
              <w:pStyle w:val="TableParagraph"/>
              <w:spacing w:line="239" w:lineRule="exact"/>
              <w:ind w:left="0"/>
              <w:jc w:val="right"/>
              <w:rPr>
                <w:rFonts w:ascii="Times New Roman" w:hAnsi="Times New Roman" w:cs="Times New Roman"/>
                <w:b/>
                <w:smallCaps/>
                <w:sz w:val="24"/>
                <w:szCs w:val="24"/>
              </w:rPr>
            </w:pPr>
            <w:r w:rsidRPr="00A6695A">
              <w:rPr>
                <w:rFonts w:ascii="Times New Roman" w:hAnsi="Times New Roman" w:cs="Times New Roman"/>
                <w:b/>
                <w:smallCaps/>
                <w:sz w:val="24"/>
                <w:szCs w:val="24"/>
              </w:rPr>
              <w:t>RBHA</w:t>
            </w:r>
            <w:r w:rsidR="00687748" w:rsidRPr="00A6695A">
              <w:rPr>
                <w:rFonts w:ascii="Times New Roman" w:hAnsi="Times New Roman" w:cs="Times New Roman"/>
                <w:b/>
                <w:smallCaps/>
                <w:sz w:val="24"/>
                <w:szCs w:val="24"/>
              </w:rPr>
              <w:t xml:space="preserve">: </w:t>
            </w:r>
            <w:r w:rsidR="00A2338C" w:rsidRPr="00A6695A">
              <w:rPr>
                <w:rFonts w:ascii="Times New Roman" w:hAnsi="Times New Roman" w:cs="Times New Roman"/>
                <w:b/>
                <w:smallCaps/>
                <w:sz w:val="24"/>
                <w:szCs w:val="24"/>
              </w:rPr>
              <w:t xml:space="preserve"> </w:t>
            </w:r>
          </w:p>
        </w:tc>
        <w:tc>
          <w:tcPr>
            <w:tcW w:w="4325" w:type="dxa"/>
            <w:tcBorders>
              <w:bottom w:val="single" w:sz="4" w:space="0" w:color="auto"/>
            </w:tcBorders>
            <w:vAlign w:val="bottom"/>
          </w:tcPr>
          <w:p w14:paraId="630744BE" w14:textId="2DE3D3D9" w:rsidR="00A2338C" w:rsidRPr="0066708E" w:rsidRDefault="00A2338C" w:rsidP="00EA3F0B">
            <w:pPr>
              <w:pStyle w:val="TableParagraph"/>
              <w:spacing w:line="239" w:lineRule="exact"/>
              <w:ind w:left="103"/>
              <w:jc w:val="right"/>
              <w:rPr>
                <w:rFonts w:ascii="Times New Roman" w:hAnsi="Times New Roman" w:cs="Times New Roman"/>
                <w:b/>
                <w:sz w:val="24"/>
                <w:szCs w:val="24"/>
              </w:rPr>
            </w:pPr>
          </w:p>
        </w:tc>
      </w:tr>
      <w:tr w:rsidR="0066708E" w:rsidRPr="0066708E" w14:paraId="630744C4" w14:textId="77777777" w:rsidTr="00EA3F0B">
        <w:trPr>
          <w:trHeight w:val="275"/>
        </w:trPr>
        <w:tc>
          <w:tcPr>
            <w:tcW w:w="3943" w:type="dxa"/>
            <w:vAlign w:val="bottom"/>
          </w:tcPr>
          <w:p w14:paraId="630744C1" w14:textId="4700F4A9" w:rsidR="005252F2" w:rsidRPr="00A6695A" w:rsidRDefault="007D29B4" w:rsidP="00EA3F0B">
            <w:pPr>
              <w:pStyle w:val="TableParagraph"/>
              <w:spacing w:line="213" w:lineRule="exact"/>
              <w:ind w:left="0"/>
              <w:jc w:val="right"/>
              <w:rPr>
                <w:rFonts w:ascii="Times New Roman" w:hAnsi="Times New Roman" w:cs="Times New Roman"/>
                <w:b/>
                <w:smallCaps/>
                <w:sz w:val="24"/>
                <w:szCs w:val="24"/>
              </w:rPr>
            </w:pPr>
            <w:r w:rsidRPr="00A6695A">
              <w:rPr>
                <w:rFonts w:ascii="Times New Roman" w:hAnsi="Times New Roman" w:cs="Times New Roman"/>
                <w:b/>
                <w:smallCaps/>
                <w:sz w:val="24"/>
                <w:szCs w:val="24"/>
              </w:rPr>
              <w:t>Person(s) Submitting Report</w:t>
            </w:r>
            <w:r w:rsidR="00687748" w:rsidRPr="00A6695A">
              <w:rPr>
                <w:rFonts w:ascii="Times New Roman" w:hAnsi="Times New Roman" w:cs="Times New Roman"/>
                <w:b/>
                <w:smallCaps/>
                <w:sz w:val="24"/>
                <w:szCs w:val="24"/>
              </w:rPr>
              <w:t xml:space="preserve">: </w:t>
            </w:r>
          </w:p>
        </w:tc>
        <w:tc>
          <w:tcPr>
            <w:tcW w:w="4325" w:type="dxa"/>
            <w:tcBorders>
              <w:top w:val="single" w:sz="4" w:space="0" w:color="auto"/>
              <w:bottom w:val="single" w:sz="4" w:space="0" w:color="auto"/>
            </w:tcBorders>
            <w:vAlign w:val="bottom"/>
          </w:tcPr>
          <w:p w14:paraId="630744C3" w14:textId="77777777" w:rsidR="005252F2" w:rsidRPr="0066708E" w:rsidRDefault="005252F2" w:rsidP="00EA3F0B">
            <w:pPr>
              <w:pStyle w:val="TableParagraph"/>
              <w:spacing w:line="213" w:lineRule="exact"/>
              <w:ind w:left="0" w:right="103"/>
              <w:jc w:val="right"/>
              <w:rPr>
                <w:rFonts w:ascii="Times New Roman" w:hAnsi="Times New Roman" w:cs="Times New Roman"/>
                <w:b/>
                <w:sz w:val="24"/>
                <w:szCs w:val="24"/>
              </w:rPr>
            </w:pPr>
          </w:p>
        </w:tc>
      </w:tr>
      <w:tr w:rsidR="00BA6DA9" w:rsidRPr="0066708E" w14:paraId="630744C9" w14:textId="77777777" w:rsidTr="00EA3F0B">
        <w:trPr>
          <w:trHeight w:val="257"/>
        </w:trPr>
        <w:tc>
          <w:tcPr>
            <w:tcW w:w="3943" w:type="dxa"/>
            <w:vAlign w:val="bottom"/>
          </w:tcPr>
          <w:p w14:paraId="630744C6" w14:textId="75B2DD0A" w:rsidR="005252F2" w:rsidRPr="00A6695A" w:rsidRDefault="007D29B4" w:rsidP="00EA3F0B">
            <w:pPr>
              <w:pStyle w:val="TableParagraph"/>
              <w:spacing w:line="213" w:lineRule="exact"/>
              <w:ind w:left="0"/>
              <w:jc w:val="right"/>
              <w:rPr>
                <w:rFonts w:ascii="Times New Roman" w:hAnsi="Times New Roman" w:cs="Times New Roman"/>
                <w:b/>
                <w:smallCaps/>
                <w:sz w:val="24"/>
                <w:szCs w:val="24"/>
              </w:rPr>
            </w:pPr>
            <w:r w:rsidRPr="00A6695A">
              <w:rPr>
                <w:rFonts w:ascii="Times New Roman" w:hAnsi="Times New Roman" w:cs="Times New Roman"/>
                <w:b/>
                <w:smallCaps/>
                <w:sz w:val="24"/>
                <w:szCs w:val="24"/>
              </w:rPr>
              <w:t>Date</w:t>
            </w:r>
            <w:r w:rsidR="00687748" w:rsidRPr="00A6695A">
              <w:rPr>
                <w:rFonts w:ascii="Times New Roman" w:hAnsi="Times New Roman" w:cs="Times New Roman"/>
                <w:b/>
                <w:smallCaps/>
                <w:sz w:val="24"/>
                <w:szCs w:val="24"/>
              </w:rPr>
              <w:t xml:space="preserve">: </w:t>
            </w:r>
          </w:p>
        </w:tc>
        <w:tc>
          <w:tcPr>
            <w:tcW w:w="4325" w:type="dxa"/>
            <w:tcBorders>
              <w:top w:val="single" w:sz="4" w:space="0" w:color="auto"/>
              <w:bottom w:val="single" w:sz="4" w:space="0" w:color="auto"/>
            </w:tcBorders>
            <w:vAlign w:val="bottom"/>
          </w:tcPr>
          <w:p w14:paraId="630744C8" w14:textId="77777777" w:rsidR="005252F2" w:rsidRPr="0066708E" w:rsidRDefault="005252F2" w:rsidP="00EA3F0B">
            <w:pPr>
              <w:pStyle w:val="TableParagraph"/>
              <w:spacing w:line="213" w:lineRule="exact"/>
              <w:ind w:left="0" w:right="103"/>
              <w:jc w:val="right"/>
              <w:rPr>
                <w:rFonts w:ascii="Times New Roman" w:hAnsi="Times New Roman" w:cs="Times New Roman"/>
                <w:b/>
                <w:sz w:val="24"/>
                <w:szCs w:val="24"/>
              </w:rPr>
            </w:pPr>
          </w:p>
        </w:tc>
      </w:tr>
    </w:tbl>
    <w:p w14:paraId="630744D0" w14:textId="77777777" w:rsidR="005252F2" w:rsidRPr="0066708E" w:rsidRDefault="005252F2" w:rsidP="007E7291">
      <w:pPr>
        <w:pStyle w:val="BodyText"/>
        <w:spacing w:before="2" w:after="1"/>
        <w:jc w:val="both"/>
        <w:rPr>
          <w:rFonts w:ascii="Times New Roman" w:hAnsi="Times New Roman" w:cs="Times New Roman"/>
          <w:b w:val="0"/>
        </w:rPr>
      </w:pPr>
    </w:p>
    <w:tbl>
      <w:tblPr>
        <w:tblW w:w="0" w:type="auto"/>
        <w:tblInd w:w="10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9618"/>
      </w:tblGrid>
      <w:tr w:rsidR="0066708E" w:rsidRPr="0066708E" w14:paraId="630744D3" w14:textId="77777777" w:rsidTr="00EA3F0B">
        <w:trPr>
          <w:trHeight w:val="869"/>
        </w:trPr>
        <w:tc>
          <w:tcPr>
            <w:tcW w:w="96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0744D2" w14:textId="0BB776DE" w:rsidR="00941CBA" w:rsidRPr="0066708E" w:rsidRDefault="00D70783" w:rsidP="00943BF2">
            <w:pPr>
              <w:pStyle w:val="TableParagraph"/>
              <w:numPr>
                <w:ilvl w:val="0"/>
                <w:numId w:val="11"/>
              </w:numPr>
              <w:spacing w:line="239" w:lineRule="exact"/>
              <w:ind w:left="438" w:right="180"/>
              <w:rPr>
                <w:rFonts w:ascii="Times New Roman" w:hAnsi="Times New Roman" w:cs="Times New Roman"/>
                <w:b/>
                <w:sz w:val="24"/>
                <w:szCs w:val="24"/>
              </w:rPr>
            </w:pPr>
            <w:r w:rsidRPr="0066708E">
              <w:rPr>
                <w:rFonts w:ascii="Times New Roman" w:hAnsi="Times New Roman" w:cs="Times New Roman"/>
                <w:b/>
                <w:sz w:val="24"/>
                <w:szCs w:val="24"/>
              </w:rPr>
              <w:t>Provi</w:t>
            </w:r>
            <w:r w:rsidR="00970D2C" w:rsidRPr="0066708E">
              <w:rPr>
                <w:rFonts w:ascii="Times New Roman" w:hAnsi="Times New Roman" w:cs="Times New Roman"/>
                <w:b/>
                <w:sz w:val="24"/>
                <w:szCs w:val="24"/>
              </w:rPr>
              <w:t>de how the process</w:t>
            </w:r>
            <w:r w:rsidR="004B485E" w:rsidRPr="0066708E">
              <w:rPr>
                <w:rFonts w:ascii="Times New Roman" w:hAnsi="Times New Roman" w:cs="Times New Roman"/>
                <w:b/>
                <w:sz w:val="24"/>
                <w:szCs w:val="24"/>
              </w:rPr>
              <w:t xml:space="preserve"> </w:t>
            </w:r>
            <w:r w:rsidR="00970D2C" w:rsidRPr="0066708E">
              <w:rPr>
                <w:rFonts w:ascii="Times New Roman" w:hAnsi="Times New Roman" w:cs="Times New Roman"/>
                <w:b/>
                <w:sz w:val="24"/>
                <w:szCs w:val="24"/>
              </w:rPr>
              <w:t xml:space="preserve">has improved </w:t>
            </w:r>
            <w:r w:rsidR="00BA6DA9" w:rsidRPr="0066708E">
              <w:rPr>
                <w:rFonts w:ascii="Times New Roman" w:hAnsi="Times New Roman" w:cs="Times New Roman"/>
                <w:b/>
                <w:sz w:val="24"/>
                <w:szCs w:val="24"/>
              </w:rPr>
              <w:t>for</w:t>
            </w:r>
            <w:r w:rsidR="00970D2C" w:rsidRPr="0066708E">
              <w:rPr>
                <w:rFonts w:ascii="Times New Roman" w:hAnsi="Times New Roman" w:cs="Times New Roman"/>
                <w:b/>
                <w:sz w:val="24"/>
                <w:szCs w:val="24"/>
              </w:rPr>
              <w:t xml:space="preserve"> referring individuals to</w:t>
            </w:r>
            <w:r w:rsidR="004B485E" w:rsidRPr="0066708E">
              <w:rPr>
                <w:rFonts w:ascii="Times New Roman" w:hAnsi="Times New Roman" w:cs="Times New Roman"/>
                <w:b/>
                <w:sz w:val="24"/>
                <w:szCs w:val="24"/>
              </w:rPr>
              <w:t xml:space="preserve"> treatment facilities that </w:t>
            </w:r>
            <w:r w:rsidR="00BA6DA9" w:rsidRPr="0066708E">
              <w:rPr>
                <w:rFonts w:ascii="Times New Roman" w:hAnsi="Times New Roman" w:cs="Times New Roman"/>
                <w:b/>
                <w:sz w:val="24"/>
                <w:szCs w:val="24"/>
              </w:rPr>
              <w:t>can</w:t>
            </w:r>
            <w:r w:rsidR="00BB4B7D" w:rsidRPr="0066708E">
              <w:rPr>
                <w:rFonts w:ascii="Times New Roman" w:hAnsi="Times New Roman" w:cs="Times New Roman"/>
                <w:b/>
                <w:sz w:val="24"/>
                <w:szCs w:val="24"/>
              </w:rPr>
              <w:t xml:space="preserve"> provide</w:t>
            </w:r>
            <w:r w:rsidR="00970D2C" w:rsidRPr="0066708E">
              <w:rPr>
                <w:rFonts w:ascii="Times New Roman" w:hAnsi="Times New Roman" w:cs="Times New Roman"/>
                <w:b/>
                <w:sz w:val="24"/>
                <w:szCs w:val="24"/>
              </w:rPr>
              <w:t xml:space="preserve"> the individuals to</w:t>
            </w:r>
            <w:r w:rsidR="004B485E" w:rsidRPr="0066708E">
              <w:rPr>
                <w:rFonts w:ascii="Times New Roman" w:hAnsi="Times New Roman" w:cs="Times New Roman"/>
                <w:b/>
                <w:sz w:val="24"/>
                <w:szCs w:val="24"/>
              </w:rPr>
              <w:t xml:space="preserve"> the treatment modality that is the most a</w:t>
            </w:r>
            <w:r w:rsidR="00042728" w:rsidRPr="0066708E">
              <w:rPr>
                <w:rFonts w:ascii="Times New Roman" w:hAnsi="Times New Roman" w:cs="Times New Roman"/>
                <w:b/>
                <w:sz w:val="24"/>
                <w:szCs w:val="24"/>
              </w:rPr>
              <w:t>ppropriate</w:t>
            </w:r>
            <w:r w:rsidR="0066708E" w:rsidRPr="0066708E">
              <w:rPr>
                <w:rFonts w:ascii="Times New Roman" w:hAnsi="Times New Roman" w:cs="Times New Roman"/>
                <w:b/>
                <w:sz w:val="24"/>
                <w:szCs w:val="24"/>
              </w:rPr>
              <w:t xml:space="preserve"> for the individuals.  </w:t>
            </w:r>
          </w:p>
        </w:tc>
      </w:tr>
      <w:tr w:rsidR="0066708E" w:rsidRPr="0066708E" w14:paraId="630744D6" w14:textId="77777777" w:rsidTr="00EA3F0B">
        <w:trPr>
          <w:trHeight w:val="2220"/>
        </w:trPr>
        <w:tc>
          <w:tcPr>
            <w:tcW w:w="9618" w:type="dxa"/>
            <w:tcBorders>
              <w:top w:val="single" w:sz="4" w:space="0" w:color="auto"/>
              <w:left w:val="single" w:sz="4" w:space="0" w:color="auto"/>
              <w:bottom w:val="single" w:sz="4" w:space="0" w:color="auto"/>
              <w:right w:val="single" w:sz="4" w:space="0" w:color="auto"/>
            </w:tcBorders>
          </w:tcPr>
          <w:p w14:paraId="76B625AD" w14:textId="77777777" w:rsidR="005252F2" w:rsidRPr="0066708E" w:rsidRDefault="005252F2" w:rsidP="007E7291">
            <w:pPr>
              <w:pStyle w:val="TableParagraph"/>
              <w:tabs>
                <w:tab w:val="left" w:pos="822"/>
                <w:tab w:val="left" w:pos="823"/>
              </w:tabs>
              <w:spacing w:before="8" w:line="266" w:lineRule="exact"/>
              <w:ind w:right="844"/>
              <w:jc w:val="both"/>
              <w:rPr>
                <w:rFonts w:ascii="Times New Roman" w:hAnsi="Times New Roman" w:cs="Times New Roman"/>
                <w:sz w:val="24"/>
                <w:szCs w:val="24"/>
              </w:rPr>
            </w:pPr>
          </w:p>
          <w:p w14:paraId="44D0634C" w14:textId="77777777" w:rsidR="00C121CE" w:rsidRPr="0066708E" w:rsidRDefault="00C121CE" w:rsidP="007E7291">
            <w:pPr>
              <w:pStyle w:val="TableParagraph"/>
              <w:tabs>
                <w:tab w:val="left" w:pos="822"/>
                <w:tab w:val="left" w:pos="823"/>
              </w:tabs>
              <w:spacing w:before="8" w:line="266" w:lineRule="exact"/>
              <w:ind w:right="844"/>
              <w:jc w:val="both"/>
              <w:rPr>
                <w:rFonts w:ascii="Times New Roman" w:hAnsi="Times New Roman" w:cs="Times New Roman"/>
                <w:sz w:val="24"/>
                <w:szCs w:val="24"/>
              </w:rPr>
            </w:pPr>
          </w:p>
          <w:p w14:paraId="6D9491F0" w14:textId="77777777" w:rsidR="00C121CE" w:rsidRPr="0066708E" w:rsidRDefault="00C121CE" w:rsidP="007E7291">
            <w:pPr>
              <w:pStyle w:val="TableParagraph"/>
              <w:tabs>
                <w:tab w:val="left" w:pos="822"/>
                <w:tab w:val="left" w:pos="823"/>
              </w:tabs>
              <w:spacing w:before="8" w:line="266" w:lineRule="exact"/>
              <w:ind w:right="844"/>
              <w:jc w:val="both"/>
              <w:rPr>
                <w:rFonts w:ascii="Times New Roman" w:hAnsi="Times New Roman" w:cs="Times New Roman"/>
                <w:sz w:val="24"/>
                <w:szCs w:val="24"/>
              </w:rPr>
            </w:pPr>
          </w:p>
          <w:p w14:paraId="77AF8657" w14:textId="77777777" w:rsidR="00C121CE" w:rsidRPr="0066708E" w:rsidRDefault="00C121CE" w:rsidP="007E7291">
            <w:pPr>
              <w:pStyle w:val="TableParagraph"/>
              <w:tabs>
                <w:tab w:val="left" w:pos="822"/>
                <w:tab w:val="left" w:pos="823"/>
              </w:tabs>
              <w:spacing w:before="8" w:line="266" w:lineRule="exact"/>
              <w:ind w:right="844"/>
              <w:jc w:val="both"/>
              <w:rPr>
                <w:rFonts w:ascii="Times New Roman" w:hAnsi="Times New Roman" w:cs="Times New Roman"/>
                <w:sz w:val="24"/>
                <w:szCs w:val="24"/>
              </w:rPr>
            </w:pPr>
          </w:p>
          <w:p w14:paraId="23C1B603" w14:textId="77777777" w:rsidR="00C121CE" w:rsidRPr="0066708E" w:rsidRDefault="00C121CE" w:rsidP="007E7291">
            <w:pPr>
              <w:pStyle w:val="TableParagraph"/>
              <w:tabs>
                <w:tab w:val="left" w:pos="822"/>
                <w:tab w:val="left" w:pos="823"/>
              </w:tabs>
              <w:spacing w:before="8" w:line="266" w:lineRule="exact"/>
              <w:ind w:right="844"/>
              <w:jc w:val="both"/>
              <w:rPr>
                <w:rFonts w:ascii="Times New Roman" w:hAnsi="Times New Roman" w:cs="Times New Roman"/>
                <w:sz w:val="24"/>
                <w:szCs w:val="24"/>
              </w:rPr>
            </w:pPr>
          </w:p>
          <w:p w14:paraId="5970550C" w14:textId="77777777" w:rsidR="00C121CE" w:rsidRPr="0066708E" w:rsidRDefault="00C121CE" w:rsidP="007E7291">
            <w:pPr>
              <w:pStyle w:val="TableParagraph"/>
              <w:tabs>
                <w:tab w:val="left" w:pos="822"/>
                <w:tab w:val="left" w:pos="823"/>
              </w:tabs>
              <w:spacing w:before="8" w:line="266" w:lineRule="exact"/>
              <w:ind w:right="844"/>
              <w:jc w:val="both"/>
              <w:rPr>
                <w:rFonts w:ascii="Times New Roman" w:hAnsi="Times New Roman" w:cs="Times New Roman"/>
                <w:sz w:val="24"/>
                <w:szCs w:val="24"/>
              </w:rPr>
            </w:pPr>
          </w:p>
          <w:p w14:paraId="457BA3E5" w14:textId="77777777" w:rsidR="00C121CE" w:rsidRPr="0066708E" w:rsidRDefault="00C121CE" w:rsidP="0066708E">
            <w:pPr>
              <w:pStyle w:val="TableParagraph"/>
              <w:tabs>
                <w:tab w:val="left" w:pos="822"/>
                <w:tab w:val="left" w:pos="823"/>
              </w:tabs>
              <w:spacing w:before="8" w:line="266" w:lineRule="exact"/>
              <w:ind w:left="0" w:right="844"/>
              <w:jc w:val="both"/>
              <w:rPr>
                <w:rFonts w:ascii="Times New Roman" w:hAnsi="Times New Roman" w:cs="Times New Roman"/>
                <w:sz w:val="24"/>
                <w:szCs w:val="24"/>
              </w:rPr>
            </w:pPr>
          </w:p>
          <w:p w14:paraId="630744D5" w14:textId="77777777" w:rsidR="00C121CE" w:rsidRPr="0066708E" w:rsidRDefault="00C121CE" w:rsidP="007E7291">
            <w:pPr>
              <w:pStyle w:val="TableParagraph"/>
              <w:tabs>
                <w:tab w:val="left" w:pos="822"/>
                <w:tab w:val="left" w:pos="823"/>
              </w:tabs>
              <w:spacing w:before="8" w:line="266" w:lineRule="exact"/>
              <w:ind w:right="844"/>
              <w:jc w:val="both"/>
              <w:rPr>
                <w:rFonts w:ascii="Times New Roman" w:hAnsi="Times New Roman" w:cs="Times New Roman"/>
                <w:sz w:val="24"/>
                <w:szCs w:val="24"/>
              </w:rPr>
            </w:pPr>
          </w:p>
        </w:tc>
      </w:tr>
      <w:tr w:rsidR="0066708E" w:rsidRPr="0066708E" w14:paraId="630744D8" w14:textId="77777777" w:rsidTr="00EA3F0B">
        <w:trPr>
          <w:trHeight w:val="1373"/>
        </w:trPr>
        <w:tc>
          <w:tcPr>
            <w:tcW w:w="96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5009E6" w14:textId="0460F752" w:rsidR="007A178B" w:rsidRPr="0066708E" w:rsidRDefault="003B4477" w:rsidP="00943BF2">
            <w:pPr>
              <w:pStyle w:val="TableParagraph"/>
              <w:numPr>
                <w:ilvl w:val="0"/>
                <w:numId w:val="11"/>
              </w:numPr>
              <w:spacing w:line="239" w:lineRule="exact"/>
              <w:ind w:left="438" w:right="99"/>
              <w:rPr>
                <w:rFonts w:ascii="Times New Roman" w:hAnsi="Times New Roman" w:cs="Times New Roman"/>
                <w:b/>
                <w:sz w:val="24"/>
                <w:szCs w:val="24"/>
              </w:rPr>
            </w:pPr>
            <w:r w:rsidRPr="0066708E">
              <w:rPr>
                <w:rFonts w:ascii="Times New Roman" w:hAnsi="Times New Roman" w:cs="Times New Roman"/>
                <w:b/>
                <w:sz w:val="24"/>
                <w:szCs w:val="24"/>
              </w:rPr>
              <w:t xml:space="preserve">How has the contactor </w:t>
            </w:r>
            <w:r w:rsidR="005D737E" w:rsidRPr="0066708E">
              <w:rPr>
                <w:rFonts w:ascii="Times New Roman" w:hAnsi="Times New Roman" w:cs="Times New Roman"/>
                <w:b/>
                <w:sz w:val="24"/>
                <w:szCs w:val="24"/>
              </w:rPr>
              <w:t xml:space="preserve">provided </w:t>
            </w:r>
            <w:r w:rsidR="00AD2F0F" w:rsidRPr="0066708E">
              <w:rPr>
                <w:rFonts w:ascii="Times New Roman" w:hAnsi="Times New Roman" w:cs="Times New Roman"/>
                <w:b/>
                <w:sz w:val="24"/>
                <w:szCs w:val="24"/>
              </w:rPr>
              <w:t xml:space="preserve">education on services or activities (or both, as the case may be) </w:t>
            </w:r>
            <w:r w:rsidR="005D737E" w:rsidRPr="0066708E">
              <w:rPr>
                <w:rFonts w:ascii="Times New Roman" w:hAnsi="Times New Roman" w:cs="Times New Roman"/>
                <w:b/>
                <w:sz w:val="24"/>
                <w:szCs w:val="24"/>
              </w:rPr>
              <w:t xml:space="preserve">that </w:t>
            </w:r>
            <w:r w:rsidR="00AD2F0F" w:rsidRPr="0066708E">
              <w:rPr>
                <w:rFonts w:ascii="Times New Roman" w:hAnsi="Times New Roman" w:cs="Times New Roman"/>
                <w:b/>
                <w:sz w:val="24"/>
                <w:szCs w:val="24"/>
              </w:rPr>
              <w:t>shall be made available to employees of the facility who provid</w:t>
            </w:r>
            <w:r w:rsidR="005D737E" w:rsidRPr="0066708E">
              <w:rPr>
                <w:rFonts w:ascii="Times New Roman" w:hAnsi="Times New Roman" w:cs="Times New Roman"/>
                <w:b/>
                <w:sz w:val="24"/>
                <w:szCs w:val="24"/>
              </w:rPr>
              <w:t xml:space="preserve">e the services or activities? </w:t>
            </w:r>
          </w:p>
          <w:p w14:paraId="630744D7" w14:textId="7ED58BEA" w:rsidR="00941CBA" w:rsidRPr="0066708E" w:rsidRDefault="005D737E" w:rsidP="00943BF2">
            <w:pPr>
              <w:pStyle w:val="TableParagraph"/>
              <w:spacing w:line="239" w:lineRule="exact"/>
              <w:ind w:left="438" w:right="99"/>
              <w:rPr>
                <w:rFonts w:ascii="Times New Roman" w:hAnsi="Times New Roman" w:cs="Times New Roman"/>
                <w:b/>
                <w:sz w:val="24"/>
                <w:szCs w:val="24"/>
              </w:rPr>
            </w:pPr>
            <w:r w:rsidRPr="0066708E">
              <w:rPr>
                <w:rFonts w:ascii="Times New Roman" w:hAnsi="Times New Roman" w:cs="Times New Roman"/>
                <w:b/>
                <w:sz w:val="24"/>
                <w:szCs w:val="24"/>
              </w:rPr>
              <w:t>(</w:t>
            </w:r>
            <w:r w:rsidR="00DF198E" w:rsidRPr="0066708E">
              <w:rPr>
                <w:rFonts w:ascii="Times New Roman" w:hAnsi="Times New Roman" w:cs="Times New Roman"/>
                <w:b/>
                <w:sz w:val="24"/>
                <w:szCs w:val="24"/>
              </w:rPr>
              <w:t>RBHA</w:t>
            </w:r>
            <w:r w:rsidR="00AD2F0F" w:rsidRPr="0066708E">
              <w:rPr>
                <w:rFonts w:ascii="Times New Roman" w:hAnsi="Times New Roman" w:cs="Times New Roman"/>
                <w:b/>
                <w:sz w:val="24"/>
                <w:szCs w:val="24"/>
              </w:rPr>
              <w:t xml:space="preserve"> shall ensure that such programs include a provision for continuing education for employees of the fac</w:t>
            </w:r>
            <w:r w:rsidR="00042728" w:rsidRPr="0066708E">
              <w:rPr>
                <w:rFonts w:ascii="Times New Roman" w:hAnsi="Times New Roman" w:cs="Times New Roman"/>
                <w:b/>
                <w:sz w:val="24"/>
                <w:szCs w:val="24"/>
              </w:rPr>
              <w:t>ility in its funding agreement</w:t>
            </w:r>
            <w:r w:rsidRPr="0066708E">
              <w:rPr>
                <w:rFonts w:ascii="Times New Roman" w:hAnsi="Times New Roman" w:cs="Times New Roman"/>
                <w:b/>
                <w:sz w:val="24"/>
                <w:szCs w:val="24"/>
              </w:rPr>
              <w:t>)</w:t>
            </w:r>
            <w:proofErr w:type="gramStart"/>
            <w:r w:rsidR="00042728" w:rsidRPr="0066708E">
              <w:rPr>
                <w:rFonts w:ascii="Times New Roman" w:hAnsi="Times New Roman" w:cs="Times New Roman"/>
                <w:b/>
                <w:sz w:val="24"/>
                <w:szCs w:val="24"/>
              </w:rPr>
              <w:t>.</w:t>
            </w:r>
            <w:r w:rsidRPr="0066708E">
              <w:rPr>
                <w:rFonts w:ascii="Times New Roman" w:hAnsi="Times New Roman" w:cs="Times New Roman"/>
                <w:b/>
                <w:sz w:val="24"/>
                <w:szCs w:val="24"/>
              </w:rPr>
              <w:t xml:space="preserve"> </w:t>
            </w:r>
            <w:r w:rsidR="00943BF2">
              <w:rPr>
                <w:rFonts w:ascii="Times New Roman" w:hAnsi="Times New Roman" w:cs="Times New Roman"/>
                <w:b/>
                <w:sz w:val="24"/>
                <w:szCs w:val="24"/>
              </w:rPr>
              <w:t xml:space="preserve">  </w:t>
            </w:r>
            <w:proofErr w:type="gramEnd"/>
          </w:p>
        </w:tc>
      </w:tr>
      <w:tr w:rsidR="0066708E" w:rsidRPr="0066708E" w14:paraId="630744DB" w14:textId="77777777" w:rsidTr="00EA3F0B">
        <w:trPr>
          <w:trHeight w:val="1120"/>
        </w:trPr>
        <w:tc>
          <w:tcPr>
            <w:tcW w:w="9618" w:type="dxa"/>
            <w:tcBorders>
              <w:top w:val="single" w:sz="4" w:space="0" w:color="auto"/>
              <w:left w:val="single" w:sz="4" w:space="0" w:color="auto"/>
              <w:bottom w:val="single" w:sz="4" w:space="0" w:color="auto"/>
              <w:right w:val="single" w:sz="4" w:space="0" w:color="auto"/>
            </w:tcBorders>
          </w:tcPr>
          <w:p w14:paraId="0189E0E0" w14:textId="77777777" w:rsidR="00FE4CEB" w:rsidRPr="0066708E" w:rsidRDefault="00FE4CEB" w:rsidP="007E7291">
            <w:pPr>
              <w:pStyle w:val="TableParagraph"/>
              <w:tabs>
                <w:tab w:val="left" w:pos="822"/>
                <w:tab w:val="left" w:pos="823"/>
              </w:tabs>
              <w:spacing w:line="263" w:lineRule="exact"/>
              <w:jc w:val="both"/>
              <w:rPr>
                <w:rFonts w:ascii="Times New Roman" w:hAnsi="Times New Roman" w:cs="Times New Roman"/>
                <w:sz w:val="24"/>
                <w:szCs w:val="24"/>
              </w:rPr>
            </w:pPr>
          </w:p>
          <w:p w14:paraId="2184A899" w14:textId="77777777" w:rsidR="00C121CE" w:rsidRPr="0066708E" w:rsidRDefault="00C121CE" w:rsidP="007E7291">
            <w:pPr>
              <w:pStyle w:val="TableParagraph"/>
              <w:tabs>
                <w:tab w:val="left" w:pos="822"/>
                <w:tab w:val="left" w:pos="823"/>
              </w:tabs>
              <w:spacing w:line="263" w:lineRule="exact"/>
              <w:jc w:val="both"/>
              <w:rPr>
                <w:rFonts w:ascii="Times New Roman" w:hAnsi="Times New Roman" w:cs="Times New Roman"/>
                <w:sz w:val="24"/>
                <w:szCs w:val="24"/>
              </w:rPr>
            </w:pPr>
          </w:p>
          <w:p w14:paraId="5CDDAA41" w14:textId="77777777" w:rsidR="00C121CE" w:rsidRPr="0066708E" w:rsidRDefault="00C121CE" w:rsidP="007E7291">
            <w:pPr>
              <w:pStyle w:val="TableParagraph"/>
              <w:tabs>
                <w:tab w:val="left" w:pos="822"/>
                <w:tab w:val="left" w:pos="823"/>
              </w:tabs>
              <w:spacing w:line="263" w:lineRule="exact"/>
              <w:ind w:left="0"/>
              <w:jc w:val="both"/>
              <w:rPr>
                <w:rFonts w:ascii="Times New Roman" w:hAnsi="Times New Roman" w:cs="Times New Roman"/>
                <w:sz w:val="24"/>
                <w:szCs w:val="24"/>
              </w:rPr>
            </w:pPr>
          </w:p>
          <w:p w14:paraId="3ED97926" w14:textId="77777777" w:rsidR="00C121CE" w:rsidRPr="0066708E" w:rsidRDefault="00C121CE" w:rsidP="007E7291">
            <w:pPr>
              <w:pStyle w:val="TableParagraph"/>
              <w:tabs>
                <w:tab w:val="left" w:pos="822"/>
                <w:tab w:val="left" w:pos="823"/>
              </w:tabs>
              <w:spacing w:line="263" w:lineRule="exact"/>
              <w:jc w:val="both"/>
              <w:rPr>
                <w:rFonts w:ascii="Times New Roman" w:hAnsi="Times New Roman" w:cs="Times New Roman"/>
                <w:sz w:val="24"/>
                <w:szCs w:val="24"/>
              </w:rPr>
            </w:pPr>
          </w:p>
          <w:p w14:paraId="69EBE62F" w14:textId="77777777" w:rsidR="00C121CE" w:rsidRPr="0066708E" w:rsidRDefault="00C121CE" w:rsidP="007E7291">
            <w:pPr>
              <w:pStyle w:val="TableParagraph"/>
              <w:tabs>
                <w:tab w:val="left" w:pos="822"/>
                <w:tab w:val="left" w:pos="823"/>
              </w:tabs>
              <w:spacing w:line="263" w:lineRule="exact"/>
              <w:jc w:val="both"/>
              <w:rPr>
                <w:rFonts w:ascii="Times New Roman" w:hAnsi="Times New Roman" w:cs="Times New Roman"/>
                <w:sz w:val="24"/>
                <w:szCs w:val="24"/>
              </w:rPr>
            </w:pPr>
          </w:p>
          <w:p w14:paraId="19EA764A" w14:textId="77777777" w:rsidR="00C121CE" w:rsidRPr="0066708E" w:rsidRDefault="00C121CE" w:rsidP="007E7291">
            <w:pPr>
              <w:pStyle w:val="TableParagraph"/>
              <w:tabs>
                <w:tab w:val="left" w:pos="822"/>
                <w:tab w:val="left" w:pos="823"/>
              </w:tabs>
              <w:spacing w:line="263" w:lineRule="exact"/>
              <w:jc w:val="both"/>
              <w:rPr>
                <w:rFonts w:ascii="Times New Roman" w:hAnsi="Times New Roman" w:cs="Times New Roman"/>
                <w:sz w:val="24"/>
                <w:szCs w:val="24"/>
              </w:rPr>
            </w:pPr>
          </w:p>
          <w:p w14:paraId="52C8A6DC" w14:textId="77777777" w:rsidR="00C121CE" w:rsidRPr="0066708E" w:rsidRDefault="00C121CE" w:rsidP="007E7291">
            <w:pPr>
              <w:pStyle w:val="TableParagraph"/>
              <w:tabs>
                <w:tab w:val="left" w:pos="822"/>
                <w:tab w:val="left" w:pos="823"/>
              </w:tabs>
              <w:spacing w:line="263" w:lineRule="exact"/>
              <w:jc w:val="both"/>
              <w:rPr>
                <w:rFonts w:ascii="Times New Roman" w:hAnsi="Times New Roman" w:cs="Times New Roman"/>
                <w:sz w:val="24"/>
                <w:szCs w:val="24"/>
              </w:rPr>
            </w:pPr>
          </w:p>
          <w:p w14:paraId="3809721C" w14:textId="77777777" w:rsidR="00C121CE" w:rsidRPr="0066708E" w:rsidRDefault="00C121CE" w:rsidP="007E7291">
            <w:pPr>
              <w:pStyle w:val="TableParagraph"/>
              <w:tabs>
                <w:tab w:val="left" w:pos="822"/>
                <w:tab w:val="left" w:pos="823"/>
              </w:tabs>
              <w:spacing w:line="263" w:lineRule="exact"/>
              <w:jc w:val="both"/>
              <w:rPr>
                <w:rFonts w:ascii="Times New Roman" w:hAnsi="Times New Roman" w:cs="Times New Roman"/>
                <w:sz w:val="24"/>
                <w:szCs w:val="24"/>
              </w:rPr>
            </w:pPr>
          </w:p>
          <w:p w14:paraId="630744DA" w14:textId="77777777" w:rsidR="00C121CE" w:rsidRPr="0066708E" w:rsidRDefault="00C121CE" w:rsidP="007E7291">
            <w:pPr>
              <w:pStyle w:val="TableParagraph"/>
              <w:tabs>
                <w:tab w:val="left" w:pos="822"/>
                <w:tab w:val="left" w:pos="823"/>
              </w:tabs>
              <w:spacing w:line="263" w:lineRule="exact"/>
              <w:jc w:val="both"/>
              <w:rPr>
                <w:rFonts w:ascii="Times New Roman" w:hAnsi="Times New Roman" w:cs="Times New Roman"/>
                <w:sz w:val="24"/>
                <w:szCs w:val="24"/>
              </w:rPr>
            </w:pPr>
          </w:p>
        </w:tc>
      </w:tr>
      <w:tr w:rsidR="0066708E" w:rsidRPr="0066708E" w14:paraId="630744DD" w14:textId="77777777" w:rsidTr="00EA3F0B">
        <w:trPr>
          <w:trHeight w:val="1310"/>
        </w:trPr>
        <w:tc>
          <w:tcPr>
            <w:tcW w:w="96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0744DC" w14:textId="2FF4DCC4" w:rsidR="00941CBA" w:rsidRPr="0066708E" w:rsidRDefault="005D737E" w:rsidP="00A863C5">
            <w:pPr>
              <w:pStyle w:val="TableParagraph"/>
              <w:numPr>
                <w:ilvl w:val="0"/>
                <w:numId w:val="11"/>
              </w:numPr>
              <w:ind w:left="438" w:right="102"/>
              <w:rPr>
                <w:rFonts w:ascii="Times New Roman" w:hAnsi="Times New Roman" w:cs="Times New Roman"/>
                <w:b/>
                <w:sz w:val="24"/>
                <w:szCs w:val="24"/>
              </w:rPr>
            </w:pPr>
            <w:r w:rsidRPr="0066708E">
              <w:rPr>
                <w:rFonts w:ascii="Times New Roman" w:hAnsi="Times New Roman" w:cs="Times New Roman"/>
                <w:b/>
                <w:sz w:val="24"/>
                <w:szCs w:val="24"/>
              </w:rPr>
              <w:t xml:space="preserve">According </w:t>
            </w:r>
            <w:r w:rsidR="003B4477" w:rsidRPr="0066708E">
              <w:rPr>
                <w:rFonts w:ascii="Times New Roman" w:hAnsi="Times New Roman" w:cs="Times New Roman"/>
                <w:b/>
                <w:sz w:val="24"/>
                <w:szCs w:val="24"/>
              </w:rPr>
              <w:t xml:space="preserve">to 45 CFR 96.132(c), how did the </w:t>
            </w:r>
            <w:r w:rsidR="00462767" w:rsidRPr="0066708E">
              <w:rPr>
                <w:rFonts w:ascii="Times New Roman" w:hAnsi="Times New Roman" w:cs="Times New Roman"/>
                <w:b/>
                <w:sz w:val="24"/>
                <w:szCs w:val="24"/>
              </w:rPr>
              <w:t>RBHA</w:t>
            </w:r>
            <w:r w:rsidRPr="0066708E">
              <w:rPr>
                <w:rFonts w:ascii="Times New Roman" w:hAnsi="Times New Roman" w:cs="Times New Roman"/>
                <w:b/>
                <w:sz w:val="24"/>
                <w:szCs w:val="24"/>
              </w:rPr>
              <w:t xml:space="preserve"> coordinate and monitor</w:t>
            </w:r>
            <w:r w:rsidR="00AD2F0F" w:rsidRPr="0066708E">
              <w:rPr>
                <w:rFonts w:ascii="Times New Roman" w:hAnsi="Times New Roman" w:cs="Times New Roman"/>
                <w:b/>
                <w:sz w:val="24"/>
                <w:szCs w:val="24"/>
              </w:rPr>
              <w:t xml:space="preserve"> prevention and treatment activities with the provision of other appropriate services (including health, social, correctional and criminal justice, educational, vocational rehabilitation, and employment services)</w:t>
            </w:r>
            <w:proofErr w:type="gramStart"/>
            <w:r w:rsidRPr="0066708E">
              <w:rPr>
                <w:rFonts w:ascii="Times New Roman" w:hAnsi="Times New Roman" w:cs="Times New Roman"/>
                <w:b/>
                <w:sz w:val="24"/>
                <w:szCs w:val="24"/>
              </w:rPr>
              <w:t xml:space="preserve">? </w:t>
            </w:r>
            <w:proofErr w:type="gramEnd"/>
          </w:p>
        </w:tc>
      </w:tr>
      <w:tr w:rsidR="0066708E" w:rsidRPr="0066708E" w14:paraId="630744DF" w14:textId="77777777" w:rsidTr="00EA3F0B">
        <w:trPr>
          <w:trHeight w:val="1098"/>
        </w:trPr>
        <w:tc>
          <w:tcPr>
            <w:tcW w:w="9618" w:type="dxa"/>
            <w:tcBorders>
              <w:top w:val="single" w:sz="4" w:space="0" w:color="auto"/>
              <w:left w:val="single" w:sz="4" w:space="0" w:color="auto"/>
              <w:bottom w:val="single" w:sz="4" w:space="0" w:color="auto"/>
              <w:right w:val="single" w:sz="4" w:space="0" w:color="auto"/>
            </w:tcBorders>
          </w:tcPr>
          <w:p w14:paraId="5D6B64B3" w14:textId="77777777" w:rsidR="005252F2" w:rsidRPr="0066708E" w:rsidRDefault="005252F2" w:rsidP="007E7291">
            <w:pPr>
              <w:pStyle w:val="TableParagraph"/>
              <w:tabs>
                <w:tab w:val="left" w:pos="822"/>
                <w:tab w:val="left" w:pos="823"/>
              </w:tabs>
              <w:spacing w:line="276" w:lineRule="exact"/>
              <w:jc w:val="both"/>
              <w:rPr>
                <w:rFonts w:ascii="Times New Roman" w:hAnsi="Times New Roman" w:cs="Times New Roman"/>
                <w:sz w:val="24"/>
                <w:szCs w:val="24"/>
              </w:rPr>
            </w:pPr>
          </w:p>
          <w:p w14:paraId="7C0320A2" w14:textId="77777777" w:rsidR="00C121CE" w:rsidRPr="0066708E" w:rsidRDefault="00C121CE" w:rsidP="007E7291">
            <w:pPr>
              <w:pStyle w:val="TableParagraph"/>
              <w:tabs>
                <w:tab w:val="left" w:pos="822"/>
                <w:tab w:val="left" w:pos="823"/>
              </w:tabs>
              <w:spacing w:line="276" w:lineRule="exact"/>
              <w:jc w:val="both"/>
              <w:rPr>
                <w:rFonts w:ascii="Times New Roman" w:hAnsi="Times New Roman" w:cs="Times New Roman"/>
                <w:sz w:val="24"/>
                <w:szCs w:val="24"/>
              </w:rPr>
            </w:pPr>
          </w:p>
          <w:p w14:paraId="1F07DF7D" w14:textId="77777777" w:rsidR="00C121CE" w:rsidRPr="0066708E" w:rsidRDefault="00C121CE" w:rsidP="007E7291">
            <w:pPr>
              <w:pStyle w:val="TableParagraph"/>
              <w:tabs>
                <w:tab w:val="left" w:pos="822"/>
                <w:tab w:val="left" w:pos="823"/>
              </w:tabs>
              <w:spacing w:line="276" w:lineRule="exact"/>
              <w:jc w:val="both"/>
              <w:rPr>
                <w:rFonts w:ascii="Times New Roman" w:hAnsi="Times New Roman" w:cs="Times New Roman"/>
                <w:sz w:val="24"/>
                <w:szCs w:val="24"/>
              </w:rPr>
            </w:pPr>
          </w:p>
          <w:p w14:paraId="0C1582F9" w14:textId="77777777" w:rsidR="00C121CE" w:rsidRPr="0066708E" w:rsidRDefault="00C121CE" w:rsidP="007E7291">
            <w:pPr>
              <w:pStyle w:val="TableParagraph"/>
              <w:tabs>
                <w:tab w:val="left" w:pos="822"/>
                <w:tab w:val="left" w:pos="823"/>
              </w:tabs>
              <w:spacing w:line="276" w:lineRule="exact"/>
              <w:jc w:val="both"/>
              <w:rPr>
                <w:rFonts w:ascii="Times New Roman" w:hAnsi="Times New Roman" w:cs="Times New Roman"/>
                <w:sz w:val="24"/>
                <w:szCs w:val="24"/>
              </w:rPr>
            </w:pPr>
          </w:p>
          <w:p w14:paraId="304E45A7" w14:textId="77777777" w:rsidR="00C121CE" w:rsidRPr="0066708E" w:rsidRDefault="00C121CE" w:rsidP="007E7291">
            <w:pPr>
              <w:pStyle w:val="TableParagraph"/>
              <w:tabs>
                <w:tab w:val="left" w:pos="822"/>
                <w:tab w:val="left" w:pos="823"/>
              </w:tabs>
              <w:spacing w:line="276" w:lineRule="exact"/>
              <w:jc w:val="both"/>
              <w:rPr>
                <w:rFonts w:ascii="Times New Roman" w:hAnsi="Times New Roman" w:cs="Times New Roman"/>
                <w:sz w:val="24"/>
                <w:szCs w:val="24"/>
              </w:rPr>
            </w:pPr>
          </w:p>
          <w:p w14:paraId="11B1B7FC" w14:textId="77777777" w:rsidR="00C121CE" w:rsidRPr="0066708E" w:rsidRDefault="00C121CE" w:rsidP="007E7291">
            <w:pPr>
              <w:pStyle w:val="TableParagraph"/>
              <w:tabs>
                <w:tab w:val="left" w:pos="822"/>
                <w:tab w:val="left" w:pos="823"/>
              </w:tabs>
              <w:spacing w:line="276" w:lineRule="exact"/>
              <w:ind w:left="0"/>
              <w:jc w:val="both"/>
              <w:rPr>
                <w:rFonts w:ascii="Times New Roman" w:hAnsi="Times New Roman" w:cs="Times New Roman"/>
                <w:sz w:val="24"/>
                <w:szCs w:val="24"/>
              </w:rPr>
            </w:pPr>
          </w:p>
          <w:p w14:paraId="68F65D61" w14:textId="77777777" w:rsidR="005D737E" w:rsidRPr="0066708E" w:rsidRDefault="005D737E" w:rsidP="007E7291">
            <w:pPr>
              <w:pStyle w:val="TableParagraph"/>
              <w:tabs>
                <w:tab w:val="left" w:pos="822"/>
                <w:tab w:val="left" w:pos="823"/>
              </w:tabs>
              <w:spacing w:line="276" w:lineRule="exact"/>
              <w:ind w:left="0"/>
              <w:jc w:val="both"/>
              <w:rPr>
                <w:rFonts w:ascii="Times New Roman" w:hAnsi="Times New Roman" w:cs="Times New Roman"/>
                <w:sz w:val="24"/>
                <w:szCs w:val="24"/>
              </w:rPr>
            </w:pPr>
          </w:p>
          <w:p w14:paraId="03DA4E31" w14:textId="77777777" w:rsidR="005D737E" w:rsidRPr="0066708E" w:rsidRDefault="005D737E" w:rsidP="007E7291">
            <w:pPr>
              <w:pStyle w:val="TableParagraph"/>
              <w:tabs>
                <w:tab w:val="left" w:pos="822"/>
                <w:tab w:val="left" w:pos="823"/>
              </w:tabs>
              <w:spacing w:line="276" w:lineRule="exact"/>
              <w:ind w:left="0"/>
              <w:jc w:val="both"/>
              <w:rPr>
                <w:rFonts w:ascii="Times New Roman" w:hAnsi="Times New Roman" w:cs="Times New Roman"/>
                <w:sz w:val="24"/>
                <w:szCs w:val="24"/>
              </w:rPr>
            </w:pPr>
          </w:p>
          <w:p w14:paraId="630744DE" w14:textId="09AEE880" w:rsidR="00C121CE" w:rsidRPr="0066708E" w:rsidRDefault="00C121CE" w:rsidP="007E7291">
            <w:pPr>
              <w:pStyle w:val="TableParagraph"/>
              <w:tabs>
                <w:tab w:val="left" w:pos="822"/>
                <w:tab w:val="left" w:pos="823"/>
              </w:tabs>
              <w:spacing w:line="276" w:lineRule="exact"/>
              <w:jc w:val="both"/>
              <w:rPr>
                <w:rFonts w:ascii="Times New Roman" w:hAnsi="Times New Roman" w:cs="Times New Roman"/>
                <w:sz w:val="24"/>
                <w:szCs w:val="24"/>
              </w:rPr>
            </w:pPr>
          </w:p>
        </w:tc>
      </w:tr>
      <w:tr w:rsidR="0066708E" w:rsidRPr="0066708E" w14:paraId="630744E1" w14:textId="77777777" w:rsidTr="00EA3F0B">
        <w:trPr>
          <w:trHeight w:val="2642"/>
        </w:trPr>
        <w:tc>
          <w:tcPr>
            <w:tcW w:w="96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72E180" w14:textId="267F4F89" w:rsidR="007A178B" w:rsidRPr="0066708E" w:rsidRDefault="00FF02E1" w:rsidP="00A863C5">
            <w:pPr>
              <w:pStyle w:val="TableParagraph"/>
              <w:numPr>
                <w:ilvl w:val="0"/>
                <w:numId w:val="11"/>
              </w:numPr>
              <w:ind w:left="438" w:right="102"/>
              <w:rPr>
                <w:rFonts w:ascii="Times New Roman" w:hAnsi="Times New Roman" w:cs="Times New Roman"/>
                <w:b/>
                <w:sz w:val="24"/>
                <w:szCs w:val="24"/>
              </w:rPr>
            </w:pPr>
            <w:r w:rsidRPr="0066708E">
              <w:rPr>
                <w:rFonts w:ascii="Times New Roman" w:hAnsi="Times New Roman" w:cs="Times New Roman"/>
                <w:b/>
                <w:sz w:val="24"/>
                <w:szCs w:val="24"/>
              </w:rPr>
              <w:lastRenderedPageBreak/>
              <w:t xml:space="preserve">According to 45 CFR 96.132(e), what </w:t>
            </w:r>
            <w:r w:rsidR="00535E47" w:rsidRPr="0066708E">
              <w:rPr>
                <w:rFonts w:ascii="Times New Roman" w:hAnsi="Times New Roman" w:cs="Times New Roman"/>
                <w:b/>
                <w:sz w:val="24"/>
                <w:szCs w:val="24"/>
              </w:rPr>
              <w:t xml:space="preserve">system </w:t>
            </w:r>
            <w:r w:rsidRPr="0066708E">
              <w:rPr>
                <w:rFonts w:ascii="Times New Roman" w:hAnsi="Times New Roman" w:cs="Times New Roman"/>
                <w:b/>
                <w:sz w:val="24"/>
                <w:szCs w:val="24"/>
              </w:rPr>
              <w:t xml:space="preserve">is used </w:t>
            </w:r>
            <w:r w:rsidR="00535E47" w:rsidRPr="0066708E">
              <w:rPr>
                <w:rFonts w:ascii="Times New Roman" w:hAnsi="Times New Roman" w:cs="Times New Roman"/>
                <w:b/>
                <w:sz w:val="24"/>
                <w:szCs w:val="24"/>
              </w:rPr>
              <w:t xml:space="preserve">to protect and monitor from inappropriate disclosure of patient records maintained by the </w:t>
            </w:r>
            <w:r w:rsidR="00462767" w:rsidRPr="0066708E">
              <w:rPr>
                <w:rFonts w:ascii="Times New Roman" w:hAnsi="Times New Roman" w:cs="Times New Roman"/>
                <w:b/>
                <w:sz w:val="24"/>
                <w:szCs w:val="24"/>
              </w:rPr>
              <w:t>RBHA</w:t>
            </w:r>
            <w:r w:rsidR="00535E47" w:rsidRPr="0066708E">
              <w:rPr>
                <w:rFonts w:ascii="Times New Roman" w:hAnsi="Times New Roman" w:cs="Times New Roman"/>
                <w:b/>
                <w:sz w:val="24"/>
                <w:szCs w:val="24"/>
              </w:rPr>
              <w:t xml:space="preserve"> in connection with any activity funded under the program involved or by any entity which is receiving amounts from the grant and such system shall be in compliance with all applicable State an</w:t>
            </w:r>
            <w:r w:rsidR="007A178B" w:rsidRPr="0066708E">
              <w:rPr>
                <w:rFonts w:ascii="Times New Roman" w:hAnsi="Times New Roman" w:cs="Times New Roman"/>
                <w:b/>
                <w:sz w:val="24"/>
                <w:szCs w:val="24"/>
              </w:rPr>
              <w:t xml:space="preserve">d Federal laws and regulations, including [42 CFR part 2]? </w:t>
            </w:r>
          </w:p>
          <w:p w14:paraId="0CCAFCC7" w14:textId="77777777" w:rsidR="007A178B" w:rsidRPr="0066708E" w:rsidRDefault="007A178B" w:rsidP="00A863C5">
            <w:pPr>
              <w:pStyle w:val="TableParagraph"/>
              <w:ind w:left="720" w:right="102"/>
              <w:rPr>
                <w:rFonts w:ascii="Times New Roman" w:hAnsi="Times New Roman" w:cs="Times New Roman"/>
                <w:b/>
                <w:sz w:val="24"/>
                <w:szCs w:val="24"/>
              </w:rPr>
            </w:pPr>
          </w:p>
          <w:p w14:paraId="630744E0" w14:textId="2641C916" w:rsidR="00941CBA" w:rsidRPr="0066708E" w:rsidRDefault="007A178B" w:rsidP="00A863C5">
            <w:pPr>
              <w:pStyle w:val="TableParagraph"/>
              <w:ind w:left="438" w:right="102"/>
              <w:rPr>
                <w:rFonts w:ascii="Times New Roman" w:hAnsi="Times New Roman" w:cs="Times New Roman"/>
                <w:b/>
                <w:sz w:val="24"/>
                <w:szCs w:val="24"/>
              </w:rPr>
            </w:pPr>
            <w:r w:rsidRPr="0066708E">
              <w:rPr>
                <w:rFonts w:ascii="Times New Roman" w:hAnsi="Times New Roman" w:cs="Times New Roman"/>
                <w:b/>
                <w:sz w:val="24"/>
                <w:szCs w:val="24"/>
              </w:rPr>
              <w:t>(This system shall include provisions for and documentation of ongoing employee education on the confidentiality requirements and the facts that disciplinary action may occur upon inappropriate disclosures.)</w:t>
            </w:r>
          </w:p>
        </w:tc>
      </w:tr>
      <w:tr w:rsidR="0066708E" w:rsidRPr="0066708E" w14:paraId="630744E7" w14:textId="77777777" w:rsidTr="00EA3F0B">
        <w:trPr>
          <w:trHeight w:val="538"/>
        </w:trPr>
        <w:tc>
          <w:tcPr>
            <w:tcW w:w="9618" w:type="dxa"/>
            <w:tcBorders>
              <w:top w:val="single" w:sz="4" w:space="0" w:color="auto"/>
              <w:left w:val="single" w:sz="4" w:space="0" w:color="auto"/>
              <w:bottom w:val="single" w:sz="4" w:space="0" w:color="auto"/>
              <w:right w:val="single" w:sz="4" w:space="0" w:color="auto"/>
            </w:tcBorders>
          </w:tcPr>
          <w:p w14:paraId="630744E3" w14:textId="77777777" w:rsidR="00FE4CEB" w:rsidRPr="0066708E" w:rsidRDefault="00FE4CEB" w:rsidP="007E7291">
            <w:pPr>
              <w:pStyle w:val="TableParagraph"/>
              <w:tabs>
                <w:tab w:val="left" w:pos="822"/>
                <w:tab w:val="left" w:pos="823"/>
              </w:tabs>
              <w:spacing w:before="2" w:line="268" w:lineRule="exact"/>
              <w:ind w:left="0" w:right="123"/>
              <w:jc w:val="both"/>
              <w:rPr>
                <w:rFonts w:ascii="Times New Roman" w:hAnsi="Times New Roman" w:cs="Times New Roman"/>
                <w:sz w:val="24"/>
                <w:szCs w:val="24"/>
              </w:rPr>
            </w:pPr>
          </w:p>
          <w:p w14:paraId="630744E4" w14:textId="77777777" w:rsidR="00FE4CEB" w:rsidRPr="0066708E" w:rsidRDefault="00FE4CEB" w:rsidP="007E7291">
            <w:pPr>
              <w:pStyle w:val="TableParagraph"/>
              <w:tabs>
                <w:tab w:val="left" w:pos="822"/>
                <w:tab w:val="left" w:pos="823"/>
              </w:tabs>
              <w:spacing w:before="2" w:line="268" w:lineRule="exact"/>
              <w:ind w:right="123"/>
              <w:jc w:val="both"/>
              <w:rPr>
                <w:rFonts w:ascii="Times New Roman" w:hAnsi="Times New Roman" w:cs="Times New Roman"/>
                <w:sz w:val="24"/>
                <w:szCs w:val="24"/>
              </w:rPr>
            </w:pPr>
          </w:p>
          <w:p w14:paraId="630744E5" w14:textId="77777777" w:rsidR="00FE4CEB" w:rsidRPr="0066708E" w:rsidRDefault="00FE4CEB" w:rsidP="007E7291">
            <w:pPr>
              <w:pStyle w:val="TableParagraph"/>
              <w:tabs>
                <w:tab w:val="left" w:pos="822"/>
                <w:tab w:val="left" w:pos="823"/>
              </w:tabs>
              <w:spacing w:before="2" w:line="268" w:lineRule="exact"/>
              <w:ind w:right="123"/>
              <w:jc w:val="both"/>
              <w:rPr>
                <w:rFonts w:ascii="Times New Roman" w:hAnsi="Times New Roman" w:cs="Times New Roman"/>
                <w:sz w:val="24"/>
                <w:szCs w:val="24"/>
              </w:rPr>
            </w:pPr>
          </w:p>
          <w:p w14:paraId="334B6FAB" w14:textId="77777777" w:rsidR="00C121CE" w:rsidRPr="0066708E" w:rsidRDefault="00C121CE" w:rsidP="007E7291">
            <w:pPr>
              <w:pStyle w:val="TableParagraph"/>
              <w:tabs>
                <w:tab w:val="left" w:pos="822"/>
                <w:tab w:val="left" w:pos="823"/>
              </w:tabs>
              <w:spacing w:before="2" w:line="268" w:lineRule="exact"/>
              <w:ind w:right="123"/>
              <w:jc w:val="both"/>
              <w:rPr>
                <w:rFonts w:ascii="Times New Roman" w:hAnsi="Times New Roman" w:cs="Times New Roman"/>
                <w:sz w:val="24"/>
                <w:szCs w:val="24"/>
              </w:rPr>
            </w:pPr>
          </w:p>
          <w:p w14:paraId="7007C70A" w14:textId="77777777" w:rsidR="00C121CE" w:rsidRPr="0066708E" w:rsidRDefault="00C121CE" w:rsidP="007E7291">
            <w:pPr>
              <w:pStyle w:val="TableParagraph"/>
              <w:tabs>
                <w:tab w:val="left" w:pos="822"/>
                <w:tab w:val="left" w:pos="823"/>
              </w:tabs>
              <w:spacing w:before="2" w:line="268" w:lineRule="exact"/>
              <w:ind w:right="123"/>
              <w:jc w:val="both"/>
              <w:rPr>
                <w:rFonts w:ascii="Times New Roman" w:hAnsi="Times New Roman" w:cs="Times New Roman"/>
                <w:sz w:val="24"/>
                <w:szCs w:val="24"/>
              </w:rPr>
            </w:pPr>
          </w:p>
          <w:p w14:paraId="756BB541" w14:textId="77777777" w:rsidR="00C121CE" w:rsidRPr="0066708E" w:rsidRDefault="00C121CE" w:rsidP="007E7291">
            <w:pPr>
              <w:pStyle w:val="TableParagraph"/>
              <w:tabs>
                <w:tab w:val="left" w:pos="822"/>
                <w:tab w:val="left" w:pos="823"/>
              </w:tabs>
              <w:spacing w:before="2" w:line="268" w:lineRule="exact"/>
              <w:ind w:right="123"/>
              <w:jc w:val="both"/>
              <w:rPr>
                <w:rFonts w:ascii="Times New Roman" w:hAnsi="Times New Roman" w:cs="Times New Roman"/>
                <w:sz w:val="24"/>
                <w:szCs w:val="24"/>
              </w:rPr>
            </w:pPr>
          </w:p>
          <w:p w14:paraId="3E950BF4" w14:textId="77777777" w:rsidR="00624BF8" w:rsidRPr="0066708E" w:rsidRDefault="00624BF8" w:rsidP="007E7291">
            <w:pPr>
              <w:pStyle w:val="TableParagraph"/>
              <w:tabs>
                <w:tab w:val="left" w:pos="822"/>
                <w:tab w:val="left" w:pos="823"/>
              </w:tabs>
              <w:spacing w:before="2" w:line="268" w:lineRule="exact"/>
              <w:ind w:right="123"/>
              <w:jc w:val="both"/>
              <w:rPr>
                <w:rFonts w:ascii="Times New Roman" w:hAnsi="Times New Roman" w:cs="Times New Roman"/>
                <w:sz w:val="24"/>
                <w:szCs w:val="24"/>
              </w:rPr>
            </w:pPr>
          </w:p>
          <w:p w14:paraId="40156ABC" w14:textId="77777777" w:rsidR="00C121CE" w:rsidRPr="0066708E" w:rsidRDefault="00C121CE" w:rsidP="007E7291">
            <w:pPr>
              <w:pStyle w:val="TableParagraph"/>
              <w:tabs>
                <w:tab w:val="left" w:pos="822"/>
                <w:tab w:val="left" w:pos="823"/>
              </w:tabs>
              <w:spacing w:before="2" w:line="268" w:lineRule="exact"/>
              <w:ind w:right="123"/>
              <w:jc w:val="both"/>
              <w:rPr>
                <w:rFonts w:ascii="Times New Roman" w:hAnsi="Times New Roman" w:cs="Times New Roman"/>
                <w:sz w:val="24"/>
                <w:szCs w:val="24"/>
              </w:rPr>
            </w:pPr>
          </w:p>
          <w:p w14:paraId="630744E6" w14:textId="77777777" w:rsidR="00FE4CEB" w:rsidRPr="0066708E" w:rsidRDefault="00FE4CEB" w:rsidP="007E7291">
            <w:pPr>
              <w:pStyle w:val="TableParagraph"/>
              <w:tabs>
                <w:tab w:val="left" w:pos="822"/>
                <w:tab w:val="left" w:pos="823"/>
              </w:tabs>
              <w:spacing w:before="2" w:line="268" w:lineRule="exact"/>
              <w:ind w:right="123"/>
              <w:jc w:val="both"/>
              <w:rPr>
                <w:rFonts w:ascii="Times New Roman" w:hAnsi="Times New Roman" w:cs="Times New Roman"/>
                <w:sz w:val="24"/>
                <w:szCs w:val="24"/>
              </w:rPr>
            </w:pPr>
          </w:p>
        </w:tc>
      </w:tr>
      <w:tr w:rsidR="00864DF5" w:rsidRPr="0066708E" w14:paraId="6FF9BD39" w14:textId="77777777" w:rsidTr="00EA3F0B">
        <w:trPr>
          <w:trHeight w:val="538"/>
        </w:trPr>
        <w:tc>
          <w:tcPr>
            <w:tcW w:w="9618" w:type="dxa"/>
            <w:tcBorders>
              <w:top w:val="single" w:sz="4" w:space="0" w:color="auto"/>
              <w:left w:val="nil"/>
              <w:bottom w:val="nil"/>
              <w:right w:val="nil"/>
            </w:tcBorders>
          </w:tcPr>
          <w:p w14:paraId="7ACD7A88" w14:textId="77777777" w:rsidR="00864DF5" w:rsidRPr="0066708E" w:rsidRDefault="00864DF5" w:rsidP="007E7291">
            <w:pPr>
              <w:jc w:val="both"/>
              <w:rPr>
                <w:rFonts w:ascii="Times New Roman" w:hAnsi="Times New Roman" w:cs="Times New Roman"/>
                <w:b/>
                <w:sz w:val="24"/>
                <w:szCs w:val="24"/>
              </w:rPr>
            </w:pPr>
          </w:p>
          <w:p w14:paraId="37E2B4A9" w14:textId="763507AF" w:rsidR="00864DF5" w:rsidRPr="0066708E" w:rsidRDefault="00864DF5" w:rsidP="00A863C5">
            <w:pPr>
              <w:pStyle w:val="ListParagraph"/>
              <w:numPr>
                <w:ilvl w:val="0"/>
                <w:numId w:val="12"/>
              </w:numPr>
              <w:ind w:left="528"/>
              <w:jc w:val="both"/>
              <w:rPr>
                <w:rFonts w:ascii="Times New Roman" w:hAnsi="Times New Roman" w:cs="Times New Roman"/>
                <w:b/>
                <w:sz w:val="24"/>
                <w:szCs w:val="24"/>
              </w:rPr>
            </w:pPr>
            <w:r w:rsidRPr="0066708E">
              <w:rPr>
                <w:rFonts w:ascii="Times New Roman" w:hAnsi="Times New Roman" w:cs="Times New Roman"/>
                <w:b/>
                <w:sz w:val="24"/>
                <w:szCs w:val="24"/>
              </w:rPr>
              <w:t xml:space="preserve">All SABG Treatment Providers will use the AHCCCS Capacity Management Waitlist System. </w:t>
            </w:r>
          </w:p>
          <w:p w14:paraId="0F39779D" w14:textId="77777777" w:rsidR="00864DF5" w:rsidRPr="0066708E" w:rsidRDefault="00864DF5" w:rsidP="00A863C5">
            <w:pPr>
              <w:pStyle w:val="ListParagraph"/>
              <w:ind w:left="528"/>
              <w:jc w:val="both"/>
              <w:rPr>
                <w:rFonts w:ascii="Times New Roman" w:hAnsi="Times New Roman" w:cs="Times New Roman"/>
                <w:b/>
                <w:sz w:val="24"/>
                <w:szCs w:val="24"/>
              </w:rPr>
            </w:pPr>
          </w:p>
          <w:p w14:paraId="2AAE68B3" w14:textId="2EE8306A" w:rsidR="00864DF5" w:rsidRPr="0066708E" w:rsidRDefault="00864DF5" w:rsidP="00A863C5">
            <w:pPr>
              <w:pStyle w:val="ListParagraph"/>
              <w:numPr>
                <w:ilvl w:val="0"/>
                <w:numId w:val="12"/>
              </w:numPr>
              <w:ind w:left="528"/>
              <w:jc w:val="both"/>
              <w:rPr>
                <w:rFonts w:ascii="Times New Roman" w:hAnsi="Times New Roman" w:cs="Times New Roman"/>
                <w:b/>
                <w:sz w:val="24"/>
                <w:szCs w:val="24"/>
              </w:rPr>
            </w:pPr>
            <w:r w:rsidRPr="0066708E">
              <w:rPr>
                <w:rFonts w:ascii="Times New Roman" w:hAnsi="Times New Roman" w:cs="Times New Roman"/>
                <w:b/>
                <w:sz w:val="24"/>
                <w:szCs w:val="24"/>
              </w:rPr>
              <w:t xml:space="preserve">The </w:t>
            </w:r>
            <w:r w:rsidR="00702D4D" w:rsidRPr="0066708E">
              <w:rPr>
                <w:rFonts w:ascii="Times New Roman" w:hAnsi="Times New Roman" w:cs="Times New Roman"/>
                <w:b/>
                <w:sz w:val="24"/>
                <w:szCs w:val="24"/>
              </w:rPr>
              <w:t>RBHA</w:t>
            </w:r>
            <w:r w:rsidRPr="0066708E">
              <w:rPr>
                <w:rFonts w:ascii="Times New Roman" w:hAnsi="Times New Roman" w:cs="Times New Roman"/>
                <w:b/>
                <w:sz w:val="24"/>
                <w:szCs w:val="24"/>
              </w:rPr>
              <w:t xml:space="preserve"> shall submit the SABG Agreement Report as specified in </w:t>
            </w:r>
            <w:r w:rsidR="007E7291" w:rsidRPr="0066708E">
              <w:rPr>
                <w:rFonts w:ascii="Times New Roman" w:hAnsi="Times New Roman" w:cs="Times New Roman"/>
                <w:b/>
                <w:sz w:val="24"/>
                <w:szCs w:val="24"/>
              </w:rPr>
              <w:t>Contract</w:t>
            </w:r>
          </w:p>
          <w:p w14:paraId="7FF36A5F" w14:textId="77777777" w:rsidR="00864DF5" w:rsidRPr="0066708E" w:rsidRDefault="00864DF5" w:rsidP="00A863C5">
            <w:pPr>
              <w:pStyle w:val="ListParagraph"/>
              <w:ind w:left="528"/>
              <w:jc w:val="both"/>
              <w:rPr>
                <w:rFonts w:ascii="Times New Roman" w:hAnsi="Times New Roman" w:cs="Times New Roman"/>
                <w:b/>
                <w:sz w:val="24"/>
                <w:szCs w:val="24"/>
              </w:rPr>
            </w:pPr>
          </w:p>
          <w:p w14:paraId="3844CC6D" w14:textId="5F9D580B" w:rsidR="00864DF5" w:rsidRPr="0066708E" w:rsidRDefault="00864DF5" w:rsidP="00A863C5">
            <w:pPr>
              <w:pStyle w:val="ListParagraph"/>
              <w:numPr>
                <w:ilvl w:val="0"/>
                <w:numId w:val="12"/>
              </w:numPr>
              <w:ind w:left="528"/>
              <w:jc w:val="both"/>
              <w:rPr>
                <w:rFonts w:ascii="Times New Roman" w:hAnsi="Times New Roman" w:cs="Times New Roman"/>
                <w:b/>
                <w:sz w:val="24"/>
                <w:szCs w:val="24"/>
              </w:rPr>
            </w:pPr>
            <w:r w:rsidRPr="0066708E">
              <w:rPr>
                <w:rFonts w:ascii="Times New Roman" w:hAnsi="Times New Roman" w:cs="Times New Roman"/>
                <w:b/>
                <w:sz w:val="24"/>
                <w:szCs w:val="24"/>
              </w:rPr>
              <w:t xml:space="preserve">The </w:t>
            </w:r>
            <w:r w:rsidR="00702D4D" w:rsidRPr="0066708E">
              <w:rPr>
                <w:rFonts w:ascii="Times New Roman" w:hAnsi="Times New Roman" w:cs="Times New Roman"/>
                <w:b/>
                <w:sz w:val="24"/>
                <w:szCs w:val="24"/>
              </w:rPr>
              <w:t>RBHA</w:t>
            </w:r>
            <w:r w:rsidRPr="0066708E">
              <w:rPr>
                <w:rFonts w:ascii="Times New Roman" w:hAnsi="Times New Roman" w:cs="Times New Roman"/>
                <w:b/>
                <w:sz w:val="24"/>
                <w:szCs w:val="24"/>
              </w:rPr>
              <w:t xml:space="preserve"> shall ensure Capacity Management will: </w:t>
            </w:r>
          </w:p>
          <w:p w14:paraId="42634CA3" w14:textId="77777777" w:rsidR="00864DF5" w:rsidRPr="0066708E" w:rsidRDefault="00864DF5" w:rsidP="007E7291">
            <w:pPr>
              <w:pStyle w:val="ListParagraph"/>
              <w:jc w:val="both"/>
              <w:rPr>
                <w:rFonts w:ascii="Times New Roman" w:hAnsi="Times New Roman" w:cs="Times New Roman"/>
                <w:b/>
                <w:sz w:val="24"/>
                <w:szCs w:val="24"/>
              </w:rPr>
            </w:pPr>
          </w:p>
          <w:p w14:paraId="767FD74A" w14:textId="77777777" w:rsidR="00864DF5" w:rsidRPr="0066708E" w:rsidRDefault="00864DF5" w:rsidP="00A863C5">
            <w:pPr>
              <w:pStyle w:val="BulletList2"/>
              <w:spacing w:after="0" w:line="240" w:lineRule="auto"/>
              <w:ind w:left="888"/>
              <w:rPr>
                <w:rFonts w:ascii="Times New Roman" w:hAnsi="Times New Roman" w:cs="Times New Roman"/>
                <w:sz w:val="24"/>
                <w:szCs w:val="24"/>
              </w:rPr>
            </w:pPr>
            <w:r w:rsidRPr="0066708E">
              <w:rPr>
                <w:rFonts w:ascii="Times New Roman" w:hAnsi="Times New Roman" w:cs="Times New Roman"/>
                <w:sz w:val="24"/>
                <w:szCs w:val="24"/>
              </w:rPr>
              <w:t>In compliance with 45 CFR 96.132(a), create and monitor the process for referring individuals to treatment facilities that can provide to the individuals the treatment modality that is most appropriate for the individuals.  Examples of how this may be accomplished include the development and implementation of a capacity management/waiting list management system; the utilization of a toll-free number for programs to report available capacity and waiting list data; and the utilization of standardized assessment procedures that facilitate the referral process.</w:t>
            </w:r>
          </w:p>
          <w:p w14:paraId="21731610" w14:textId="77777777" w:rsidR="00864DF5" w:rsidRPr="0066708E" w:rsidRDefault="00864DF5" w:rsidP="00A863C5">
            <w:pPr>
              <w:pStyle w:val="BulletList2"/>
              <w:numPr>
                <w:ilvl w:val="0"/>
                <w:numId w:val="0"/>
              </w:numPr>
              <w:spacing w:after="0" w:line="240" w:lineRule="auto"/>
              <w:ind w:left="888"/>
              <w:rPr>
                <w:rFonts w:ascii="Times New Roman" w:hAnsi="Times New Roman" w:cs="Times New Roman"/>
                <w:sz w:val="24"/>
                <w:szCs w:val="24"/>
              </w:rPr>
            </w:pPr>
          </w:p>
          <w:p w14:paraId="5722381B" w14:textId="77777777" w:rsidR="00864DF5" w:rsidRPr="0066708E" w:rsidRDefault="00864DF5" w:rsidP="00A863C5">
            <w:pPr>
              <w:pStyle w:val="BulletList2"/>
              <w:spacing w:after="0" w:line="240" w:lineRule="auto"/>
              <w:ind w:left="888"/>
              <w:rPr>
                <w:rFonts w:ascii="Times New Roman" w:hAnsi="Times New Roman" w:cs="Times New Roman"/>
                <w:sz w:val="24"/>
                <w:szCs w:val="24"/>
              </w:rPr>
            </w:pPr>
            <w:r w:rsidRPr="0066708E">
              <w:rPr>
                <w:rFonts w:ascii="Times New Roman" w:hAnsi="Times New Roman" w:cs="Times New Roman"/>
                <w:sz w:val="24"/>
                <w:szCs w:val="24"/>
              </w:rPr>
              <w:t>Provide notification upon reaching 90% of its capacity to admit individuals to the program within seven days,</w:t>
            </w:r>
          </w:p>
          <w:p w14:paraId="2AD76CF7" w14:textId="77777777" w:rsidR="00A863C5" w:rsidRPr="0066708E" w:rsidRDefault="00A863C5" w:rsidP="00A863C5">
            <w:pPr>
              <w:pStyle w:val="BulletList2"/>
              <w:numPr>
                <w:ilvl w:val="0"/>
                <w:numId w:val="0"/>
              </w:numPr>
              <w:spacing w:after="0" w:line="240" w:lineRule="auto"/>
              <w:ind w:left="1714" w:right="90"/>
              <w:rPr>
                <w:rFonts w:ascii="Times New Roman" w:hAnsi="Times New Roman" w:cs="Times New Roman"/>
                <w:sz w:val="24"/>
                <w:szCs w:val="24"/>
              </w:rPr>
            </w:pPr>
          </w:p>
          <w:p w14:paraId="6979A415" w14:textId="77777777" w:rsidR="00864DF5" w:rsidRPr="0066708E" w:rsidRDefault="00864DF5" w:rsidP="00A863C5">
            <w:pPr>
              <w:pStyle w:val="BulletList2"/>
              <w:spacing w:after="0" w:line="240" w:lineRule="auto"/>
              <w:ind w:left="888" w:right="180"/>
              <w:rPr>
                <w:rFonts w:ascii="Times New Roman" w:hAnsi="Times New Roman" w:cs="Times New Roman"/>
                <w:sz w:val="24"/>
                <w:szCs w:val="24"/>
              </w:rPr>
            </w:pPr>
            <w:r w:rsidRPr="0066708E">
              <w:rPr>
                <w:rFonts w:ascii="Times New Roman" w:hAnsi="Times New Roman" w:cs="Times New Roman"/>
                <w:sz w:val="24"/>
                <w:szCs w:val="24"/>
              </w:rPr>
              <w:t>Ensure that each individual who requests, and is in need of treatment for intravenous drug abuse is admitted to a program of such treatment not later than:</w:t>
            </w:r>
          </w:p>
          <w:p w14:paraId="7A98B8DB" w14:textId="77777777" w:rsidR="00864DF5" w:rsidRPr="0066708E" w:rsidRDefault="00864DF5" w:rsidP="00A863C5">
            <w:pPr>
              <w:pStyle w:val="BulletList2"/>
              <w:numPr>
                <w:ilvl w:val="0"/>
                <w:numId w:val="0"/>
              </w:numPr>
              <w:spacing w:after="0" w:line="240" w:lineRule="auto"/>
              <w:ind w:right="180"/>
              <w:rPr>
                <w:rFonts w:ascii="Times New Roman" w:hAnsi="Times New Roman" w:cs="Times New Roman"/>
                <w:sz w:val="24"/>
                <w:szCs w:val="24"/>
              </w:rPr>
            </w:pPr>
          </w:p>
          <w:p w14:paraId="4FF893BB" w14:textId="77777777" w:rsidR="00864DF5" w:rsidRPr="0066708E" w:rsidRDefault="00864DF5" w:rsidP="00A863C5">
            <w:pPr>
              <w:pStyle w:val="BulletList3"/>
              <w:spacing w:after="0" w:line="240" w:lineRule="auto"/>
              <w:ind w:left="1248" w:right="180"/>
              <w:rPr>
                <w:rFonts w:ascii="Times New Roman" w:hAnsi="Times New Roman" w:cs="Times New Roman"/>
                <w:sz w:val="24"/>
                <w:szCs w:val="24"/>
              </w:rPr>
            </w:pPr>
            <w:r w:rsidRPr="0066708E">
              <w:rPr>
                <w:rFonts w:ascii="Times New Roman" w:hAnsi="Times New Roman" w:cs="Times New Roman"/>
                <w:sz w:val="24"/>
                <w:szCs w:val="24"/>
              </w:rPr>
              <w:t xml:space="preserve">14 days after making the request for admission to such a program; or </w:t>
            </w:r>
          </w:p>
          <w:p w14:paraId="0E48559D" w14:textId="77777777" w:rsidR="00864DF5" w:rsidRPr="0066708E" w:rsidRDefault="00864DF5" w:rsidP="00A863C5">
            <w:pPr>
              <w:pStyle w:val="BulletList3"/>
              <w:spacing w:after="0" w:line="240" w:lineRule="auto"/>
              <w:ind w:left="1248" w:right="180"/>
              <w:rPr>
                <w:rFonts w:ascii="Times New Roman" w:hAnsi="Times New Roman" w:cs="Times New Roman"/>
                <w:sz w:val="24"/>
                <w:szCs w:val="24"/>
              </w:rPr>
            </w:pPr>
            <w:r w:rsidRPr="0066708E">
              <w:rPr>
                <w:rFonts w:ascii="Times New Roman" w:hAnsi="Times New Roman" w:cs="Times New Roman"/>
                <w:sz w:val="24"/>
                <w:szCs w:val="24"/>
              </w:rPr>
              <w:t xml:space="preserve">120 days after the date of such request, if no such program has the capacity to admit the individual on the date of such request and if interim services, including referral for prenatal care, are made available to the individual not later than 48 hours after such request. </w:t>
            </w:r>
          </w:p>
          <w:p w14:paraId="7C633BC5" w14:textId="77777777" w:rsidR="0050594D" w:rsidRPr="0066708E" w:rsidRDefault="0050594D" w:rsidP="00A863C5">
            <w:pPr>
              <w:pStyle w:val="BulletList3"/>
              <w:numPr>
                <w:ilvl w:val="0"/>
                <w:numId w:val="0"/>
              </w:numPr>
              <w:spacing w:after="0" w:line="240" w:lineRule="auto"/>
              <w:ind w:left="2160" w:right="180"/>
              <w:rPr>
                <w:rFonts w:ascii="Times New Roman" w:hAnsi="Times New Roman" w:cs="Times New Roman"/>
                <w:sz w:val="24"/>
                <w:szCs w:val="24"/>
              </w:rPr>
            </w:pPr>
          </w:p>
          <w:p w14:paraId="5F0432AF" w14:textId="55427B7A" w:rsidR="00864DF5" w:rsidRPr="0066708E" w:rsidRDefault="00864DF5" w:rsidP="000A5E01">
            <w:pPr>
              <w:pStyle w:val="BulletList2"/>
              <w:spacing w:after="0" w:line="240" w:lineRule="auto"/>
              <w:ind w:left="888" w:right="180"/>
              <w:rPr>
                <w:rFonts w:ascii="Times New Roman" w:hAnsi="Times New Roman" w:cs="Times New Roman"/>
                <w:sz w:val="24"/>
                <w:szCs w:val="24"/>
              </w:rPr>
            </w:pPr>
            <w:r w:rsidRPr="0066708E">
              <w:rPr>
                <w:rFonts w:ascii="Times New Roman" w:hAnsi="Times New Roman" w:cs="Times New Roman"/>
                <w:sz w:val="24"/>
                <w:szCs w:val="24"/>
              </w:rPr>
              <w:t xml:space="preserve">Carry out activities to encourage individuals in need of such treatment to undergo such treatment.  The </w:t>
            </w:r>
            <w:r w:rsidR="00702D4D" w:rsidRPr="0066708E">
              <w:rPr>
                <w:rFonts w:ascii="Times New Roman" w:hAnsi="Times New Roman" w:cs="Times New Roman"/>
                <w:sz w:val="24"/>
                <w:szCs w:val="24"/>
              </w:rPr>
              <w:t>RBHA</w:t>
            </w:r>
            <w:r w:rsidRPr="0066708E">
              <w:rPr>
                <w:rFonts w:ascii="Times New Roman" w:hAnsi="Times New Roman" w:cs="Times New Roman"/>
                <w:sz w:val="24"/>
                <w:szCs w:val="24"/>
              </w:rPr>
              <w:t xml:space="preserve"> shall require such entities to use outreach models that are scientifically sound, or if no such models are available which are applicable to the local situation, to use an approach which reasonably can be expected to be an effective outreach method.  </w:t>
            </w:r>
          </w:p>
          <w:p w14:paraId="3F19559E" w14:textId="77777777" w:rsidR="00864DF5" w:rsidRPr="0066708E" w:rsidRDefault="00864DF5" w:rsidP="00A863C5">
            <w:pPr>
              <w:pStyle w:val="BulletList2"/>
              <w:numPr>
                <w:ilvl w:val="0"/>
                <w:numId w:val="0"/>
              </w:numPr>
              <w:spacing w:after="0" w:line="240" w:lineRule="auto"/>
              <w:ind w:left="1714" w:right="180"/>
              <w:rPr>
                <w:rFonts w:ascii="Times New Roman" w:hAnsi="Times New Roman" w:cs="Times New Roman"/>
                <w:sz w:val="24"/>
                <w:szCs w:val="24"/>
              </w:rPr>
            </w:pPr>
          </w:p>
          <w:p w14:paraId="49F65368" w14:textId="77777777" w:rsidR="00864DF5" w:rsidRPr="0066708E" w:rsidRDefault="00864DF5" w:rsidP="000A5E01">
            <w:pPr>
              <w:pStyle w:val="BulletList2"/>
              <w:spacing w:after="0" w:line="240" w:lineRule="auto"/>
              <w:ind w:left="888" w:right="180"/>
              <w:rPr>
                <w:rFonts w:ascii="Times New Roman" w:hAnsi="Times New Roman" w:cs="Times New Roman"/>
                <w:sz w:val="24"/>
                <w:szCs w:val="24"/>
              </w:rPr>
            </w:pPr>
            <w:r w:rsidRPr="0066708E">
              <w:rPr>
                <w:rFonts w:ascii="Times New Roman" w:hAnsi="Times New Roman" w:cs="Times New Roman"/>
                <w:sz w:val="24"/>
                <w:szCs w:val="24"/>
              </w:rPr>
              <w:t xml:space="preserve">The Model shall require that outreach efforts include the following: </w:t>
            </w:r>
          </w:p>
          <w:p w14:paraId="09EAA1CA" w14:textId="77777777" w:rsidR="00864DF5" w:rsidRPr="0066708E" w:rsidRDefault="00864DF5" w:rsidP="00A863C5">
            <w:pPr>
              <w:pStyle w:val="BulletList2"/>
              <w:numPr>
                <w:ilvl w:val="0"/>
                <w:numId w:val="0"/>
              </w:numPr>
              <w:spacing w:after="0" w:line="240" w:lineRule="auto"/>
              <w:ind w:left="1714" w:right="180"/>
              <w:rPr>
                <w:rFonts w:ascii="Times New Roman" w:hAnsi="Times New Roman" w:cs="Times New Roman"/>
                <w:sz w:val="24"/>
                <w:szCs w:val="24"/>
              </w:rPr>
            </w:pPr>
          </w:p>
          <w:p w14:paraId="094D702B" w14:textId="77777777" w:rsidR="00864DF5" w:rsidRPr="0066708E" w:rsidRDefault="00864DF5" w:rsidP="000A5E01">
            <w:pPr>
              <w:pStyle w:val="BulletList3"/>
              <w:spacing w:after="0" w:line="240" w:lineRule="auto"/>
              <w:ind w:left="1248" w:right="180"/>
              <w:rPr>
                <w:rFonts w:ascii="Times New Roman" w:hAnsi="Times New Roman" w:cs="Times New Roman"/>
                <w:sz w:val="24"/>
                <w:szCs w:val="24"/>
              </w:rPr>
            </w:pPr>
            <w:r w:rsidRPr="0066708E">
              <w:rPr>
                <w:rFonts w:ascii="Times New Roman" w:hAnsi="Times New Roman" w:cs="Times New Roman"/>
                <w:sz w:val="24"/>
                <w:szCs w:val="24"/>
              </w:rPr>
              <w:t>Selecting, training and supervising outreach workers,</w:t>
            </w:r>
          </w:p>
          <w:p w14:paraId="7AD4D46B" w14:textId="77777777" w:rsidR="00864DF5" w:rsidRPr="0066708E" w:rsidRDefault="00864DF5" w:rsidP="000A5E01">
            <w:pPr>
              <w:pStyle w:val="BulletList3"/>
              <w:spacing w:after="0" w:line="240" w:lineRule="auto"/>
              <w:ind w:left="1248" w:right="180"/>
              <w:rPr>
                <w:rFonts w:ascii="Times New Roman" w:hAnsi="Times New Roman" w:cs="Times New Roman"/>
                <w:sz w:val="24"/>
                <w:szCs w:val="24"/>
              </w:rPr>
            </w:pPr>
            <w:r w:rsidRPr="0066708E">
              <w:rPr>
                <w:rFonts w:ascii="Times New Roman" w:hAnsi="Times New Roman" w:cs="Times New Roman"/>
                <w:sz w:val="24"/>
                <w:szCs w:val="24"/>
              </w:rPr>
              <w:t xml:space="preserve">Contacting, communicating and following-up with high risk substance abusers, their associates, and neighborhood residents, within the constraints of Federal and State confidentiality requirements, including [42 CFR part 2], </w:t>
            </w:r>
          </w:p>
          <w:p w14:paraId="51E612EB" w14:textId="77777777" w:rsidR="00864DF5" w:rsidRPr="0066708E" w:rsidRDefault="00864DF5" w:rsidP="000A5E01">
            <w:pPr>
              <w:pStyle w:val="BulletList3"/>
              <w:spacing w:after="0" w:line="240" w:lineRule="auto"/>
              <w:ind w:left="1248" w:right="180"/>
              <w:rPr>
                <w:rFonts w:ascii="Times New Roman" w:hAnsi="Times New Roman" w:cs="Times New Roman"/>
                <w:sz w:val="24"/>
                <w:szCs w:val="24"/>
              </w:rPr>
            </w:pPr>
            <w:r w:rsidRPr="0066708E">
              <w:rPr>
                <w:rFonts w:ascii="Times New Roman" w:hAnsi="Times New Roman" w:cs="Times New Roman"/>
                <w:sz w:val="24"/>
                <w:szCs w:val="24"/>
              </w:rPr>
              <w:t xml:space="preserve">Promoting awareness among injecting drug abusers about the relationship between injecting drug abuse and communicable diseases such as HIV, </w:t>
            </w:r>
          </w:p>
          <w:p w14:paraId="02709991" w14:textId="77777777" w:rsidR="00864DF5" w:rsidRPr="0066708E" w:rsidRDefault="00864DF5" w:rsidP="000A5E01">
            <w:pPr>
              <w:pStyle w:val="BulletList3"/>
              <w:spacing w:after="0" w:line="240" w:lineRule="auto"/>
              <w:ind w:left="1248" w:right="180"/>
              <w:rPr>
                <w:rFonts w:ascii="Times New Roman" w:hAnsi="Times New Roman" w:cs="Times New Roman"/>
                <w:sz w:val="24"/>
                <w:szCs w:val="24"/>
              </w:rPr>
            </w:pPr>
            <w:r w:rsidRPr="0066708E">
              <w:rPr>
                <w:rFonts w:ascii="Times New Roman" w:hAnsi="Times New Roman" w:cs="Times New Roman"/>
                <w:sz w:val="24"/>
                <w:szCs w:val="24"/>
              </w:rPr>
              <w:t xml:space="preserve">Recommend steps that can be taken to ensure that HIV transmission does not occur, and </w:t>
            </w:r>
          </w:p>
          <w:p w14:paraId="34BFFB23" w14:textId="77777777" w:rsidR="00864DF5" w:rsidRPr="0066708E" w:rsidRDefault="00864DF5" w:rsidP="000A5E01">
            <w:pPr>
              <w:pStyle w:val="BulletList3"/>
              <w:spacing w:after="0" w:line="240" w:lineRule="auto"/>
              <w:ind w:left="1248" w:right="180"/>
              <w:rPr>
                <w:rFonts w:ascii="Times New Roman" w:hAnsi="Times New Roman" w:cs="Times New Roman"/>
                <w:sz w:val="24"/>
                <w:szCs w:val="24"/>
              </w:rPr>
            </w:pPr>
            <w:r w:rsidRPr="0066708E">
              <w:rPr>
                <w:rFonts w:ascii="Times New Roman" w:hAnsi="Times New Roman" w:cs="Times New Roman"/>
                <w:sz w:val="24"/>
                <w:szCs w:val="24"/>
              </w:rPr>
              <w:t>Encouraging entry into treatment.</w:t>
            </w:r>
          </w:p>
          <w:p w14:paraId="44122EAE" w14:textId="77777777" w:rsidR="00864DF5" w:rsidRPr="0066708E" w:rsidRDefault="00864DF5" w:rsidP="00A863C5">
            <w:pPr>
              <w:pStyle w:val="BulletList2"/>
              <w:numPr>
                <w:ilvl w:val="0"/>
                <w:numId w:val="0"/>
              </w:numPr>
              <w:spacing w:after="0" w:line="240" w:lineRule="auto"/>
              <w:ind w:left="2160" w:right="180"/>
              <w:rPr>
                <w:rFonts w:ascii="Times New Roman" w:hAnsi="Times New Roman" w:cs="Times New Roman"/>
                <w:sz w:val="24"/>
                <w:szCs w:val="24"/>
              </w:rPr>
            </w:pPr>
          </w:p>
          <w:p w14:paraId="0895A633" w14:textId="4170D085" w:rsidR="00864DF5" w:rsidRPr="0066708E" w:rsidRDefault="00864DF5" w:rsidP="000A5E01">
            <w:pPr>
              <w:pStyle w:val="BulletList2"/>
              <w:numPr>
                <w:ilvl w:val="0"/>
                <w:numId w:val="0"/>
              </w:numPr>
              <w:spacing w:after="0" w:line="240" w:lineRule="auto"/>
              <w:ind w:left="348" w:right="180"/>
              <w:rPr>
                <w:rFonts w:ascii="Times New Roman" w:hAnsi="Times New Roman" w:cs="Times New Roman"/>
                <w:sz w:val="24"/>
                <w:szCs w:val="24"/>
              </w:rPr>
            </w:pPr>
            <w:r w:rsidRPr="0066708E">
              <w:rPr>
                <w:rFonts w:ascii="Times New Roman" w:hAnsi="Times New Roman" w:cs="Times New Roman"/>
                <w:sz w:val="24"/>
                <w:szCs w:val="24"/>
              </w:rPr>
              <w:t xml:space="preserve">The </w:t>
            </w:r>
            <w:r w:rsidR="00702D4D" w:rsidRPr="0066708E">
              <w:rPr>
                <w:rFonts w:ascii="Times New Roman" w:hAnsi="Times New Roman" w:cs="Times New Roman"/>
                <w:sz w:val="24"/>
                <w:szCs w:val="24"/>
              </w:rPr>
              <w:t>RBHA</w:t>
            </w:r>
            <w:r w:rsidRPr="0066708E">
              <w:rPr>
                <w:rFonts w:ascii="Times New Roman" w:hAnsi="Times New Roman" w:cs="Times New Roman"/>
                <w:sz w:val="24"/>
                <w:szCs w:val="24"/>
              </w:rPr>
              <w:t xml:space="preserve"> shall develop effective strategies for monitoring programs compliance with this section.  The </w:t>
            </w:r>
            <w:r w:rsidR="00702D4D" w:rsidRPr="0066708E">
              <w:rPr>
                <w:rFonts w:ascii="Times New Roman" w:hAnsi="Times New Roman" w:cs="Times New Roman"/>
                <w:sz w:val="24"/>
                <w:szCs w:val="24"/>
              </w:rPr>
              <w:t>RBHA</w:t>
            </w:r>
            <w:r w:rsidRPr="0066708E">
              <w:rPr>
                <w:rFonts w:ascii="Times New Roman" w:hAnsi="Times New Roman" w:cs="Times New Roman"/>
                <w:sz w:val="24"/>
                <w:szCs w:val="24"/>
              </w:rPr>
              <w:t xml:space="preserve"> shall report under the requirements of 45 CFR 96.122(g) on the specific strategies to be used to identify compliance problems and corrective actions to be taken to address those problems. </w:t>
            </w:r>
          </w:p>
          <w:p w14:paraId="4C5EE811" w14:textId="77777777" w:rsidR="00864DF5" w:rsidRPr="0066708E" w:rsidRDefault="00864DF5" w:rsidP="007E7291">
            <w:pPr>
              <w:pStyle w:val="TableParagraph"/>
              <w:tabs>
                <w:tab w:val="left" w:pos="822"/>
                <w:tab w:val="left" w:pos="823"/>
              </w:tabs>
              <w:spacing w:before="2" w:line="268" w:lineRule="exact"/>
              <w:ind w:left="0" w:right="123"/>
              <w:jc w:val="both"/>
              <w:rPr>
                <w:rFonts w:ascii="Times New Roman" w:hAnsi="Times New Roman" w:cs="Times New Roman"/>
                <w:sz w:val="24"/>
                <w:szCs w:val="24"/>
              </w:rPr>
            </w:pPr>
          </w:p>
        </w:tc>
      </w:tr>
    </w:tbl>
    <w:p w14:paraId="630744F3" w14:textId="77777777" w:rsidR="00FE4CEB" w:rsidRPr="0066708E" w:rsidRDefault="00FE4CEB" w:rsidP="007E7291">
      <w:pPr>
        <w:pStyle w:val="BodyText"/>
        <w:spacing w:before="1"/>
        <w:jc w:val="both"/>
        <w:rPr>
          <w:rFonts w:ascii="Times New Roman" w:hAnsi="Times New Roman" w:cs="Times New Roman"/>
          <w:b w:val="0"/>
        </w:rPr>
      </w:pPr>
    </w:p>
    <w:p w14:paraId="6522DCF7" w14:textId="77777777" w:rsidR="00864DF5" w:rsidRPr="0066708E" w:rsidRDefault="00864DF5" w:rsidP="007E7291">
      <w:pPr>
        <w:pStyle w:val="BulletList2"/>
        <w:numPr>
          <w:ilvl w:val="0"/>
          <w:numId w:val="0"/>
        </w:numPr>
        <w:spacing w:after="0" w:line="240" w:lineRule="auto"/>
        <w:ind w:left="1714"/>
        <w:rPr>
          <w:rFonts w:ascii="Times New Roman" w:hAnsi="Times New Roman" w:cs="Times New Roman"/>
          <w:sz w:val="24"/>
          <w:szCs w:val="24"/>
        </w:rPr>
      </w:pPr>
    </w:p>
    <w:p w14:paraId="314DF6D3" w14:textId="77777777" w:rsidR="00864DF5" w:rsidRPr="0066708E" w:rsidRDefault="00864DF5" w:rsidP="007E7291">
      <w:pPr>
        <w:pStyle w:val="ListParagraph"/>
        <w:ind w:left="1440"/>
        <w:jc w:val="both"/>
        <w:rPr>
          <w:rFonts w:ascii="Times New Roman" w:hAnsi="Times New Roman" w:cs="Times New Roman"/>
          <w:b/>
          <w:sz w:val="24"/>
          <w:szCs w:val="24"/>
        </w:rPr>
      </w:pPr>
    </w:p>
    <w:sectPr w:rsidR="00864DF5" w:rsidRPr="0066708E" w:rsidSect="004A0DE5">
      <w:headerReference w:type="even" r:id="rId12"/>
      <w:headerReference w:type="default" r:id="rId13"/>
      <w:footerReference w:type="even" r:id="rId14"/>
      <w:footerReference w:type="default" r:id="rId15"/>
      <w:headerReference w:type="first" r:id="rId16"/>
      <w:footerReference w:type="first" r:id="rId17"/>
      <w:pgSz w:w="12240" w:h="15840"/>
      <w:pgMar w:top="1200" w:right="1220" w:bottom="840" w:left="1220" w:header="540" w:footer="6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74501" w14:textId="77777777" w:rsidR="00115AEB" w:rsidRDefault="00115AEB">
      <w:r>
        <w:separator/>
      </w:r>
    </w:p>
  </w:endnote>
  <w:endnote w:type="continuationSeparator" w:id="0">
    <w:p w14:paraId="63074502" w14:textId="77777777" w:rsidR="00115AEB" w:rsidRDefault="0011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D0110" w14:textId="77777777" w:rsidR="0066708E" w:rsidRDefault="006670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74504" w14:textId="06D7D408" w:rsidR="00115AEB" w:rsidRDefault="00A83188" w:rsidP="00A83188">
    <w:pPr>
      <w:pStyle w:val="Footer"/>
      <w:pBdr>
        <w:top w:val="single" w:sz="18" w:space="1" w:color="auto"/>
      </w:pBdr>
      <w:jc w:val="center"/>
      <w:rPr>
        <w:rFonts w:ascii="Times New Roman" w:hAnsi="Times New Roman" w:cs="Times New Roman"/>
        <w:b/>
        <w:sz w:val="24"/>
      </w:rPr>
    </w:pPr>
    <w:r w:rsidRPr="00A83188">
      <w:rPr>
        <w:rFonts w:ascii="Times New Roman" w:hAnsi="Times New Roman" w:cs="Times New Roman"/>
        <w:b/>
        <w:sz w:val="24"/>
      </w:rPr>
      <w:t xml:space="preserve">320-T, Attachment G - Page </w:t>
    </w:r>
    <w:r w:rsidRPr="00A83188">
      <w:rPr>
        <w:rFonts w:ascii="Times New Roman" w:hAnsi="Times New Roman" w:cs="Times New Roman"/>
        <w:b/>
        <w:sz w:val="24"/>
      </w:rPr>
      <w:fldChar w:fldCharType="begin"/>
    </w:r>
    <w:r w:rsidRPr="00A83188">
      <w:rPr>
        <w:rFonts w:ascii="Times New Roman" w:hAnsi="Times New Roman" w:cs="Times New Roman"/>
        <w:b/>
        <w:sz w:val="24"/>
      </w:rPr>
      <w:instrText xml:space="preserve"> PAGE  \* Arabic  \* MERGEFORMAT </w:instrText>
    </w:r>
    <w:r w:rsidRPr="00A83188">
      <w:rPr>
        <w:rFonts w:ascii="Times New Roman" w:hAnsi="Times New Roman" w:cs="Times New Roman"/>
        <w:b/>
        <w:sz w:val="24"/>
      </w:rPr>
      <w:fldChar w:fldCharType="separate"/>
    </w:r>
    <w:r w:rsidR="00BA07A7">
      <w:rPr>
        <w:rFonts w:ascii="Times New Roman" w:hAnsi="Times New Roman" w:cs="Times New Roman"/>
        <w:b/>
        <w:noProof/>
        <w:sz w:val="24"/>
      </w:rPr>
      <w:t>3</w:t>
    </w:r>
    <w:r w:rsidRPr="00A83188">
      <w:rPr>
        <w:rFonts w:ascii="Times New Roman" w:hAnsi="Times New Roman" w:cs="Times New Roman"/>
        <w:b/>
        <w:sz w:val="24"/>
      </w:rPr>
      <w:fldChar w:fldCharType="end"/>
    </w:r>
    <w:r w:rsidRPr="00A83188">
      <w:rPr>
        <w:rFonts w:ascii="Times New Roman" w:hAnsi="Times New Roman" w:cs="Times New Roman"/>
        <w:b/>
        <w:sz w:val="24"/>
      </w:rPr>
      <w:t xml:space="preserve"> of </w:t>
    </w:r>
    <w:r w:rsidRPr="00A83188">
      <w:rPr>
        <w:rFonts w:ascii="Times New Roman" w:hAnsi="Times New Roman" w:cs="Times New Roman"/>
        <w:b/>
        <w:sz w:val="24"/>
      </w:rPr>
      <w:fldChar w:fldCharType="begin"/>
    </w:r>
    <w:r w:rsidRPr="00A83188">
      <w:rPr>
        <w:rFonts w:ascii="Times New Roman" w:hAnsi="Times New Roman" w:cs="Times New Roman"/>
        <w:b/>
        <w:sz w:val="24"/>
      </w:rPr>
      <w:instrText xml:space="preserve"> NUMPAGES  \* Arabic  \* MERGEFORMAT </w:instrText>
    </w:r>
    <w:r w:rsidRPr="00A83188">
      <w:rPr>
        <w:rFonts w:ascii="Times New Roman" w:hAnsi="Times New Roman" w:cs="Times New Roman"/>
        <w:b/>
        <w:sz w:val="24"/>
      </w:rPr>
      <w:fldChar w:fldCharType="separate"/>
    </w:r>
    <w:r w:rsidR="00BA07A7">
      <w:rPr>
        <w:rFonts w:ascii="Times New Roman" w:hAnsi="Times New Roman" w:cs="Times New Roman"/>
        <w:b/>
        <w:noProof/>
        <w:sz w:val="24"/>
      </w:rPr>
      <w:t>3</w:t>
    </w:r>
    <w:r w:rsidRPr="00A83188">
      <w:rPr>
        <w:rFonts w:ascii="Times New Roman" w:hAnsi="Times New Roman" w:cs="Times New Roman"/>
        <w:b/>
        <w:sz w:val="24"/>
      </w:rPr>
      <w:fldChar w:fldCharType="end"/>
    </w:r>
  </w:p>
  <w:p w14:paraId="20EDF998" w14:textId="40790063" w:rsidR="00A83188" w:rsidRPr="00A83188" w:rsidRDefault="00A83188" w:rsidP="00A83188">
    <w:pPr>
      <w:pStyle w:val="Footer"/>
      <w:rPr>
        <w:rFonts w:ascii="Times New Roman" w:hAnsi="Times New Roman" w:cs="Times New Roman"/>
        <w:b/>
        <w:sz w:val="20"/>
      </w:rPr>
    </w:pPr>
    <w:r w:rsidRPr="00A83188">
      <w:rPr>
        <w:rFonts w:ascii="Times New Roman" w:hAnsi="Times New Roman" w:cs="Times New Roman"/>
        <w:b/>
        <w:sz w:val="20"/>
      </w:rPr>
      <w:t xml:space="preserve">Effective Date: </w:t>
    </w:r>
    <w:r w:rsidR="0066708E">
      <w:rPr>
        <w:rFonts w:ascii="Times New Roman" w:hAnsi="Times New Roman" w:cs="Times New Roman"/>
        <w:b/>
        <w:sz w:val="20"/>
      </w:rPr>
      <w:t>10/01/19</w:t>
    </w:r>
  </w:p>
  <w:p w14:paraId="119FE5A0" w14:textId="322CBBA7" w:rsidR="00A83188" w:rsidRPr="00A83188" w:rsidRDefault="00A83188" w:rsidP="00A83188">
    <w:pPr>
      <w:pStyle w:val="Footer"/>
      <w:rPr>
        <w:rFonts w:ascii="Times New Roman" w:hAnsi="Times New Roman" w:cs="Times New Roman"/>
        <w:b/>
        <w:sz w:val="20"/>
      </w:rPr>
    </w:pPr>
    <w:r w:rsidRPr="00A83188">
      <w:rPr>
        <w:rFonts w:ascii="Times New Roman" w:hAnsi="Times New Roman" w:cs="Times New Roman"/>
        <w:b/>
        <w:sz w:val="20"/>
      </w:rPr>
      <w:t xml:space="preserve">Approval Date: </w:t>
    </w:r>
    <w:r w:rsidR="0066708E">
      <w:rPr>
        <w:rFonts w:ascii="Times New Roman" w:hAnsi="Times New Roman" w:cs="Times New Roman"/>
        <w:b/>
        <w:sz w:val="20"/>
      </w:rPr>
      <w:t>05/02/19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A2B40" w14:textId="77777777" w:rsidR="0066708E" w:rsidRDefault="006670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744FF" w14:textId="77777777" w:rsidR="00115AEB" w:rsidRDefault="00115AEB">
      <w:r>
        <w:separator/>
      </w:r>
    </w:p>
  </w:footnote>
  <w:footnote w:type="continuationSeparator" w:id="0">
    <w:p w14:paraId="63074500" w14:textId="77777777" w:rsidR="00115AEB" w:rsidRDefault="00115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5AD9C" w14:textId="4357CC65" w:rsidR="00B00CD9" w:rsidRDefault="00BA07A7">
    <w:pPr>
      <w:pStyle w:val="Header"/>
    </w:pPr>
    <w:r>
      <w:rPr>
        <w:noProof/>
      </w:rPr>
      <w:pict w14:anchorId="2071A8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240797" o:spid="_x0000_s1026" type="#_x0000_t136" style="position:absolute;margin-left:0;margin-top:0;width:616.85pt;height:74pt;rotation:315;z-index:-251655168;mso-position-horizontal:center;mso-position-horizontal-relative:margin;mso-position-vertical:center;mso-position-vertical-relative:margin" o:allowincell="f" fillcolor="silver" stroked="f">
          <v:textpath style="font-family:&quot;STENCIL&quot;;font-size:1pt" string="IMPLEMENTATION 10/01/19"/>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221"/>
      <w:gridCol w:w="6318"/>
    </w:tblGrid>
    <w:tr w:rsidR="0080595E" w:rsidRPr="0080595E" w14:paraId="6505C615" w14:textId="77777777" w:rsidTr="002D291F">
      <w:trPr>
        <w:trHeight w:val="450"/>
      </w:trPr>
      <w:tc>
        <w:tcPr>
          <w:tcW w:w="2538" w:type="dxa"/>
          <w:vMerge w:val="restart"/>
          <w:shd w:val="clear" w:color="auto" w:fill="auto"/>
          <w:vAlign w:val="center"/>
        </w:tcPr>
        <w:p w14:paraId="2A3B7C9B" w14:textId="5E9F970B" w:rsidR="0080595E" w:rsidRPr="0080595E" w:rsidRDefault="00BA07A7" w:rsidP="0080595E">
          <w:pPr>
            <w:widowControl/>
            <w:autoSpaceDE/>
            <w:autoSpaceDN/>
            <w:rPr>
              <w:rFonts w:ascii="Times New Roman" w:eastAsia="Times New Roman" w:hAnsi="Times New Roman" w:cs="Times New Roman"/>
              <w:smallCaps/>
              <w:sz w:val="24"/>
              <w:szCs w:val="24"/>
              <w:highlight w:val="cyan"/>
            </w:rPr>
          </w:pPr>
          <w:r>
            <w:rPr>
              <w:noProof/>
            </w:rPr>
            <w:pict w14:anchorId="40036D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240798" o:spid="_x0000_s1027" type="#_x0000_t136" style="position:absolute;margin-left:0;margin-top:0;width:616.85pt;height:74pt;rotation:315;z-index:-251653120;mso-position-horizontal:center;mso-position-horizontal-relative:margin;mso-position-vertical:center;mso-position-vertical-relative:margin" o:allowincell="f" fillcolor="silver" stroked="f">
                <v:textpath style="font-family:&quot;STENCIL&quot;;font-size:1pt" string="IMPLEMENTATION 10/01/19"/>
              </v:shape>
            </w:pict>
          </w:r>
          <w:r w:rsidR="0080595E">
            <w:rPr>
              <w:rFonts w:ascii="Arial" w:eastAsia="Times New Roman" w:hAnsi="Arial" w:cs="Arial"/>
              <w:noProof/>
              <w:sz w:val="20"/>
              <w:szCs w:val="20"/>
            </w:rPr>
            <w:drawing>
              <wp:inline distT="0" distB="0" distL="0" distR="0" wp14:anchorId="293325BD" wp14:editId="7ED02C87">
                <wp:extent cx="1908175" cy="588645"/>
                <wp:effectExtent l="0" t="0" r="0" b="1905"/>
                <wp:docPr id="5" name="Picture 5" descr="AHCC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CC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88645"/>
                        </a:xfrm>
                        <a:prstGeom prst="rect">
                          <a:avLst/>
                        </a:prstGeom>
                        <a:noFill/>
                        <a:ln>
                          <a:noFill/>
                        </a:ln>
                      </pic:spPr>
                    </pic:pic>
                  </a:graphicData>
                </a:graphic>
              </wp:inline>
            </w:drawing>
          </w:r>
        </w:p>
      </w:tc>
      <w:tc>
        <w:tcPr>
          <w:tcW w:w="6318" w:type="dxa"/>
          <w:tcBorders>
            <w:bottom w:val="single" w:sz="18" w:space="0" w:color="auto"/>
          </w:tcBorders>
          <w:shd w:val="clear" w:color="auto" w:fill="auto"/>
          <w:vAlign w:val="bottom"/>
        </w:tcPr>
        <w:p w14:paraId="472821F2" w14:textId="77777777" w:rsidR="0080595E" w:rsidRPr="0080595E" w:rsidRDefault="0080595E" w:rsidP="0080595E">
          <w:pPr>
            <w:widowControl/>
            <w:autoSpaceDE/>
            <w:autoSpaceDN/>
            <w:jc w:val="right"/>
            <w:rPr>
              <w:rFonts w:ascii="Times New Roman" w:eastAsia="Times New Roman" w:hAnsi="Times New Roman" w:cs="Times New Roman"/>
              <w:b/>
              <w:smallCaps/>
              <w:sz w:val="24"/>
              <w:szCs w:val="24"/>
            </w:rPr>
          </w:pPr>
        </w:p>
        <w:p w14:paraId="69AB205F" w14:textId="77777777" w:rsidR="0080595E" w:rsidRPr="0080595E" w:rsidRDefault="0080595E" w:rsidP="0080595E">
          <w:pPr>
            <w:widowControl/>
            <w:autoSpaceDE/>
            <w:autoSpaceDN/>
            <w:jc w:val="center"/>
            <w:rPr>
              <w:rFonts w:ascii="Times New Roman" w:eastAsia="Times New Roman" w:hAnsi="Times New Roman" w:cs="Times New Roman"/>
              <w:b/>
              <w:smallCaps/>
              <w:sz w:val="24"/>
              <w:szCs w:val="24"/>
            </w:rPr>
          </w:pPr>
          <w:r w:rsidRPr="0080595E">
            <w:rPr>
              <w:rFonts w:ascii="Times New Roman" w:eastAsia="Times New Roman" w:hAnsi="Times New Roman" w:cs="Times New Roman"/>
              <w:b/>
              <w:smallCaps/>
              <w:sz w:val="24"/>
              <w:szCs w:val="24"/>
            </w:rPr>
            <w:t>AHCCCS Medical Policy Manual</w:t>
          </w:r>
        </w:p>
      </w:tc>
    </w:tr>
    <w:tr w:rsidR="0080595E" w:rsidRPr="0080595E" w14:paraId="7E87E5EF" w14:textId="77777777" w:rsidTr="002D291F">
      <w:tc>
        <w:tcPr>
          <w:tcW w:w="2538" w:type="dxa"/>
          <w:vMerge/>
          <w:shd w:val="clear" w:color="auto" w:fill="auto"/>
        </w:tcPr>
        <w:p w14:paraId="298D1136" w14:textId="77777777" w:rsidR="0080595E" w:rsidRPr="0080595E" w:rsidRDefault="0080595E" w:rsidP="0080595E">
          <w:pPr>
            <w:widowControl/>
            <w:autoSpaceDE/>
            <w:autoSpaceDN/>
            <w:rPr>
              <w:rFonts w:ascii="Times New Roman" w:eastAsia="Times New Roman" w:hAnsi="Times New Roman" w:cs="Times New Roman"/>
              <w:smallCaps/>
              <w:sz w:val="24"/>
              <w:szCs w:val="24"/>
              <w:highlight w:val="cyan"/>
            </w:rPr>
          </w:pPr>
        </w:p>
      </w:tc>
      <w:tc>
        <w:tcPr>
          <w:tcW w:w="6318" w:type="dxa"/>
          <w:tcBorders>
            <w:top w:val="single" w:sz="18" w:space="0" w:color="auto"/>
          </w:tcBorders>
          <w:shd w:val="clear" w:color="auto" w:fill="auto"/>
        </w:tcPr>
        <w:p w14:paraId="23DA0894" w14:textId="14EAD84E" w:rsidR="0080595E" w:rsidRPr="0080595E" w:rsidRDefault="0080595E" w:rsidP="0080595E">
          <w:pPr>
            <w:widowControl/>
            <w:autoSpaceDE/>
            <w:autoSpaceDN/>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Policy 320-T, Attachment G – SABG Agreements Report</w:t>
          </w:r>
        </w:p>
      </w:tc>
    </w:tr>
  </w:tbl>
  <w:p w14:paraId="63074503" w14:textId="26236076" w:rsidR="00115AEB" w:rsidRPr="0080595E" w:rsidRDefault="00115AEB" w:rsidP="0080595E">
    <w:pPr>
      <w:pStyle w:val="Header"/>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EFFCC" w14:textId="64CF2D4F" w:rsidR="00B00CD9" w:rsidRDefault="00BA07A7">
    <w:pPr>
      <w:pStyle w:val="Header"/>
    </w:pPr>
    <w:r>
      <w:rPr>
        <w:noProof/>
      </w:rPr>
      <w:pict w14:anchorId="661593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240796" o:spid="_x0000_s1025" type="#_x0000_t136" style="position:absolute;margin-left:0;margin-top:0;width:616.85pt;height:74pt;rotation:315;z-index:-251657216;mso-position-horizontal:center;mso-position-horizontal-relative:margin;mso-position-vertical:center;mso-position-vertical-relative:margin" o:allowincell="f" fillcolor="silver" stroked="f">
          <v:textpath style="font-family:&quot;STENCIL&quot;;font-size:1pt" string="IMPLEMENTATION 10/01/19"/>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5045"/>
    <w:multiLevelType w:val="hybridMultilevel"/>
    <w:tmpl w:val="C724293E"/>
    <w:lvl w:ilvl="0" w:tplc="8D08179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67E09"/>
    <w:multiLevelType w:val="hybridMultilevel"/>
    <w:tmpl w:val="EA987648"/>
    <w:lvl w:ilvl="0" w:tplc="29D4EE1C">
      <w:numFmt w:val="bullet"/>
      <w:lvlText w:val=""/>
      <w:lvlJc w:val="left"/>
      <w:pPr>
        <w:ind w:left="822" w:hanging="360"/>
      </w:pPr>
      <w:rPr>
        <w:rFonts w:ascii="Symbol" w:eastAsia="Symbol" w:hAnsi="Symbol" w:cs="Symbol" w:hint="default"/>
        <w:w w:val="100"/>
        <w:sz w:val="22"/>
        <w:szCs w:val="22"/>
      </w:rPr>
    </w:lvl>
    <w:lvl w:ilvl="1" w:tplc="3DD0A40E">
      <w:numFmt w:val="bullet"/>
      <w:lvlText w:val="•"/>
      <w:lvlJc w:val="left"/>
      <w:pPr>
        <w:ind w:left="1694" w:hanging="360"/>
      </w:pPr>
      <w:rPr>
        <w:rFonts w:hint="default"/>
      </w:rPr>
    </w:lvl>
    <w:lvl w:ilvl="2" w:tplc="373447CA">
      <w:numFmt w:val="bullet"/>
      <w:lvlText w:val="•"/>
      <w:lvlJc w:val="left"/>
      <w:pPr>
        <w:ind w:left="2569" w:hanging="360"/>
      </w:pPr>
      <w:rPr>
        <w:rFonts w:hint="default"/>
      </w:rPr>
    </w:lvl>
    <w:lvl w:ilvl="3" w:tplc="8DC2C6D8">
      <w:numFmt w:val="bullet"/>
      <w:lvlText w:val="•"/>
      <w:lvlJc w:val="left"/>
      <w:pPr>
        <w:ind w:left="3444" w:hanging="360"/>
      </w:pPr>
      <w:rPr>
        <w:rFonts w:hint="default"/>
      </w:rPr>
    </w:lvl>
    <w:lvl w:ilvl="4" w:tplc="C97AFDA4">
      <w:numFmt w:val="bullet"/>
      <w:lvlText w:val="•"/>
      <w:lvlJc w:val="left"/>
      <w:pPr>
        <w:ind w:left="4319" w:hanging="360"/>
      </w:pPr>
      <w:rPr>
        <w:rFonts w:hint="default"/>
      </w:rPr>
    </w:lvl>
    <w:lvl w:ilvl="5" w:tplc="2DCE8A80">
      <w:numFmt w:val="bullet"/>
      <w:lvlText w:val="•"/>
      <w:lvlJc w:val="left"/>
      <w:pPr>
        <w:ind w:left="5193" w:hanging="360"/>
      </w:pPr>
      <w:rPr>
        <w:rFonts w:hint="default"/>
      </w:rPr>
    </w:lvl>
    <w:lvl w:ilvl="6" w:tplc="CC6265C0">
      <w:numFmt w:val="bullet"/>
      <w:lvlText w:val="•"/>
      <w:lvlJc w:val="left"/>
      <w:pPr>
        <w:ind w:left="6068" w:hanging="360"/>
      </w:pPr>
      <w:rPr>
        <w:rFonts w:hint="default"/>
      </w:rPr>
    </w:lvl>
    <w:lvl w:ilvl="7" w:tplc="F1AA9A5C">
      <w:numFmt w:val="bullet"/>
      <w:lvlText w:val="•"/>
      <w:lvlJc w:val="left"/>
      <w:pPr>
        <w:ind w:left="6943" w:hanging="360"/>
      </w:pPr>
      <w:rPr>
        <w:rFonts w:hint="default"/>
      </w:rPr>
    </w:lvl>
    <w:lvl w:ilvl="8" w:tplc="3042AFA8">
      <w:numFmt w:val="bullet"/>
      <w:lvlText w:val="•"/>
      <w:lvlJc w:val="left"/>
      <w:pPr>
        <w:ind w:left="7818" w:hanging="360"/>
      </w:pPr>
      <w:rPr>
        <w:rFonts w:hint="default"/>
      </w:rPr>
    </w:lvl>
  </w:abstractNum>
  <w:abstractNum w:abstractNumId="2">
    <w:nsid w:val="3590195A"/>
    <w:multiLevelType w:val="hybridMultilevel"/>
    <w:tmpl w:val="6BD09D3E"/>
    <w:lvl w:ilvl="0" w:tplc="DBCCBE60">
      <w:numFmt w:val="bullet"/>
      <w:lvlText w:val=""/>
      <w:lvlJc w:val="left"/>
      <w:pPr>
        <w:ind w:left="822" w:hanging="360"/>
      </w:pPr>
      <w:rPr>
        <w:rFonts w:ascii="Symbol" w:eastAsia="Symbol" w:hAnsi="Symbol" w:cs="Symbol" w:hint="default"/>
        <w:w w:val="100"/>
        <w:sz w:val="22"/>
        <w:szCs w:val="22"/>
      </w:rPr>
    </w:lvl>
    <w:lvl w:ilvl="1" w:tplc="ED7A06F2">
      <w:numFmt w:val="bullet"/>
      <w:lvlText w:val="•"/>
      <w:lvlJc w:val="left"/>
      <w:pPr>
        <w:ind w:left="1694" w:hanging="360"/>
      </w:pPr>
      <w:rPr>
        <w:rFonts w:hint="default"/>
      </w:rPr>
    </w:lvl>
    <w:lvl w:ilvl="2" w:tplc="E59E9C3E">
      <w:numFmt w:val="bullet"/>
      <w:lvlText w:val="•"/>
      <w:lvlJc w:val="left"/>
      <w:pPr>
        <w:ind w:left="2569" w:hanging="360"/>
      </w:pPr>
      <w:rPr>
        <w:rFonts w:hint="default"/>
      </w:rPr>
    </w:lvl>
    <w:lvl w:ilvl="3" w:tplc="7FF2F8B8">
      <w:numFmt w:val="bullet"/>
      <w:lvlText w:val="•"/>
      <w:lvlJc w:val="left"/>
      <w:pPr>
        <w:ind w:left="3444" w:hanging="360"/>
      </w:pPr>
      <w:rPr>
        <w:rFonts w:hint="default"/>
      </w:rPr>
    </w:lvl>
    <w:lvl w:ilvl="4" w:tplc="456EFC28">
      <w:numFmt w:val="bullet"/>
      <w:lvlText w:val="•"/>
      <w:lvlJc w:val="left"/>
      <w:pPr>
        <w:ind w:left="4319" w:hanging="360"/>
      </w:pPr>
      <w:rPr>
        <w:rFonts w:hint="default"/>
      </w:rPr>
    </w:lvl>
    <w:lvl w:ilvl="5" w:tplc="4CCA484A">
      <w:numFmt w:val="bullet"/>
      <w:lvlText w:val="•"/>
      <w:lvlJc w:val="left"/>
      <w:pPr>
        <w:ind w:left="5193" w:hanging="360"/>
      </w:pPr>
      <w:rPr>
        <w:rFonts w:hint="default"/>
      </w:rPr>
    </w:lvl>
    <w:lvl w:ilvl="6" w:tplc="9DF2C7F4">
      <w:numFmt w:val="bullet"/>
      <w:lvlText w:val="•"/>
      <w:lvlJc w:val="left"/>
      <w:pPr>
        <w:ind w:left="6068" w:hanging="360"/>
      </w:pPr>
      <w:rPr>
        <w:rFonts w:hint="default"/>
      </w:rPr>
    </w:lvl>
    <w:lvl w:ilvl="7" w:tplc="4EA09E0C">
      <w:numFmt w:val="bullet"/>
      <w:lvlText w:val="•"/>
      <w:lvlJc w:val="left"/>
      <w:pPr>
        <w:ind w:left="6943" w:hanging="360"/>
      </w:pPr>
      <w:rPr>
        <w:rFonts w:hint="default"/>
      </w:rPr>
    </w:lvl>
    <w:lvl w:ilvl="8" w:tplc="C9ECDADC">
      <w:numFmt w:val="bullet"/>
      <w:lvlText w:val="•"/>
      <w:lvlJc w:val="left"/>
      <w:pPr>
        <w:ind w:left="7818" w:hanging="360"/>
      </w:pPr>
      <w:rPr>
        <w:rFonts w:hint="default"/>
      </w:rPr>
    </w:lvl>
  </w:abstractNum>
  <w:abstractNum w:abstractNumId="3">
    <w:nsid w:val="41F21A59"/>
    <w:multiLevelType w:val="hybridMultilevel"/>
    <w:tmpl w:val="22BA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FD173C"/>
    <w:multiLevelType w:val="hybridMultilevel"/>
    <w:tmpl w:val="04A0D896"/>
    <w:lvl w:ilvl="0" w:tplc="6F324306">
      <w:start w:val="1"/>
      <w:numFmt w:val="bullet"/>
      <w:pStyle w:val="BulletList2"/>
      <w:lvlText w:val="o"/>
      <w:lvlJc w:val="left"/>
      <w:pPr>
        <w:ind w:left="1080" w:hanging="360"/>
      </w:pPr>
      <w:rPr>
        <w:rFonts w:ascii="Courier New" w:hAnsi="Courier New" w:cs="Courier New" w:hint="default"/>
        <w:color w:val="auto"/>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531510B6"/>
    <w:multiLevelType w:val="hybridMultilevel"/>
    <w:tmpl w:val="7A9E88DE"/>
    <w:lvl w:ilvl="0" w:tplc="49DAA564">
      <w:numFmt w:val="bullet"/>
      <w:lvlText w:val=""/>
      <w:lvlJc w:val="left"/>
      <w:pPr>
        <w:ind w:left="822" w:hanging="411"/>
      </w:pPr>
      <w:rPr>
        <w:rFonts w:ascii="Symbol" w:eastAsia="Symbol" w:hAnsi="Symbol" w:cs="Symbol" w:hint="default"/>
        <w:w w:val="100"/>
        <w:sz w:val="22"/>
        <w:szCs w:val="22"/>
      </w:rPr>
    </w:lvl>
    <w:lvl w:ilvl="1" w:tplc="6EDC7C76">
      <w:numFmt w:val="bullet"/>
      <w:lvlText w:val="•"/>
      <w:lvlJc w:val="left"/>
      <w:pPr>
        <w:ind w:left="1694" w:hanging="411"/>
      </w:pPr>
      <w:rPr>
        <w:rFonts w:hint="default"/>
      </w:rPr>
    </w:lvl>
    <w:lvl w:ilvl="2" w:tplc="21F62CC2">
      <w:numFmt w:val="bullet"/>
      <w:lvlText w:val="•"/>
      <w:lvlJc w:val="left"/>
      <w:pPr>
        <w:ind w:left="2569" w:hanging="411"/>
      </w:pPr>
      <w:rPr>
        <w:rFonts w:hint="default"/>
      </w:rPr>
    </w:lvl>
    <w:lvl w:ilvl="3" w:tplc="6BB0B0CC">
      <w:numFmt w:val="bullet"/>
      <w:lvlText w:val="•"/>
      <w:lvlJc w:val="left"/>
      <w:pPr>
        <w:ind w:left="3444" w:hanging="411"/>
      </w:pPr>
      <w:rPr>
        <w:rFonts w:hint="default"/>
      </w:rPr>
    </w:lvl>
    <w:lvl w:ilvl="4" w:tplc="0004F4B4">
      <w:numFmt w:val="bullet"/>
      <w:lvlText w:val="•"/>
      <w:lvlJc w:val="left"/>
      <w:pPr>
        <w:ind w:left="4319" w:hanging="411"/>
      </w:pPr>
      <w:rPr>
        <w:rFonts w:hint="default"/>
      </w:rPr>
    </w:lvl>
    <w:lvl w:ilvl="5" w:tplc="6592F5B4">
      <w:numFmt w:val="bullet"/>
      <w:lvlText w:val="•"/>
      <w:lvlJc w:val="left"/>
      <w:pPr>
        <w:ind w:left="5193" w:hanging="411"/>
      </w:pPr>
      <w:rPr>
        <w:rFonts w:hint="default"/>
      </w:rPr>
    </w:lvl>
    <w:lvl w:ilvl="6" w:tplc="A2261290">
      <w:numFmt w:val="bullet"/>
      <w:lvlText w:val="•"/>
      <w:lvlJc w:val="left"/>
      <w:pPr>
        <w:ind w:left="6068" w:hanging="411"/>
      </w:pPr>
      <w:rPr>
        <w:rFonts w:hint="default"/>
      </w:rPr>
    </w:lvl>
    <w:lvl w:ilvl="7" w:tplc="85D48B72">
      <w:numFmt w:val="bullet"/>
      <w:lvlText w:val="•"/>
      <w:lvlJc w:val="left"/>
      <w:pPr>
        <w:ind w:left="6943" w:hanging="411"/>
      </w:pPr>
      <w:rPr>
        <w:rFonts w:hint="default"/>
      </w:rPr>
    </w:lvl>
    <w:lvl w:ilvl="8" w:tplc="355EB6C2">
      <w:numFmt w:val="bullet"/>
      <w:lvlText w:val="•"/>
      <w:lvlJc w:val="left"/>
      <w:pPr>
        <w:ind w:left="7818" w:hanging="411"/>
      </w:pPr>
      <w:rPr>
        <w:rFonts w:hint="default"/>
      </w:rPr>
    </w:lvl>
  </w:abstractNum>
  <w:abstractNum w:abstractNumId="6">
    <w:nsid w:val="532C0F8A"/>
    <w:multiLevelType w:val="hybridMultilevel"/>
    <w:tmpl w:val="AAF2A6D0"/>
    <w:lvl w:ilvl="0" w:tplc="0554E6DC">
      <w:numFmt w:val="bullet"/>
      <w:lvlText w:val=""/>
      <w:lvlJc w:val="left"/>
      <w:pPr>
        <w:ind w:left="822" w:hanging="360"/>
      </w:pPr>
      <w:rPr>
        <w:rFonts w:ascii="Symbol" w:eastAsia="Symbol" w:hAnsi="Symbol" w:cs="Symbol" w:hint="default"/>
        <w:w w:val="100"/>
        <w:sz w:val="22"/>
        <w:szCs w:val="22"/>
      </w:rPr>
    </w:lvl>
    <w:lvl w:ilvl="1" w:tplc="164837E6">
      <w:numFmt w:val="bullet"/>
      <w:lvlText w:val="•"/>
      <w:lvlJc w:val="left"/>
      <w:pPr>
        <w:ind w:left="1694" w:hanging="360"/>
      </w:pPr>
      <w:rPr>
        <w:rFonts w:hint="default"/>
      </w:rPr>
    </w:lvl>
    <w:lvl w:ilvl="2" w:tplc="CDA499EE">
      <w:numFmt w:val="bullet"/>
      <w:lvlText w:val="•"/>
      <w:lvlJc w:val="left"/>
      <w:pPr>
        <w:ind w:left="2569" w:hanging="360"/>
      </w:pPr>
      <w:rPr>
        <w:rFonts w:hint="default"/>
      </w:rPr>
    </w:lvl>
    <w:lvl w:ilvl="3" w:tplc="CECCF97A">
      <w:numFmt w:val="bullet"/>
      <w:lvlText w:val="•"/>
      <w:lvlJc w:val="left"/>
      <w:pPr>
        <w:ind w:left="3444" w:hanging="360"/>
      </w:pPr>
      <w:rPr>
        <w:rFonts w:hint="default"/>
      </w:rPr>
    </w:lvl>
    <w:lvl w:ilvl="4" w:tplc="5C3CC0B6">
      <w:numFmt w:val="bullet"/>
      <w:lvlText w:val="•"/>
      <w:lvlJc w:val="left"/>
      <w:pPr>
        <w:ind w:left="4319" w:hanging="360"/>
      </w:pPr>
      <w:rPr>
        <w:rFonts w:hint="default"/>
      </w:rPr>
    </w:lvl>
    <w:lvl w:ilvl="5" w:tplc="7952C60C">
      <w:numFmt w:val="bullet"/>
      <w:lvlText w:val="•"/>
      <w:lvlJc w:val="left"/>
      <w:pPr>
        <w:ind w:left="5193" w:hanging="360"/>
      </w:pPr>
      <w:rPr>
        <w:rFonts w:hint="default"/>
      </w:rPr>
    </w:lvl>
    <w:lvl w:ilvl="6" w:tplc="5C12B894">
      <w:numFmt w:val="bullet"/>
      <w:lvlText w:val="•"/>
      <w:lvlJc w:val="left"/>
      <w:pPr>
        <w:ind w:left="6068" w:hanging="360"/>
      </w:pPr>
      <w:rPr>
        <w:rFonts w:hint="default"/>
      </w:rPr>
    </w:lvl>
    <w:lvl w:ilvl="7" w:tplc="7F648832">
      <w:numFmt w:val="bullet"/>
      <w:lvlText w:val="•"/>
      <w:lvlJc w:val="left"/>
      <w:pPr>
        <w:ind w:left="6943" w:hanging="360"/>
      </w:pPr>
      <w:rPr>
        <w:rFonts w:hint="default"/>
      </w:rPr>
    </w:lvl>
    <w:lvl w:ilvl="8" w:tplc="5B0A0C52">
      <w:numFmt w:val="bullet"/>
      <w:lvlText w:val="•"/>
      <w:lvlJc w:val="left"/>
      <w:pPr>
        <w:ind w:left="7818" w:hanging="360"/>
      </w:pPr>
      <w:rPr>
        <w:rFonts w:hint="default"/>
      </w:rPr>
    </w:lvl>
  </w:abstractNum>
  <w:abstractNum w:abstractNumId="7">
    <w:nsid w:val="54DF3C9E"/>
    <w:multiLevelType w:val="hybridMultilevel"/>
    <w:tmpl w:val="869A5212"/>
    <w:lvl w:ilvl="0" w:tplc="08F02A94">
      <w:numFmt w:val="bullet"/>
      <w:lvlText w:val=""/>
      <w:lvlJc w:val="left"/>
      <w:pPr>
        <w:ind w:left="822" w:hanging="360"/>
      </w:pPr>
      <w:rPr>
        <w:rFonts w:ascii="Symbol" w:eastAsia="Symbol" w:hAnsi="Symbol" w:cs="Symbol" w:hint="default"/>
        <w:w w:val="100"/>
        <w:sz w:val="22"/>
        <w:szCs w:val="22"/>
      </w:rPr>
    </w:lvl>
    <w:lvl w:ilvl="1" w:tplc="D8DAAFE0">
      <w:numFmt w:val="bullet"/>
      <w:lvlText w:val="•"/>
      <w:lvlJc w:val="left"/>
      <w:pPr>
        <w:ind w:left="1694" w:hanging="360"/>
      </w:pPr>
      <w:rPr>
        <w:rFonts w:hint="default"/>
      </w:rPr>
    </w:lvl>
    <w:lvl w:ilvl="2" w:tplc="C94E5610">
      <w:numFmt w:val="bullet"/>
      <w:lvlText w:val="•"/>
      <w:lvlJc w:val="left"/>
      <w:pPr>
        <w:ind w:left="2569" w:hanging="360"/>
      </w:pPr>
      <w:rPr>
        <w:rFonts w:hint="default"/>
      </w:rPr>
    </w:lvl>
    <w:lvl w:ilvl="3" w:tplc="FFDC30EE">
      <w:numFmt w:val="bullet"/>
      <w:lvlText w:val="•"/>
      <w:lvlJc w:val="left"/>
      <w:pPr>
        <w:ind w:left="3444" w:hanging="360"/>
      </w:pPr>
      <w:rPr>
        <w:rFonts w:hint="default"/>
      </w:rPr>
    </w:lvl>
    <w:lvl w:ilvl="4" w:tplc="67488A9E">
      <w:numFmt w:val="bullet"/>
      <w:lvlText w:val="•"/>
      <w:lvlJc w:val="left"/>
      <w:pPr>
        <w:ind w:left="4319" w:hanging="360"/>
      </w:pPr>
      <w:rPr>
        <w:rFonts w:hint="default"/>
      </w:rPr>
    </w:lvl>
    <w:lvl w:ilvl="5" w:tplc="628E3DFE">
      <w:numFmt w:val="bullet"/>
      <w:lvlText w:val="•"/>
      <w:lvlJc w:val="left"/>
      <w:pPr>
        <w:ind w:left="5193" w:hanging="360"/>
      </w:pPr>
      <w:rPr>
        <w:rFonts w:hint="default"/>
      </w:rPr>
    </w:lvl>
    <w:lvl w:ilvl="6" w:tplc="A2D8AA04">
      <w:numFmt w:val="bullet"/>
      <w:lvlText w:val="•"/>
      <w:lvlJc w:val="left"/>
      <w:pPr>
        <w:ind w:left="6068" w:hanging="360"/>
      </w:pPr>
      <w:rPr>
        <w:rFonts w:hint="default"/>
      </w:rPr>
    </w:lvl>
    <w:lvl w:ilvl="7" w:tplc="FE5CC74E">
      <w:numFmt w:val="bullet"/>
      <w:lvlText w:val="•"/>
      <w:lvlJc w:val="left"/>
      <w:pPr>
        <w:ind w:left="6943" w:hanging="360"/>
      </w:pPr>
      <w:rPr>
        <w:rFonts w:hint="default"/>
      </w:rPr>
    </w:lvl>
    <w:lvl w:ilvl="8" w:tplc="A502CC56">
      <w:numFmt w:val="bullet"/>
      <w:lvlText w:val="•"/>
      <w:lvlJc w:val="left"/>
      <w:pPr>
        <w:ind w:left="7818" w:hanging="360"/>
      </w:pPr>
      <w:rPr>
        <w:rFonts w:hint="default"/>
      </w:rPr>
    </w:lvl>
  </w:abstractNum>
  <w:abstractNum w:abstractNumId="8">
    <w:nsid w:val="5E1938A9"/>
    <w:multiLevelType w:val="hybridMultilevel"/>
    <w:tmpl w:val="B428137A"/>
    <w:lvl w:ilvl="0" w:tplc="81F4EA5C">
      <w:numFmt w:val="bullet"/>
      <w:lvlText w:val=""/>
      <w:lvlJc w:val="left"/>
      <w:pPr>
        <w:ind w:left="822" w:hanging="360"/>
      </w:pPr>
      <w:rPr>
        <w:rFonts w:ascii="Symbol" w:eastAsia="Symbol" w:hAnsi="Symbol" w:cs="Symbol" w:hint="default"/>
        <w:w w:val="100"/>
        <w:sz w:val="22"/>
        <w:szCs w:val="22"/>
      </w:rPr>
    </w:lvl>
    <w:lvl w:ilvl="1" w:tplc="8CB47B82">
      <w:numFmt w:val="bullet"/>
      <w:lvlText w:val="•"/>
      <w:lvlJc w:val="left"/>
      <w:pPr>
        <w:ind w:left="1513" w:hanging="360"/>
      </w:pPr>
      <w:rPr>
        <w:rFonts w:hint="default"/>
      </w:rPr>
    </w:lvl>
    <w:lvl w:ilvl="2" w:tplc="C8C4859C">
      <w:numFmt w:val="bullet"/>
      <w:lvlText w:val="•"/>
      <w:lvlJc w:val="left"/>
      <w:pPr>
        <w:ind w:left="2206" w:hanging="360"/>
      </w:pPr>
      <w:rPr>
        <w:rFonts w:hint="default"/>
      </w:rPr>
    </w:lvl>
    <w:lvl w:ilvl="3" w:tplc="5B4CDCAC">
      <w:numFmt w:val="bullet"/>
      <w:lvlText w:val="•"/>
      <w:lvlJc w:val="left"/>
      <w:pPr>
        <w:ind w:left="2899" w:hanging="360"/>
      </w:pPr>
      <w:rPr>
        <w:rFonts w:hint="default"/>
      </w:rPr>
    </w:lvl>
    <w:lvl w:ilvl="4" w:tplc="5DAABCB0">
      <w:numFmt w:val="bullet"/>
      <w:lvlText w:val="•"/>
      <w:lvlJc w:val="left"/>
      <w:pPr>
        <w:ind w:left="3592" w:hanging="360"/>
      </w:pPr>
      <w:rPr>
        <w:rFonts w:hint="default"/>
      </w:rPr>
    </w:lvl>
    <w:lvl w:ilvl="5" w:tplc="5106D7E6">
      <w:numFmt w:val="bullet"/>
      <w:lvlText w:val="•"/>
      <w:lvlJc w:val="left"/>
      <w:pPr>
        <w:ind w:left="4285" w:hanging="360"/>
      </w:pPr>
      <w:rPr>
        <w:rFonts w:hint="default"/>
      </w:rPr>
    </w:lvl>
    <w:lvl w:ilvl="6" w:tplc="13D2E0A6">
      <w:numFmt w:val="bullet"/>
      <w:lvlText w:val="•"/>
      <w:lvlJc w:val="left"/>
      <w:pPr>
        <w:ind w:left="4978" w:hanging="360"/>
      </w:pPr>
      <w:rPr>
        <w:rFonts w:hint="default"/>
      </w:rPr>
    </w:lvl>
    <w:lvl w:ilvl="7" w:tplc="E9027638">
      <w:numFmt w:val="bullet"/>
      <w:lvlText w:val="•"/>
      <w:lvlJc w:val="left"/>
      <w:pPr>
        <w:ind w:left="5671" w:hanging="360"/>
      </w:pPr>
      <w:rPr>
        <w:rFonts w:hint="default"/>
      </w:rPr>
    </w:lvl>
    <w:lvl w:ilvl="8" w:tplc="DFFA2E48">
      <w:numFmt w:val="bullet"/>
      <w:lvlText w:val="•"/>
      <w:lvlJc w:val="left"/>
      <w:pPr>
        <w:ind w:left="6364" w:hanging="360"/>
      </w:pPr>
      <w:rPr>
        <w:rFonts w:hint="default"/>
      </w:rPr>
    </w:lvl>
  </w:abstractNum>
  <w:abstractNum w:abstractNumId="9">
    <w:nsid w:val="63A92774"/>
    <w:multiLevelType w:val="hybridMultilevel"/>
    <w:tmpl w:val="66D2E704"/>
    <w:lvl w:ilvl="0" w:tplc="2B1C27E8">
      <w:start w:val="1"/>
      <w:numFmt w:val="bullet"/>
      <w:pStyle w:val="BulletList3"/>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9B872DF"/>
    <w:multiLevelType w:val="hybridMultilevel"/>
    <w:tmpl w:val="59766124"/>
    <w:lvl w:ilvl="0" w:tplc="28A0FE3C">
      <w:numFmt w:val="bullet"/>
      <w:lvlText w:val=""/>
      <w:lvlJc w:val="left"/>
      <w:pPr>
        <w:ind w:left="822" w:hanging="360"/>
      </w:pPr>
      <w:rPr>
        <w:rFonts w:ascii="Symbol" w:eastAsia="Symbol" w:hAnsi="Symbol" w:cs="Symbol" w:hint="default"/>
        <w:w w:val="100"/>
        <w:sz w:val="22"/>
        <w:szCs w:val="22"/>
      </w:rPr>
    </w:lvl>
    <w:lvl w:ilvl="1" w:tplc="E0A00F6A">
      <w:numFmt w:val="bullet"/>
      <w:lvlText w:val="•"/>
      <w:lvlJc w:val="left"/>
      <w:pPr>
        <w:ind w:left="1694" w:hanging="360"/>
      </w:pPr>
      <w:rPr>
        <w:rFonts w:hint="default"/>
      </w:rPr>
    </w:lvl>
    <w:lvl w:ilvl="2" w:tplc="9FECC640">
      <w:numFmt w:val="bullet"/>
      <w:lvlText w:val="•"/>
      <w:lvlJc w:val="left"/>
      <w:pPr>
        <w:ind w:left="2569" w:hanging="360"/>
      </w:pPr>
      <w:rPr>
        <w:rFonts w:hint="default"/>
      </w:rPr>
    </w:lvl>
    <w:lvl w:ilvl="3" w:tplc="2FDC5030">
      <w:numFmt w:val="bullet"/>
      <w:lvlText w:val="•"/>
      <w:lvlJc w:val="left"/>
      <w:pPr>
        <w:ind w:left="3444" w:hanging="360"/>
      </w:pPr>
      <w:rPr>
        <w:rFonts w:hint="default"/>
      </w:rPr>
    </w:lvl>
    <w:lvl w:ilvl="4" w:tplc="D7B27DB6">
      <w:numFmt w:val="bullet"/>
      <w:lvlText w:val="•"/>
      <w:lvlJc w:val="left"/>
      <w:pPr>
        <w:ind w:left="4319" w:hanging="360"/>
      </w:pPr>
      <w:rPr>
        <w:rFonts w:hint="default"/>
      </w:rPr>
    </w:lvl>
    <w:lvl w:ilvl="5" w:tplc="19B6D8BC">
      <w:numFmt w:val="bullet"/>
      <w:lvlText w:val="•"/>
      <w:lvlJc w:val="left"/>
      <w:pPr>
        <w:ind w:left="5193" w:hanging="360"/>
      </w:pPr>
      <w:rPr>
        <w:rFonts w:hint="default"/>
      </w:rPr>
    </w:lvl>
    <w:lvl w:ilvl="6" w:tplc="2A4C0FD4">
      <w:numFmt w:val="bullet"/>
      <w:lvlText w:val="•"/>
      <w:lvlJc w:val="left"/>
      <w:pPr>
        <w:ind w:left="6068" w:hanging="360"/>
      </w:pPr>
      <w:rPr>
        <w:rFonts w:hint="default"/>
      </w:rPr>
    </w:lvl>
    <w:lvl w:ilvl="7" w:tplc="8F9CD612">
      <w:numFmt w:val="bullet"/>
      <w:lvlText w:val="•"/>
      <w:lvlJc w:val="left"/>
      <w:pPr>
        <w:ind w:left="6943" w:hanging="360"/>
      </w:pPr>
      <w:rPr>
        <w:rFonts w:hint="default"/>
      </w:rPr>
    </w:lvl>
    <w:lvl w:ilvl="8" w:tplc="144E7CF4">
      <w:numFmt w:val="bullet"/>
      <w:lvlText w:val="•"/>
      <w:lvlJc w:val="left"/>
      <w:pPr>
        <w:ind w:left="7818" w:hanging="360"/>
      </w:pPr>
      <w:rPr>
        <w:rFonts w:hint="default"/>
      </w:rPr>
    </w:lvl>
  </w:abstractNum>
  <w:abstractNum w:abstractNumId="11">
    <w:nsid w:val="6AA208F9"/>
    <w:multiLevelType w:val="hybridMultilevel"/>
    <w:tmpl w:val="50CAAA68"/>
    <w:lvl w:ilvl="0" w:tplc="D8385B6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405641"/>
    <w:multiLevelType w:val="hybridMultilevel"/>
    <w:tmpl w:val="7D3AA420"/>
    <w:lvl w:ilvl="0" w:tplc="06821196">
      <w:numFmt w:val="bullet"/>
      <w:lvlText w:val=""/>
      <w:lvlJc w:val="left"/>
      <w:pPr>
        <w:ind w:left="822" w:hanging="360"/>
      </w:pPr>
      <w:rPr>
        <w:rFonts w:ascii="Symbol" w:eastAsia="Symbol" w:hAnsi="Symbol" w:cs="Symbol" w:hint="default"/>
        <w:w w:val="100"/>
        <w:sz w:val="22"/>
        <w:szCs w:val="22"/>
      </w:rPr>
    </w:lvl>
    <w:lvl w:ilvl="1" w:tplc="F1D40AE6">
      <w:numFmt w:val="bullet"/>
      <w:lvlText w:val="•"/>
      <w:lvlJc w:val="left"/>
      <w:pPr>
        <w:ind w:left="1694" w:hanging="360"/>
      </w:pPr>
      <w:rPr>
        <w:rFonts w:hint="default"/>
      </w:rPr>
    </w:lvl>
    <w:lvl w:ilvl="2" w:tplc="70DC0BAE">
      <w:numFmt w:val="bullet"/>
      <w:lvlText w:val="•"/>
      <w:lvlJc w:val="left"/>
      <w:pPr>
        <w:ind w:left="2569" w:hanging="360"/>
      </w:pPr>
      <w:rPr>
        <w:rFonts w:hint="default"/>
      </w:rPr>
    </w:lvl>
    <w:lvl w:ilvl="3" w:tplc="63984D1E">
      <w:numFmt w:val="bullet"/>
      <w:lvlText w:val="•"/>
      <w:lvlJc w:val="left"/>
      <w:pPr>
        <w:ind w:left="3444" w:hanging="360"/>
      </w:pPr>
      <w:rPr>
        <w:rFonts w:hint="default"/>
      </w:rPr>
    </w:lvl>
    <w:lvl w:ilvl="4" w:tplc="CFBA874C">
      <w:numFmt w:val="bullet"/>
      <w:lvlText w:val="•"/>
      <w:lvlJc w:val="left"/>
      <w:pPr>
        <w:ind w:left="4319" w:hanging="360"/>
      </w:pPr>
      <w:rPr>
        <w:rFonts w:hint="default"/>
      </w:rPr>
    </w:lvl>
    <w:lvl w:ilvl="5" w:tplc="E48E9C56">
      <w:numFmt w:val="bullet"/>
      <w:lvlText w:val="•"/>
      <w:lvlJc w:val="left"/>
      <w:pPr>
        <w:ind w:left="5193" w:hanging="360"/>
      </w:pPr>
      <w:rPr>
        <w:rFonts w:hint="default"/>
      </w:rPr>
    </w:lvl>
    <w:lvl w:ilvl="6" w:tplc="40127C70">
      <w:numFmt w:val="bullet"/>
      <w:lvlText w:val="•"/>
      <w:lvlJc w:val="left"/>
      <w:pPr>
        <w:ind w:left="6068" w:hanging="360"/>
      </w:pPr>
      <w:rPr>
        <w:rFonts w:hint="default"/>
      </w:rPr>
    </w:lvl>
    <w:lvl w:ilvl="7" w:tplc="5CAC84FA">
      <w:numFmt w:val="bullet"/>
      <w:lvlText w:val="•"/>
      <w:lvlJc w:val="left"/>
      <w:pPr>
        <w:ind w:left="6943" w:hanging="360"/>
      </w:pPr>
      <w:rPr>
        <w:rFonts w:hint="default"/>
      </w:rPr>
    </w:lvl>
    <w:lvl w:ilvl="8" w:tplc="CC6E53B4">
      <w:numFmt w:val="bullet"/>
      <w:lvlText w:val="•"/>
      <w:lvlJc w:val="left"/>
      <w:pPr>
        <w:ind w:left="7818" w:hanging="360"/>
      </w:pPr>
      <w:rPr>
        <w:rFonts w:hint="default"/>
      </w:rPr>
    </w:lvl>
  </w:abstractNum>
  <w:abstractNum w:abstractNumId="13">
    <w:nsid w:val="7FD84837"/>
    <w:multiLevelType w:val="hybridMultilevel"/>
    <w:tmpl w:val="580C42FA"/>
    <w:lvl w:ilvl="0" w:tplc="C7AE0C2C">
      <w:numFmt w:val="bullet"/>
      <w:lvlText w:val=""/>
      <w:lvlJc w:val="left"/>
      <w:pPr>
        <w:ind w:left="822" w:hanging="360"/>
      </w:pPr>
      <w:rPr>
        <w:rFonts w:ascii="Symbol" w:eastAsia="Symbol" w:hAnsi="Symbol" w:cs="Symbol" w:hint="default"/>
        <w:w w:val="100"/>
        <w:sz w:val="22"/>
        <w:szCs w:val="22"/>
      </w:rPr>
    </w:lvl>
    <w:lvl w:ilvl="1" w:tplc="427E5C2E">
      <w:numFmt w:val="bullet"/>
      <w:lvlText w:val="•"/>
      <w:lvlJc w:val="left"/>
      <w:pPr>
        <w:ind w:left="1694" w:hanging="360"/>
      </w:pPr>
      <w:rPr>
        <w:rFonts w:hint="default"/>
      </w:rPr>
    </w:lvl>
    <w:lvl w:ilvl="2" w:tplc="E17AAF04">
      <w:numFmt w:val="bullet"/>
      <w:lvlText w:val="•"/>
      <w:lvlJc w:val="left"/>
      <w:pPr>
        <w:ind w:left="2569" w:hanging="360"/>
      </w:pPr>
      <w:rPr>
        <w:rFonts w:hint="default"/>
      </w:rPr>
    </w:lvl>
    <w:lvl w:ilvl="3" w:tplc="A2C02014">
      <w:numFmt w:val="bullet"/>
      <w:lvlText w:val="•"/>
      <w:lvlJc w:val="left"/>
      <w:pPr>
        <w:ind w:left="3444" w:hanging="360"/>
      </w:pPr>
      <w:rPr>
        <w:rFonts w:hint="default"/>
      </w:rPr>
    </w:lvl>
    <w:lvl w:ilvl="4" w:tplc="1D72F5E0">
      <w:numFmt w:val="bullet"/>
      <w:lvlText w:val="•"/>
      <w:lvlJc w:val="left"/>
      <w:pPr>
        <w:ind w:left="4319" w:hanging="360"/>
      </w:pPr>
      <w:rPr>
        <w:rFonts w:hint="default"/>
      </w:rPr>
    </w:lvl>
    <w:lvl w:ilvl="5" w:tplc="1B4C98A2">
      <w:numFmt w:val="bullet"/>
      <w:lvlText w:val="•"/>
      <w:lvlJc w:val="left"/>
      <w:pPr>
        <w:ind w:left="5193" w:hanging="360"/>
      </w:pPr>
      <w:rPr>
        <w:rFonts w:hint="default"/>
      </w:rPr>
    </w:lvl>
    <w:lvl w:ilvl="6" w:tplc="1584D3A0">
      <w:numFmt w:val="bullet"/>
      <w:lvlText w:val="•"/>
      <w:lvlJc w:val="left"/>
      <w:pPr>
        <w:ind w:left="6068" w:hanging="360"/>
      </w:pPr>
      <w:rPr>
        <w:rFonts w:hint="default"/>
      </w:rPr>
    </w:lvl>
    <w:lvl w:ilvl="7" w:tplc="375C1F2E">
      <w:numFmt w:val="bullet"/>
      <w:lvlText w:val="•"/>
      <w:lvlJc w:val="left"/>
      <w:pPr>
        <w:ind w:left="6943" w:hanging="360"/>
      </w:pPr>
      <w:rPr>
        <w:rFonts w:hint="default"/>
      </w:rPr>
    </w:lvl>
    <w:lvl w:ilvl="8" w:tplc="74205E90">
      <w:numFmt w:val="bullet"/>
      <w:lvlText w:val="•"/>
      <w:lvlJc w:val="left"/>
      <w:pPr>
        <w:ind w:left="7818" w:hanging="360"/>
      </w:pPr>
      <w:rPr>
        <w:rFonts w:hint="default"/>
      </w:rPr>
    </w:lvl>
  </w:abstractNum>
  <w:num w:numId="1">
    <w:abstractNumId w:val="12"/>
  </w:num>
  <w:num w:numId="2">
    <w:abstractNumId w:val="5"/>
  </w:num>
  <w:num w:numId="3">
    <w:abstractNumId w:val="8"/>
  </w:num>
  <w:num w:numId="4">
    <w:abstractNumId w:val="10"/>
  </w:num>
  <w:num w:numId="5">
    <w:abstractNumId w:val="13"/>
  </w:num>
  <w:num w:numId="6">
    <w:abstractNumId w:val="1"/>
  </w:num>
  <w:num w:numId="7">
    <w:abstractNumId w:val="2"/>
  </w:num>
  <w:num w:numId="8">
    <w:abstractNumId w:val="7"/>
  </w:num>
  <w:num w:numId="9">
    <w:abstractNumId w:val="6"/>
  </w:num>
  <w:num w:numId="10">
    <w:abstractNumId w:val="3"/>
  </w:num>
  <w:num w:numId="11">
    <w:abstractNumId w:val="11"/>
  </w:num>
  <w:num w:numId="12">
    <w:abstractNumId w:val="0"/>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2F2"/>
    <w:rsid w:val="000179B5"/>
    <w:rsid w:val="00042728"/>
    <w:rsid w:val="00047FB1"/>
    <w:rsid w:val="00076832"/>
    <w:rsid w:val="000A5E01"/>
    <w:rsid w:val="00115AEB"/>
    <w:rsid w:val="001527E9"/>
    <w:rsid w:val="00272422"/>
    <w:rsid w:val="002828EF"/>
    <w:rsid w:val="00381ED9"/>
    <w:rsid w:val="003B4477"/>
    <w:rsid w:val="00462767"/>
    <w:rsid w:val="004A0DE5"/>
    <w:rsid w:val="004B485E"/>
    <w:rsid w:val="0050594D"/>
    <w:rsid w:val="005252F2"/>
    <w:rsid w:val="00535E47"/>
    <w:rsid w:val="005B3313"/>
    <w:rsid w:val="005D737E"/>
    <w:rsid w:val="00624BF8"/>
    <w:rsid w:val="0066708E"/>
    <w:rsid w:val="00687748"/>
    <w:rsid w:val="00702D4D"/>
    <w:rsid w:val="0074019B"/>
    <w:rsid w:val="007A178B"/>
    <w:rsid w:val="007D29B4"/>
    <w:rsid w:val="007E7291"/>
    <w:rsid w:val="0080595E"/>
    <w:rsid w:val="00864DF5"/>
    <w:rsid w:val="0087248D"/>
    <w:rsid w:val="008C43C9"/>
    <w:rsid w:val="00941CBA"/>
    <w:rsid w:val="00943BF2"/>
    <w:rsid w:val="00970D2C"/>
    <w:rsid w:val="009D58F3"/>
    <w:rsid w:val="00A2338C"/>
    <w:rsid w:val="00A24B25"/>
    <w:rsid w:val="00A549BE"/>
    <w:rsid w:val="00A60C6C"/>
    <w:rsid w:val="00A6695A"/>
    <w:rsid w:val="00A7703D"/>
    <w:rsid w:val="00A83188"/>
    <w:rsid w:val="00A863C5"/>
    <w:rsid w:val="00AD2F0F"/>
    <w:rsid w:val="00B00CD9"/>
    <w:rsid w:val="00B11F02"/>
    <w:rsid w:val="00B54A9A"/>
    <w:rsid w:val="00BA07A7"/>
    <w:rsid w:val="00BA6DA9"/>
    <w:rsid w:val="00BB4B7D"/>
    <w:rsid w:val="00C121CE"/>
    <w:rsid w:val="00CC6AB4"/>
    <w:rsid w:val="00D14F8E"/>
    <w:rsid w:val="00D70783"/>
    <w:rsid w:val="00DB057C"/>
    <w:rsid w:val="00DF198E"/>
    <w:rsid w:val="00E12FC1"/>
    <w:rsid w:val="00EA3F0B"/>
    <w:rsid w:val="00FE4CEB"/>
    <w:rsid w:val="00FF0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7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mbria" w:eastAsia="Cambria" w:hAnsi="Cambria" w:cs="Cambria"/>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22"/>
    </w:pPr>
  </w:style>
  <w:style w:type="paragraph" w:styleId="Header">
    <w:name w:val="header"/>
    <w:basedOn w:val="Normal"/>
    <w:link w:val="HeaderChar"/>
    <w:uiPriority w:val="99"/>
    <w:unhideWhenUsed/>
    <w:rsid w:val="00A24B25"/>
    <w:pPr>
      <w:tabs>
        <w:tab w:val="center" w:pos="4680"/>
        <w:tab w:val="right" w:pos="9360"/>
      </w:tabs>
    </w:pPr>
  </w:style>
  <w:style w:type="character" w:customStyle="1" w:styleId="HeaderChar">
    <w:name w:val="Header Char"/>
    <w:basedOn w:val="DefaultParagraphFont"/>
    <w:link w:val="Header"/>
    <w:uiPriority w:val="99"/>
    <w:rsid w:val="00A24B25"/>
    <w:rPr>
      <w:rFonts w:ascii="Calibri" w:eastAsia="Calibri" w:hAnsi="Calibri" w:cs="Calibri"/>
    </w:rPr>
  </w:style>
  <w:style w:type="paragraph" w:styleId="Footer">
    <w:name w:val="footer"/>
    <w:basedOn w:val="Normal"/>
    <w:link w:val="FooterChar"/>
    <w:uiPriority w:val="99"/>
    <w:unhideWhenUsed/>
    <w:rsid w:val="00A24B25"/>
    <w:pPr>
      <w:tabs>
        <w:tab w:val="center" w:pos="4680"/>
        <w:tab w:val="right" w:pos="9360"/>
      </w:tabs>
    </w:pPr>
  </w:style>
  <w:style w:type="character" w:customStyle="1" w:styleId="FooterChar">
    <w:name w:val="Footer Char"/>
    <w:basedOn w:val="DefaultParagraphFont"/>
    <w:link w:val="Footer"/>
    <w:uiPriority w:val="99"/>
    <w:rsid w:val="00A24B25"/>
    <w:rPr>
      <w:rFonts w:ascii="Calibri" w:eastAsia="Calibri" w:hAnsi="Calibri" w:cs="Calibri"/>
    </w:rPr>
  </w:style>
  <w:style w:type="paragraph" w:customStyle="1" w:styleId="BulletList2">
    <w:name w:val="BulletList2"/>
    <w:basedOn w:val="ListParagraph"/>
    <w:link w:val="BulletList2Char"/>
    <w:qFormat/>
    <w:rsid w:val="00864DF5"/>
    <w:pPr>
      <w:widowControl/>
      <w:numPr>
        <w:numId w:val="13"/>
      </w:numPr>
      <w:autoSpaceDE/>
      <w:autoSpaceDN/>
      <w:spacing w:after="200" w:line="276" w:lineRule="auto"/>
      <w:contextualSpacing/>
      <w:jc w:val="both"/>
    </w:pPr>
    <w:rPr>
      <w:rFonts w:asciiTheme="minorHAnsi" w:eastAsiaTheme="minorHAnsi" w:hAnsiTheme="minorHAnsi" w:cstheme="minorBidi"/>
    </w:rPr>
  </w:style>
  <w:style w:type="paragraph" w:customStyle="1" w:styleId="BulletList3">
    <w:name w:val="BulletList3"/>
    <w:basedOn w:val="Normal"/>
    <w:link w:val="BulletList3Char"/>
    <w:qFormat/>
    <w:rsid w:val="00864DF5"/>
    <w:pPr>
      <w:widowControl/>
      <w:numPr>
        <w:numId w:val="14"/>
      </w:numPr>
      <w:autoSpaceDE/>
      <w:autoSpaceDN/>
      <w:spacing w:after="200" w:line="276" w:lineRule="auto"/>
      <w:jc w:val="both"/>
    </w:pPr>
    <w:rPr>
      <w:rFonts w:asciiTheme="minorHAnsi" w:eastAsiaTheme="minorHAnsi" w:hAnsiTheme="minorHAnsi" w:cstheme="minorBidi"/>
    </w:rPr>
  </w:style>
  <w:style w:type="character" w:customStyle="1" w:styleId="BulletList2Char">
    <w:name w:val="BulletList2 Char"/>
    <w:basedOn w:val="DefaultParagraphFont"/>
    <w:link w:val="BulletList2"/>
    <w:rsid w:val="00864DF5"/>
  </w:style>
  <w:style w:type="character" w:customStyle="1" w:styleId="BulletList3Char">
    <w:name w:val="BulletList3 Char"/>
    <w:basedOn w:val="DefaultParagraphFont"/>
    <w:link w:val="BulletList3"/>
    <w:rsid w:val="00864DF5"/>
  </w:style>
  <w:style w:type="paragraph" w:styleId="BalloonText">
    <w:name w:val="Balloon Text"/>
    <w:basedOn w:val="Normal"/>
    <w:link w:val="BalloonTextChar"/>
    <w:uiPriority w:val="99"/>
    <w:semiHidden/>
    <w:unhideWhenUsed/>
    <w:rsid w:val="0080595E"/>
    <w:rPr>
      <w:rFonts w:ascii="Tahoma" w:hAnsi="Tahoma" w:cs="Tahoma"/>
      <w:sz w:val="16"/>
      <w:szCs w:val="16"/>
    </w:rPr>
  </w:style>
  <w:style w:type="character" w:customStyle="1" w:styleId="BalloonTextChar">
    <w:name w:val="Balloon Text Char"/>
    <w:basedOn w:val="DefaultParagraphFont"/>
    <w:link w:val="BalloonText"/>
    <w:uiPriority w:val="99"/>
    <w:semiHidden/>
    <w:rsid w:val="0080595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mbria" w:eastAsia="Cambria" w:hAnsi="Cambria" w:cs="Cambria"/>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22"/>
    </w:pPr>
  </w:style>
  <w:style w:type="paragraph" w:styleId="Header">
    <w:name w:val="header"/>
    <w:basedOn w:val="Normal"/>
    <w:link w:val="HeaderChar"/>
    <w:uiPriority w:val="99"/>
    <w:unhideWhenUsed/>
    <w:rsid w:val="00A24B25"/>
    <w:pPr>
      <w:tabs>
        <w:tab w:val="center" w:pos="4680"/>
        <w:tab w:val="right" w:pos="9360"/>
      </w:tabs>
    </w:pPr>
  </w:style>
  <w:style w:type="character" w:customStyle="1" w:styleId="HeaderChar">
    <w:name w:val="Header Char"/>
    <w:basedOn w:val="DefaultParagraphFont"/>
    <w:link w:val="Header"/>
    <w:uiPriority w:val="99"/>
    <w:rsid w:val="00A24B25"/>
    <w:rPr>
      <w:rFonts w:ascii="Calibri" w:eastAsia="Calibri" w:hAnsi="Calibri" w:cs="Calibri"/>
    </w:rPr>
  </w:style>
  <w:style w:type="paragraph" w:styleId="Footer">
    <w:name w:val="footer"/>
    <w:basedOn w:val="Normal"/>
    <w:link w:val="FooterChar"/>
    <w:uiPriority w:val="99"/>
    <w:unhideWhenUsed/>
    <w:rsid w:val="00A24B25"/>
    <w:pPr>
      <w:tabs>
        <w:tab w:val="center" w:pos="4680"/>
        <w:tab w:val="right" w:pos="9360"/>
      </w:tabs>
    </w:pPr>
  </w:style>
  <w:style w:type="character" w:customStyle="1" w:styleId="FooterChar">
    <w:name w:val="Footer Char"/>
    <w:basedOn w:val="DefaultParagraphFont"/>
    <w:link w:val="Footer"/>
    <w:uiPriority w:val="99"/>
    <w:rsid w:val="00A24B25"/>
    <w:rPr>
      <w:rFonts w:ascii="Calibri" w:eastAsia="Calibri" w:hAnsi="Calibri" w:cs="Calibri"/>
    </w:rPr>
  </w:style>
  <w:style w:type="paragraph" w:customStyle="1" w:styleId="BulletList2">
    <w:name w:val="BulletList2"/>
    <w:basedOn w:val="ListParagraph"/>
    <w:link w:val="BulletList2Char"/>
    <w:qFormat/>
    <w:rsid w:val="00864DF5"/>
    <w:pPr>
      <w:widowControl/>
      <w:numPr>
        <w:numId w:val="13"/>
      </w:numPr>
      <w:autoSpaceDE/>
      <w:autoSpaceDN/>
      <w:spacing w:after="200" w:line="276" w:lineRule="auto"/>
      <w:contextualSpacing/>
      <w:jc w:val="both"/>
    </w:pPr>
    <w:rPr>
      <w:rFonts w:asciiTheme="minorHAnsi" w:eastAsiaTheme="minorHAnsi" w:hAnsiTheme="minorHAnsi" w:cstheme="minorBidi"/>
    </w:rPr>
  </w:style>
  <w:style w:type="paragraph" w:customStyle="1" w:styleId="BulletList3">
    <w:name w:val="BulletList3"/>
    <w:basedOn w:val="Normal"/>
    <w:link w:val="BulletList3Char"/>
    <w:qFormat/>
    <w:rsid w:val="00864DF5"/>
    <w:pPr>
      <w:widowControl/>
      <w:numPr>
        <w:numId w:val="14"/>
      </w:numPr>
      <w:autoSpaceDE/>
      <w:autoSpaceDN/>
      <w:spacing w:after="200" w:line="276" w:lineRule="auto"/>
      <w:jc w:val="both"/>
    </w:pPr>
    <w:rPr>
      <w:rFonts w:asciiTheme="minorHAnsi" w:eastAsiaTheme="minorHAnsi" w:hAnsiTheme="minorHAnsi" w:cstheme="minorBidi"/>
    </w:rPr>
  </w:style>
  <w:style w:type="character" w:customStyle="1" w:styleId="BulletList2Char">
    <w:name w:val="BulletList2 Char"/>
    <w:basedOn w:val="DefaultParagraphFont"/>
    <w:link w:val="BulletList2"/>
    <w:rsid w:val="00864DF5"/>
  </w:style>
  <w:style w:type="character" w:customStyle="1" w:styleId="BulletList3Char">
    <w:name w:val="BulletList3 Char"/>
    <w:basedOn w:val="DefaultParagraphFont"/>
    <w:link w:val="BulletList3"/>
    <w:rsid w:val="00864DF5"/>
  </w:style>
  <w:style w:type="paragraph" w:styleId="BalloonText">
    <w:name w:val="Balloon Text"/>
    <w:basedOn w:val="Normal"/>
    <w:link w:val="BalloonTextChar"/>
    <w:uiPriority w:val="99"/>
    <w:semiHidden/>
    <w:unhideWhenUsed/>
    <w:rsid w:val="0080595E"/>
    <w:rPr>
      <w:rFonts w:ascii="Tahoma" w:hAnsi="Tahoma" w:cs="Tahoma"/>
      <w:sz w:val="16"/>
      <w:szCs w:val="16"/>
    </w:rPr>
  </w:style>
  <w:style w:type="character" w:customStyle="1" w:styleId="BalloonTextChar">
    <w:name w:val="Balloon Text Char"/>
    <w:basedOn w:val="DefaultParagraphFont"/>
    <w:link w:val="BalloonText"/>
    <w:uiPriority w:val="99"/>
    <w:semiHidden/>
    <w:rsid w:val="0080595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094E46E36C6F408CEC6CAD2E72B08E" ma:contentTypeVersion="70" ma:contentTypeDescription="Create a new document." ma:contentTypeScope="" ma:versionID="7d2f273954e56142e98e3cd9b927bd99">
  <xsd:schema xmlns:xsd="http://www.w3.org/2001/XMLSchema" xmlns:xs="http://www.w3.org/2001/XMLSchema" xmlns:p="http://schemas.microsoft.com/office/2006/metadata/properties" xmlns:ns3="a631c783-c062-4033-acf6-03a2dcf73aea" targetNamespace="http://schemas.microsoft.com/office/2006/metadata/properties" ma:root="true" ma:fieldsID="8f7d53a21893b84f72a5b6667201156e" ns3:_="">
    <xsd:import namespace="a631c783-c062-4033-acf6-03a2dcf73aea"/>
    <xsd:element name="properties">
      <xsd:complexType>
        <xsd:sequence>
          <xsd:element name="documentManagement">
            <xsd:complexType>
              <xsd:all>
                <xsd:element ref="ns3:WorkflowI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1c783-c062-4033-acf6-03a2dcf73aea" elementFormDefault="qualified">
    <xsd:import namespace="http://schemas.microsoft.com/office/2006/documentManagement/types"/>
    <xsd:import namespace="http://schemas.microsoft.com/office/infopath/2007/PartnerControls"/>
    <xsd:element name="WorkflowInt" ma:index="9" nillable="true" ma:displayName="WorkflowInt" ma:format="DateTime" ma:internalName="WorkflowIn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WorkflowInt xmlns="a631c783-c062-4033-acf6-03a2dcf73ae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A2556-8AF1-47C8-A7D0-C976B34C1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1c783-c062-4033-acf6-03a2dcf73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29B2ED-8D66-4C48-B529-71B79BD1F9F0}">
  <ds:schemaRefs>
    <ds:schemaRef ds:uri="a631c783-c062-4033-acf6-03a2dcf73aea"/>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9B4C8F57-F337-4722-8530-90EEFF735DE4}">
  <ds:schemaRefs>
    <ds:schemaRef ds:uri="http://schemas.microsoft.com/sharepoint/v3/contenttype/forms"/>
  </ds:schemaRefs>
</ds:datastoreItem>
</file>

<file path=customXml/itemProps4.xml><?xml version="1.0" encoding="utf-8"?>
<ds:datastoreItem xmlns:ds="http://schemas.openxmlformats.org/officeDocument/2006/customXml" ds:itemID="{D982EA76-67CA-405D-A07E-20416F8B5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 User</dc:creator>
  <cp:lastModifiedBy>Parra, Carol</cp:lastModifiedBy>
  <cp:revision>16</cp:revision>
  <cp:lastPrinted>2017-10-24T17:22:00Z</cp:lastPrinted>
  <dcterms:created xsi:type="dcterms:W3CDTF">2018-12-27T15:49:00Z</dcterms:created>
  <dcterms:modified xsi:type="dcterms:W3CDTF">2019-09-24T23:14:00Z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2017-06-01T00:00:00Z</vt:filetime>
  </property>
  <property fmtid="{D5CDD505-2E9C-101B-9397-08002B2CF9AE}" pid="3" name="Creator">
    <vt:lpwstr>Microsoft® Word 2010</vt:lpwstr>
  </property>
  <property fmtid="{D5CDD505-2E9C-101B-9397-08002B2CF9AE}" pid="4" name="LastSaved">
    <vt:filetime>2017-09-22T00:00:00Z</vt:filetime>
  </property>
  <property fmtid="{D5CDD505-2E9C-101B-9397-08002B2CF9AE}" pid="5" name="ContentTypeId">
    <vt:lpwstr>0x010100BD094E46E36C6F408CEC6CAD2E72B08E</vt:lpwstr>
  </property>
  <property fmtid="{D5CDD505-2E9C-101B-9397-08002B2CF9AE}" pid="6" name="Checked Out">
    <vt:bool>true</vt:bool>
  </property>
  <property fmtid="{D5CDD505-2E9C-101B-9397-08002B2CF9AE}" pid="7" name="Active Date">
    <vt:filetime>2018-12-20T07:00:00Z</vt:filetime>
  </property>
</Properties>
</file>