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1F70" w14:textId="1322DE87" w:rsidR="00E37C6F" w:rsidRDefault="008279A0" w:rsidP="004D7554">
      <w:pPr>
        <w:tabs>
          <w:tab w:val="left" w:pos="748"/>
        </w:tabs>
        <w:ind w:left="187"/>
        <w:jc w:val="both"/>
        <w:rPr>
          <w:rFonts w:ascii="Calibri" w:hAnsi="Calibri" w:cs="Calibri"/>
          <w:sz w:val="22"/>
          <w:szCs w:val="22"/>
        </w:rPr>
      </w:pPr>
      <w:r>
        <w:rPr>
          <w:rFonts w:ascii="Calibri" w:hAnsi="Calibri" w:cs="Calibri"/>
          <w:sz w:val="22"/>
          <w:szCs w:val="22"/>
        </w:rPr>
        <w:t xml:space="preserve">Note: </w:t>
      </w:r>
      <w:r w:rsidR="004A2E72" w:rsidRPr="004A2E72">
        <w:rPr>
          <w:rFonts w:ascii="Calibri" w:hAnsi="Calibri" w:cs="Calibri"/>
          <w:sz w:val="22"/>
          <w:szCs w:val="22"/>
        </w:rPr>
        <w:t xml:space="preserve">Child and Adolescent Level of Care Utilization System </w:t>
      </w:r>
      <w:r w:rsidR="004A2E72">
        <w:rPr>
          <w:rFonts w:ascii="Calibri" w:hAnsi="Calibri" w:cs="Calibri"/>
          <w:sz w:val="22"/>
          <w:szCs w:val="22"/>
        </w:rPr>
        <w:t>(</w:t>
      </w:r>
      <w:r w:rsidR="00E37C6F">
        <w:rPr>
          <w:rFonts w:ascii="Calibri" w:hAnsi="Calibri" w:cs="Calibri"/>
          <w:sz w:val="22"/>
          <w:szCs w:val="22"/>
        </w:rPr>
        <w:t>CALOCUS</w:t>
      </w:r>
      <w:r w:rsidR="004A2E72">
        <w:rPr>
          <w:rFonts w:ascii="Calibri" w:hAnsi="Calibri" w:cs="Calibri"/>
          <w:sz w:val="22"/>
          <w:szCs w:val="22"/>
        </w:rPr>
        <w:t>)</w:t>
      </w:r>
      <w:r w:rsidR="00E37C6F">
        <w:rPr>
          <w:rFonts w:ascii="Calibri" w:hAnsi="Calibri" w:cs="Calibri"/>
          <w:sz w:val="22"/>
          <w:szCs w:val="22"/>
        </w:rPr>
        <w:t xml:space="preserve"> is an optional resource for </w:t>
      </w:r>
      <w:r w:rsidR="00B76AC4">
        <w:rPr>
          <w:rFonts w:ascii="Calibri" w:hAnsi="Calibri" w:cs="Calibri"/>
          <w:sz w:val="22"/>
          <w:szCs w:val="22"/>
        </w:rPr>
        <w:t>Fee-For-Service (</w:t>
      </w:r>
      <w:r w:rsidR="00E37C6F">
        <w:rPr>
          <w:rFonts w:ascii="Calibri" w:hAnsi="Calibri" w:cs="Calibri"/>
          <w:sz w:val="22"/>
          <w:szCs w:val="22"/>
        </w:rPr>
        <w:t>FFS</w:t>
      </w:r>
      <w:r w:rsidR="00B76AC4">
        <w:rPr>
          <w:rFonts w:ascii="Calibri" w:hAnsi="Calibri" w:cs="Calibri"/>
          <w:sz w:val="22"/>
          <w:szCs w:val="22"/>
        </w:rPr>
        <w:t>)</w:t>
      </w:r>
      <w:r w:rsidR="00E37C6F">
        <w:rPr>
          <w:rFonts w:ascii="Calibri" w:hAnsi="Calibri" w:cs="Calibri"/>
          <w:sz w:val="22"/>
          <w:szCs w:val="22"/>
        </w:rPr>
        <w:t xml:space="preserve"> </w:t>
      </w:r>
      <w:r w:rsidR="00856076">
        <w:rPr>
          <w:rFonts w:ascii="Calibri" w:hAnsi="Calibri" w:cs="Calibri"/>
          <w:sz w:val="22"/>
          <w:szCs w:val="22"/>
        </w:rPr>
        <w:t xml:space="preserve">programs and is not required for FFS </w:t>
      </w:r>
      <w:r w:rsidR="00E37C6F">
        <w:rPr>
          <w:rFonts w:ascii="Calibri" w:hAnsi="Calibri" w:cs="Calibri"/>
          <w:sz w:val="22"/>
          <w:szCs w:val="22"/>
        </w:rPr>
        <w:t xml:space="preserve">providers.  </w:t>
      </w:r>
    </w:p>
    <w:p w14:paraId="10D97ED8" w14:textId="77777777" w:rsidR="00E37C6F" w:rsidRDefault="00E37C6F" w:rsidP="004D7554">
      <w:pPr>
        <w:tabs>
          <w:tab w:val="left" w:pos="748"/>
        </w:tabs>
        <w:ind w:left="187"/>
        <w:jc w:val="both"/>
        <w:rPr>
          <w:rFonts w:ascii="Calibri" w:hAnsi="Calibri" w:cs="Calibri"/>
          <w:sz w:val="22"/>
          <w:szCs w:val="22"/>
        </w:rPr>
      </w:pPr>
    </w:p>
    <w:p w14:paraId="58283374" w14:textId="14216787" w:rsidR="006671AF" w:rsidRPr="008911BA" w:rsidRDefault="0030226F" w:rsidP="004D7554">
      <w:pPr>
        <w:tabs>
          <w:tab w:val="left" w:pos="748"/>
        </w:tabs>
        <w:ind w:left="187"/>
        <w:jc w:val="both"/>
        <w:rPr>
          <w:rFonts w:ascii="Calibri" w:hAnsi="Calibri" w:cs="Calibri"/>
          <w:sz w:val="22"/>
          <w:szCs w:val="22"/>
        </w:rPr>
      </w:pPr>
      <w:r w:rsidRPr="008911BA">
        <w:rPr>
          <w:rFonts w:ascii="Calibri" w:hAnsi="Calibri" w:cs="Calibri"/>
          <w:sz w:val="22"/>
          <w:szCs w:val="22"/>
        </w:rPr>
        <w:t>Child and Family Team (</w:t>
      </w:r>
      <w:r w:rsidR="006671AF" w:rsidRPr="008911BA">
        <w:rPr>
          <w:rFonts w:ascii="Calibri" w:hAnsi="Calibri" w:cs="Calibri"/>
          <w:sz w:val="22"/>
          <w:szCs w:val="22"/>
        </w:rPr>
        <w:t>CFT</w:t>
      </w:r>
      <w:r w:rsidRPr="008911BA">
        <w:rPr>
          <w:rFonts w:ascii="Calibri" w:hAnsi="Calibri" w:cs="Calibri"/>
          <w:sz w:val="22"/>
          <w:szCs w:val="22"/>
        </w:rPr>
        <w:t>)</w:t>
      </w:r>
      <w:r w:rsidR="006671AF" w:rsidRPr="008911BA">
        <w:rPr>
          <w:rFonts w:ascii="Calibri" w:hAnsi="Calibri" w:cs="Calibri"/>
          <w:sz w:val="22"/>
          <w:szCs w:val="22"/>
        </w:rPr>
        <w:t xml:space="preserve"> practices will vary depending on the unique </w:t>
      </w:r>
      <w:r w:rsidR="00EF248A">
        <w:rPr>
          <w:rFonts w:ascii="Calibri" w:hAnsi="Calibri" w:cs="Calibri"/>
          <w:sz w:val="22"/>
          <w:szCs w:val="22"/>
        </w:rPr>
        <w:t xml:space="preserve">and diverse </w:t>
      </w:r>
      <w:r w:rsidR="006671AF" w:rsidRPr="008911BA">
        <w:rPr>
          <w:rFonts w:ascii="Calibri" w:hAnsi="Calibri" w:cs="Calibri"/>
          <w:sz w:val="22"/>
          <w:szCs w:val="22"/>
        </w:rPr>
        <w:t xml:space="preserve">needs of the child/adolescent and their family. </w:t>
      </w:r>
      <w:r w:rsidR="00DC2CC4" w:rsidRPr="008911BA">
        <w:rPr>
          <w:rFonts w:ascii="Calibri" w:hAnsi="Calibri" w:cs="Calibri"/>
          <w:sz w:val="22"/>
          <w:szCs w:val="22"/>
        </w:rPr>
        <w:t xml:space="preserve"> </w:t>
      </w:r>
      <w:r w:rsidR="006671AF" w:rsidRPr="008911BA">
        <w:rPr>
          <w:rFonts w:ascii="Calibri" w:hAnsi="Calibri" w:cs="Calibri"/>
          <w:sz w:val="22"/>
          <w:szCs w:val="22"/>
        </w:rPr>
        <w:t xml:space="preserve">CFT practice </w:t>
      </w:r>
      <w:r w:rsidR="00D44A28">
        <w:rPr>
          <w:rFonts w:ascii="Calibri" w:hAnsi="Calibri" w:cs="Calibri"/>
          <w:sz w:val="22"/>
          <w:szCs w:val="22"/>
        </w:rPr>
        <w:t>will</w:t>
      </w:r>
      <w:r w:rsidR="006671AF" w:rsidRPr="008911BA">
        <w:rPr>
          <w:rFonts w:ascii="Calibri" w:hAnsi="Calibri" w:cs="Calibri"/>
          <w:sz w:val="22"/>
          <w:szCs w:val="22"/>
        </w:rPr>
        <w:t xml:space="preserve"> include the nine essential CFT activities and reflect the </w:t>
      </w:r>
      <w:r w:rsidR="0086046F" w:rsidRPr="008911BA">
        <w:rPr>
          <w:rFonts w:ascii="Calibri" w:hAnsi="Calibri" w:cs="Calibri"/>
          <w:sz w:val="22"/>
          <w:szCs w:val="22"/>
        </w:rPr>
        <w:t xml:space="preserve">Arizona </w:t>
      </w:r>
      <w:r w:rsidR="00B76AC4">
        <w:rPr>
          <w:rFonts w:ascii="Calibri" w:hAnsi="Calibri" w:cs="Calibri"/>
          <w:sz w:val="22"/>
          <w:szCs w:val="22"/>
        </w:rPr>
        <w:t>V</w:t>
      </w:r>
      <w:r w:rsidR="0086046F" w:rsidRPr="008911BA">
        <w:rPr>
          <w:rFonts w:ascii="Calibri" w:hAnsi="Calibri" w:cs="Calibri"/>
          <w:sz w:val="22"/>
          <w:szCs w:val="22"/>
        </w:rPr>
        <w:t xml:space="preserve">ision - </w:t>
      </w:r>
      <w:r w:rsidR="006671AF" w:rsidRPr="008911BA">
        <w:rPr>
          <w:rFonts w:ascii="Calibri" w:hAnsi="Calibri" w:cs="Calibri"/>
          <w:sz w:val="22"/>
          <w:szCs w:val="22"/>
        </w:rPr>
        <w:t>12 Principles (</w:t>
      </w:r>
      <w:r w:rsidR="004A21A4" w:rsidRPr="008911BA">
        <w:rPr>
          <w:rFonts w:ascii="Calibri" w:hAnsi="Calibri" w:cs="Calibri"/>
          <w:sz w:val="22"/>
          <w:szCs w:val="22"/>
        </w:rPr>
        <w:t>Refer to</w:t>
      </w:r>
      <w:r w:rsidR="008C7DE4" w:rsidRPr="008911BA">
        <w:rPr>
          <w:rFonts w:ascii="Calibri" w:hAnsi="Calibri" w:cs="Calibri"/>
          <w:sz w:val="22"/>
          <w:szCs w:val="22"/>
        </w:rPr>
        <w:t xml:space="preserve"> </w:t>
      </w:r>
      <w:r w:rsidR="00D73EAD" w:rsidRPr="008911BA">
        <w:rPr>
          <w:rFonts w:ascii="Calibri" w:hAnsi="Calibri" w:cs="Calibri"/>
          <w:sz w:val="22"/>
          <w:szCs w:val="22"/>
        </w:rPr>
        <w:t>AMPM</w:t>
      </w:r>
      <w:r w:rsidR="00945AA1">
        <w:rPr>
          <w:rFonts w:ascii="Calibri" w:hAnsi="Calibri" w:cs="Calibri"/>
          <w:sz w:val="22"/>
          <w:szCs w:val="22"/>
        </w:rPr>
        <w:t xml:space="preserve"> </w:t>
      </w:r>
      <w:r w:rsidR="00D04C4E">
        <w:rPr>
          <w:rFonts w:ascii="Calibri" w:hAnsi="Calibri" w:cs="Calibri"/>
          <w:sz w:val="22"/>
          <w:szCs w:val="22"/>
        </w:rPr>
        <w:t xml:space="preserve">Policy </w:t>
      </w:r>
      <w:r w:rsidR="00CD0744">
        <w:rPr>
          <w:rFonts w:ascii="Calibri" w:hAnsi="Calibri" w:cs="Calibri"/>
          <w:sz w:val="22"/>
          <w:szCs w:val="22"/>
        </w:rPr>
        <w:t>58</w:t>
      </w:r>
      <w:r w:rsidR="0031349F">
        <w:rPr>
          <w:rFonts w:ascii="Calibri" w:hAnsi="Calibri" w:cs="Calibri"/>
          <w:sz w:val="22"/>
          <w:szCs w:val="22"/>
        </w:rPr>
        <w:t>0</w:t>
      </w:r>
      <w:r w:rsidR="006671AF" w:rsidRPr="008911BA">
        <w:rPr>
          <w:rFonts w:ascii="Calibri" w:hAnsi="Calibri" w:cs="Calibri"/>
          <w:sz w:val="22"/>
          <w:szCs w:val="22"/>
        </w:rPr>
        <w:t xml:space="preserve">).   </w:t>
      </w:r>
    </w:p>
    <w:p w14:paraId="194AC4B5" w14:textId="77777777" w:rsidR="006671AF" w:rsidRPr="008911BA" w:rsidRDefault="006671AF" w:rsidP="004D7554">
      <w:pPr>
        <w:jc w:val="both"/>
        <w:rPr>
          <w:rFonts w:ascii="Calibri" w:hAnsi="Calibri" w:cs="Calibri"/>
          <w:sz w:val="22"/>
          <w:szCs w:val="22"/>
        </w:rPr>
      </w:pPr>
    </w:p>
    <w:p w14:paraId="646905E1" w14:textId="77777777" w:rsidR="006671AF" w:rsidRPr="008911BA" w:rsidRDefault="006671AF" w:rsidP="004D7554">
      <w:pPr>
        <w:ind w:left="187"/>
        <w:jc w:val="both"/>
        <w:rPr>
          <w:rFonts w:ascii="Calibri" w:hAnsi="Calibri" w:cs="Calibri"/>
          <w:sz w:val="22"/>
          <w:szCs w:val="22"/>
        </w:rPr>
      </w:pPr>
      <w:r w:rsidRPr="008911BA">
        <w:rPr>
          <w:rFonts w:ascii="Calibri" w:hAnsi="Calibri" w:cs="Calibri"/>
          <w:sz w:val="22"/>
          <w:szCs w:val="22"/>
        </w:rPr>
        <w:t xml:space="preserve">The tables below describe how the CFT practice may be implemented for children and families with varying needs and service intensity levels. </w:t>
      </w:r>
      <w:r w:rsidR="00D57F82" w:rsidRPr="008911BA">
        <w:rPr>
          <w:rFonts w:ascii="Calibri" w:hAnsi="Calibri" w:cs="Calibri"/>
          <w:sz w:val="22"/>
          <w:szCs w:val="22"/>
        </w:rPr>
        <w:t xml:space="preserve"> </w:t>
      </w:r>
      <w:r w:rsidRPr="008911BA">
        <w:rPr>
          <w:rFonts w:ascii="Calibri" w:hAnsi="Calibri" w:cs="Calibri"/>
          <w:sz w:val="22"/>
          <w:szCs w:val="22"/>
        </w:rPr>
        <w:t xml:space="preserve">While the </w:t>
      </w:r>
      <w:r w:rsidR="003D20B9" w:rsidRPr="008911BA">
        <w:rPr>
          <w:rFonts w:ascii="Calibri" w:hAnsi="Calibri" w:cs="Calibri"/>
          <w:sz w:val="22"/>
          <w:szCs w:val="22"/>
        </w:rPr>
        <w:t>CALOCUS</w:t>
      </w:r>
      <w:r w:rsidRPr="008911BA">
        <w:rPr>
          <w:rFonts w:ascii="Calibri" w:hAnsi="Calibri" w:cs="Calibri"/>
          <w:sz w:val="22"/>
          <w:szCs w:val="22"/>
        </w:rPr>
        <w:t xml:space="preserve"> suggests a level of service intensity, the CFT identifies the specific services and supports that will best meet the identified needs. </w:t>
      </w:r>
      <w:r w:rsidR="00DC2CC4" w:rsidRPr="008911BA">
        <w:rPr>
          <w:rFonts w:ascii="Calibri" w:hAnsi="Calibri" w:cs="Calibri"/>
          <w:sz w:val="22"/>
          <w:szCs w:val="22"/>
        </w:rPr>
        <w:t xml:space="preserve"> </w:t>
      </w:r>
      <w:r w:rsidRPr="008911BA">
        <w:rPr>
          <w:rFonts w:ascii="Calibri" w:hAnsi="Calibri" w:cs="Calibri"/>
          <w:sz w:val="22"/>
          <w:szCs w:val="22"/>
        </w:rPr>
        <w:t xml:space="preserve">Service planning should always be individualized, family driven, culturally competent and flexible. </w:t>
      </w:r>
      <w:r w:rsidR="00DC2CC4" w:rsidRPr="008911BA">
        <w:rPr>
          <w:rFonts w:ascii="Calibri" w:hAnsi="Calibri" w:cs="Calibri"/>
          <w:sz w:val="22"/>
          <w:szCs w:val="22"/>
        </w:rPr>
        <w:t xml:space="preserve"> </w:t>
      </w:r>
      <w:r w:rsidRPr="008911BA">
        <w:rPr>
          <w:rFonts w:ascii="Calibri" w:hAnsi="Calibri" w:cs="Calibri"/>
          <w:sz w:val="22"/>
          <w:szCs w:val="22"/>
        </w:rPr>
        <w:t xml:space="preserve">Children are resilient and families are adaptable and strong, and therefore, as their needs vary over time, service intensity will adjust to correspond with these changes.  </w:t>
      </w:r>
    </w:p>
    <w:p w14:paraId="2C13766F" w14:textId="77777777" w:rsidR="00AC0097" w:rsidRPr="008911BA" w:rsidRDefault="00AC0097">
      <w:pPr>
        <w:rPr>
          <w:rFonts w:ascii="Calibri" w:hAnsi="Calibri" w:cs="Calibri"/>
          <w:sz w:val="22"/>
          <w:szCs w:val="22"/>
        </w:rPr>
      </w:pPr>
    </w:p>
    <w:p w14:paraId="01B3572C" w14:textId="6B828C0E" w:rsidR="006671AF" w:rsidRPr="008911BA" w:rsidRDefault="00AC0097" w:rsidP="00AC0097">
      <w:pPr>
        <w:ind w:left="187"/>
        <w:jc w:val="both"/>
        <w:rPr>
          <w:rFonts w:ascii="Calibri" w:hAnsi="Calibri" w:cs="Calibri"/>
          <w:sz w:val="22"/>
          <w:szCs w:val="22"/>
        </w:rPr>
      </w:pPr>
      <w:r w:rsidRPr="008911BA">
        <w:rPr>
          <w:rFonts w:ascii="Calibri" w:hAnsi="Calibri" w:cs="Calibri"/>
          <w:sz w:val="22"/>
          <w:szCs w:val="22"/>
        </w:rPr>
        <w:t>This matrix of intensity is a guide for a differential response and not intended to be prescriptive, all inclusive, or determinant.</w:t>
      </w:r>
    </w:p>
    <w:p w14:paraId="5823D41A" w14:textId="77777777" w:rsidR="003874EF" w:rsidRDefault="003874EF" w:rsidP="00AC0097">
      <w:pPr>
        <w:ind w:left="187"/>
        <w:jc w:val="both"/>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810"/>
      </w:tblGrid>
      <w:tr w:rsidR="003874EF" w:rsidRPr="008911BA" w14:paraId="07A2ADF0" w14:textId="77777777" w:rsidTr="008D207E">
        <w:trPr>
          <w:trHeight w:val="926"/>
        </w:trPr>
        <w:tc>
          <w:tcPr>
            <w:tcW w:w="1237" w:type="dxa"/>
            <w:shd w:val="clear" w:color="auto" w:fill="BFBFBF"/>
            <w:vAlign w:val="center"/>
          </w:tcPr>
          <w:p w14:paraId="718CCE39" w14:textId="77777777" w:rsidR="003874EF" w:rsidRPr="008911BA" w:rsidRDefault="00E86CBC" w:rsidP="004738D9">
            <w:pPr>
              <w:jc w:val="center"/>
              <w:rPr>
                <w:rFonts w:ascii="Calibri" w:hAnsi="Calibri" w:cs="Calibri"/>
                <w:sz w:val="22"/>
                <w:szCs w:val="22"/>
              </w:rPr>
            </w:pPr>
            <w:r w:rsidRPr="008911BA">
              <w:rPr>
                <w:rFonts w:ascii="Calibri" w:hAnsi="Calibri" w:cs="Calibri"/>
                <w:b/>
                <w:smallCaps/>
                <w:sz w:val="22"/>
                <w:szCs w:val="22"/>
              </w:rPr>
              <w:t>CALOCUS LEVELS OF INTENSITY</w:t>
            </w:r>
          </w:p>
        </w:tc>
        <w:tc>
          <w:tcPr>
            <w:tcW w:w="8905" w:type="dxa"/>
            <w:shd w:val="clear" w:color="auto" w:fill="BFBFBF"/>
            <w:vAlign w:val="center"/>
          </w:tcPr>
          <w:p w14:paraId="41D05D50" w14:textId="4079B827" w:rsidR="00502C4B" w:rsidRPr="008911BA" w:rsidRDefault="00E86CBC" w:rsidP="004738D9">
            <w:pPr>
              <w:jc w:val="center"/>
              <w:rPr>
                <w:rFonts w:ascii="Calibri" w:hAnsi="Calibri" w:cs="Calibri"/>
                <w:b/>
                <w:smallCaps/>
                <w:sz w:val="22"/>
                <w:szCs w:val="22"/>
              </w:rPr>
            </w:pPr>
            <w:r w:rsidRPr="008911BA">
              <w:rPr>
                <w:rFonts w:ascii="Calibri" w:hAnsi="Calibri" w:cs="Calibri"/>
                <w:b/>
                <w:smallCaps/>
                <w:sz w:val="22"/>
                <w:szCs w:val="22"/>
              </w:rPr>
              <w:t xml:space="preserve">IMPLEMENTATION </w:t>
            </w:r>
            <w:r w:rsidR="00225566">
              <w:rPr>
                <w:rFonts w:ascii="Calibri" w:hAnsi="Calibri" w:cs="Calibri"/>
                <w:b/>
                <w:smallCaps/>
                <w:sz w:val="22"/>
                <w:szCs w:val="22"/>
              </w:rPr>
              <w:t>POLICIES</w:t>
            </w:r>
            <w:r w:rsidRPr="008911BA">
              <w:rPr>
                <w:rFonts w:ascii="Calibri" w:hAnsi="Calibri" w:cs="Calibri"/>
                <w:b/>
                <w:smallCaps/>
                <w:sz w:val="22"/>
                <w:szCs w:val="22"/>
              </w:rPr>
              <w:t xml:space="preserve"> FOR CHILD AND FAMILY TEAM PRACTICE</w:t>
            </w:r>
          </w:p>
          <w:p w14:paraId="7198A299" w14:textId="77777777" w:rsidR="003874EF" w:rsidRPr="008911BA" w:rsidRDefault="00E86CBC" w:rsidP="004738D9">
            <w:pPr>
              <w:jc w:val="center"/>
              <w:rPr>
                <w:rFonts w:ascii="Calibri" w:hAnsi="Calibri" w:cs="Calibri"/>
                <w:sz w:val="22"/>
                <w:szCs w:val="22"/>
              </w:rPr>
            </w:pPr>
            <w:r w:rsidRPr="008911BA">
              <w:rPr>
                <w:rFonts w:ascii="Calibri" w:hAnsi="Calibri" w:cs="Calibri"/>
                <w:b/>
                <w:smallCaps/>
                <w:sz w:val="22"/>
                <w:szCs w:val="22"/>
              </w:rPr>
              <w:t>NINE ESSENTIAL ACTIVITIES OF EFFECTIVE CFT PRACTICE</w:t>
            </w:r>
          </w:p>
        </w:tc>
      </w:tr>
      <w:tr w:rsidR="004C74C2" w:rsidRPr="008911BA" w14:paraId="1A1F7567" w14:textId="77777777" w:rsidTr="006A077A">
        <w:trPr>
          <w:trHeight w:val="926"/>
        </w:trPr>
        <w:tc>
          <w:tcPr>
            <w:tcW w:w="1237" w:type="dxa"/>
            <w:vMerge w:val="restart"/>
            <w:shd w:val="clear" w:color="auto" w:fill="auto"/>
          </w:tcPr>
          <w:p w14:paraId="2CB87A08" w14:textId="77777777" w:rsidR="008744BC" w:rsidRDefault="008744BC" w:rsidP="006A077A">
            <w:pPr>
              <w:jc w:val="center"/>
              <w:rPr>
                <w:rFonts w:ascii="Calibri" w:hAnsi="Calibri" w:cs="Calibri"/>
                <w:b/>
                <w:sz w:val="22"/>
                <w:szCs w:val="22"/>
              </w:rPr>
            </w:pPr>
          </w:p>
          <w:p w14:paraId="552D0E27" w14:textId="77777777" w:rsidR="008744BC" w:rsidRDefault="008744BC" w:rsidP="006A077A">
            <w:pPr>
              <w:jc w:val="center"/>
              <w:rPr>
                <w:rFonts w:ascii="Calibri" w:hAnsi="Calibri" w:cs="Calibri"/>
                <w:b/>
                <w:sz w:val="22"/>
                <w:szCs w:val="22"/>
              </w:rPr>
            </w:pPr>
          </w:p>
          <w:p w14:paraId="608A7EE7" w14:textId="77777777" w:rsidR="00C56BB7" w:rsidRDefault="00C56BB7" w:rsidP="006A077A">
            <w:pPr>
              <w:jc w:val="center"/>
              <w:rPr>
                <w:rFonts w:ascii="Calibri" w:hAnsi="Calibri" w:cs="Calibri"/>
                <w:b/>
                <w:sz w:val="22"/>
                <w:szCs w:val="22"/>
              </w:rPr>
            </w:pPr>
          </w:p>
          <w:p w14:paraId="19F5DF2A" w14:textId="6E3E2125" w:rsidR="007D731E" w:rsidRDefault="007D731E" w:rsidP="006A077A">
            <w:pPr>
              <w:jc w:val="center"/>
              <w:rPr>
                <w:rFonts w:ascii="Calibri" w:hAnsi="Calibri" w:cs="Calibri"/>
                <w:b/>
                <w:sz w:val="22"/>
                <w:szCs w:val="22"/>
              </w:rPr>
            </w:pPr>
            <w:r w:rsidRPr="008911BA">
              <w:rPr>
                <w:rFonts w:ascii="Calibri" w:hAnsi="Calibri" w:cs="Calibri"/>
                <w:b/>
                <w:sz w:val="22"/>
                <w:szCs w:val="22"/>
              </w:rPr>
              <w:t>STANDARD NEEDS</w:t>
            </w:r>
          </w:p>
          <w:p w14:paraId="0E385B07" w14:textId="77777777" w:rsidR="007D731E" w:rsidRDefault="007D731E" w:rsidP="006A077A">
            <w:pPr>
              <w:jc w:val="center"/>
              <w:rPr>
                <w:rFonts w:ascii="Calibri" w:hAnsi="Calibri" w:cs="Calibri"/>
                <w:b/>
                <w:sz w:val="22"/>
                <w:szCs w:val="22"/>
              </w:rPr>
            </w:pPr>
          </w:p>
          <w:p w14:paraId="06F78876" w14:textId="2E98E6F0" w:rsidR="004C74C2" w:rsidRPr="008911BA" w:rsidRDefault="00B954FD" w:rsidP="006A077A">
            <w:pPr>
              <w:jc w:val="center"/>
              <w:rPr>
                <w:rFonts w:ascii="Calibri" w:hAnsi="Calibri" w:cs="Calibri"/>
                <w:b/>
                <w:sz w:val="22"/>
                <w:szCs w:val="22"/>
              </w:rPr>
            </w:pPr>
            <w:r w:rsidRPr="008911BA">
              <w:rPr>
                <w:rFonts w:ascii="Calibri" w:hAnsi="Calibri" w:cs="Calibri"/>
                <w:b/>
                <w:sz w:val="22"/>
                <w:szCs w:val="22"/>
              </w:rPr>
              <w:t>LEVEL 0</w:t>
            </w:r>
            <w:r w:rsidR="00E072CB">
              <w:rPr>
                <w:rFonts w:ascii="Calibri" w:hAnsi="Calibri" w:cs="Calibri"/>
                <w:b/>
                <w:sz w:val="22"/>
                <w:szCs w:val="22"/>
              </w:rPr>
              <w:t>,</w:t>
            </w:r>
          </w:p>
          <w:p w14:paraId="49F0006B" w14:textId="4B1DB310" w:rsidR="00B954FD" w:rsidRPr="008911BA" w:rsidRDefault="00B954FD" w:rsidP="006A077A">
            <w:pPr>
              <w:jc w:val="center"/>
              <w:rPr>
                <w:rFonts w:ascii="Calibri" w:hAnsi="Calibri" w:cs="Calibri"/>
                <w:b/>
                <w:sz w:val="22"/>
                <w:szCs w:val="22"/>
              </w:rPr>
            </w:pPr>
            <w:r w:rsidRPr="008911BA">
              <w:rPr>
                <w:rFonts w:ascii="Calibri" w:hAnsi="Calibri" w:cs="Calibri"/>
                <w:b/>
                <w:sz w:val="22"/>
                <w:szCs w:val="22"/>
              </w:rPr>
              <w:t>LEVEL 1</w:t>
            </w:r>
            <w:r w:rsidR="00E072CB">
              <w:rPr>
                <w:rFonts w:ascii="Calibri" w:hAnsi="Calibri" w:cs="Calibri"/>
                <w:b/>
                <w:sz w:val="22"/>
                <w:szCs w:val="22"/>
              </w:rPr>
              <w:t>,</w:t>
            </w:r>
          </w:p>
          <w:p w14:paraId="29CFE85B" w14:textId="4D6B3F75" w:rsidR="004C74C2" w:rsidRPr="008911BA" w:rsidRDefault="00B954FD" w:rsidP="006A077A">
            <w:pPr>
              <w:jc w:val="center"/>
              <w:rPr>
                <w:rFonts w:ascii="Calibri" w:hAnsi="Calibri" w:cs="Calibri"/>
                <w:b/>
                <w:sz w:val="22"/>
                <w:szCs w:val="22"/>
              </w:rPr>
            </w:pPr>
            <w:r w:rsidRPr="008911BA">
              <w:rPr>
                <w:rFonts w:ascii="Calibri" w:hAnsi="Calibri" w:cs="Calibri"/>
                <w:b/>
                <w:sz w:val="22"/>
                <w:szCs w:val="22"/>
              </w:rPr>
              <w:t>LEVEL 2</w:t>
            </w:r>
            <w:r w:rsidR="00E072CB">
              <w:rPr>
                <w:rFonts w:ascii="Calibri" w:hAnsi="Calibri" w:cs="Calibri"/>
                <w:b/>
                <w:sz w:val="22"/>
                <w:szCs w:val="22"/>
              </w:rPr>
              <w:t>,</w:t>
            </w:r>
          </w:p>
          <w:p w14:paraId="2811AAE6" w14:textId="0C5A1F6D" w:rsidR="004C74C2" w:rsidRPr="008911BA" w:rsidRDefault="00B954FD" w:rsidP="006A077A">
            <w:pPr>
              <w:jc w:val="center"/>
              <w:rPr>
                <w:rFonts w:ascii="Calibri" w:hAnsi="Calibri" w:cs="Calibri"/>
                <w:b/>
                <w:sz w:val="22"/>
                <w:szCs w:val="22"/>
              </w:rPr>
            </w:pPr>
            <w:r w:rsidRPr="008911BA">
              <w:rPr>
                <w:rFonts w:ascii="Calibri" w:hAnsi="Calibri" w:cs="Calibri"/>
                <w:b/>
                <w:sz w:val="22"/>
                <w:szCs w:val="22"/>
              </w:rPr>
              <w:t>AND</w:t>
            </w:r>
          </w:p>
          <w:p w14:paraId="79BF4783" w14:textId="266E52C2" w:rsidR="00B954FD" w:rsidRPr="008911BA" w:rsidRDefault="00B954FD" w:rsidP="006A077A">
            <w:pPr>
              <w:jc w:val="center"/>
              <w:rPr>
                <w:rFonts w:ascii="Calibri" w:hAnsi="Calibri" w:cs="Calibri"/>
                <w:b/>
                <w:sz w:val="22"/>
                <w:szCs w:val="22"/>
              </w:rPr>
            </w:pPr>
            <w:r w:rsidRPr="008911BA">
              <w:rPr>
                <w:rFonts w:ascii="Calibri" w:hAnsi="Calibri" w:cs="Calibri"/>
                <w:b/>
                <w:sz w:val="22"/>
                <w:szCs w:val="22"/>
              </w:rPr>
              <w:t>LEVEL 3</w:t>
            </w:r>
          </w:p>
          <w:p w14:paraId="564E6B66" w14:textId="26DEC918" w:rsidR="004C74C2" w:rsidRPr="008911BA" w:rsidRDefault="004C74C2" w:rsidP="006A077A">
            <w:pPr>
              <w:jc w:val="center"/>
              <w:rPr>
                <w:rFonts w:ascii="Calibri" w:hAnsi="Calibri" w:cs="Calibri"/>
                <w:b/>
                <w:smallCaps/>
                <w:sz w:val="22"/>
                <w:szCs w:val="22"/>
              </w:rPr>
            </w:pPr>
          </w:p>
        </w:tc>
        <w:tc>
          <w:tcPr>
            <w:tcW w:w="8905" w:type="dxa"/>
            <w:shd w:val="clear" w:color="auto" w:fill="auto"/>
            <w:vAlign w:val="center"/>
          </w:tcPr>
          <w:p w14:paraId="197B0DBC" w14:textId="77777777" w:rsidR="004C74C2" w:rsidRPr="008911BA" w:rsidRDefault="004C74C2" w:rsidP="007F6F2B">
            <w:pPr>
              <w:numPr>
                <w:ilvl w:val="0"/>
                <w:numId w:val="1"/>
              </w:numPr>
              <w:tabs>
                <w:tab w:val="clear" w:pos="360"/>
                <w:tab w:val="num" w:pos="263"/>
              </w:tabs>
              <w:autoSpaceDE w:val="0"/>
              <w:autoSpaceDN w:val="0"/>
              <w:adjustRightInd w:val="0"/>
              <w:ind w:left="263" w:hanging="270"/>
              <w:jc w:val="both"/>
              <w:rPr>
                <w:rFonts w:ascii="Calibri" w:hAnsi="Calibri" w:cs="Calibri"/>
                <w:sz w:val="22"/>
                <w:szCs w:val="22"/>
              </w:rPr>
            </w:pPr>
            <w:r w:rsidRPr="008911BA">
              <w:rPr>
                <w:rFonts w:ascii="Calibri" w:hAnsi="Calibri" w:cs="Calibri"/>
                <w:sz w:val="22"/>
                <w:szCs w:val="22"/>
              </w:rPr>
              <w:t xml:space="preserve">Engagement of the Child and Family - Focus on acknowledging the demonstrated strengths of the family to exercise independence and judgment. An understanding of the family dynamics, strengths, </w:t>
            </w:r>
            <w:proofErr w:type="gramStart"/>
            <w:r w:rsidRPr="008911BA">
              <w:rPr>
                <w:rFonts w:ascii="Calibri" w:hAnsi="Calibri" w:cs="Calibri"/>
                <w:sz w:val="22"/>
                <w:szCs w:val="22"/>
              </w:rPr>
              <w:t>needs</w:t>
            </w:r>
            <w:proofErr w:type="gramEnd"/>
            <w:r w:rsidRPr="008911BA">
              <w:rPr>
                <w:rFonts w:ascii="Calibri" w:hAnsi="Calibri" w:cs="Calibri"/>
                <w:sz w:val="22"/>
                <w:szCs w:val="22"/>
              </w:rPr>
              <w:t xml:space="preserve"> and culture is necessary to help the family achieve its goals, prevent an escalation of needs and involves additional persons critical for understanding the child and family’s current situation who may then become part of an integrated support system.    </w:t>
            </w:r>
          </w:p>
          <w:p w14:paraId="20CAAB6F" w14:textId="77777777" w:rsidR="004C74C2" w:rsidRPr="008911BA" w:rsidRDefault="004C74C2" w:rsidP="007F6F2B">
            <w:pPr>
              <w:jc w:val="center"/>
              <w:rPr>
                <w:rFonts w:ascii="Calibri" w:hAnsi="Calibri" w:cs="Calibri"/>
                <w:b/>
                <w:smallCaps/>
                <w:sz w:val="22"/>
                <w:szCs w:val="22"/>
              </w:rPr>
            </w:pPr>
          </w:p>
        </w:tc>
      </w:tr>
      <w:tr w:rsidR="004C74C2" w:rsidRPr="008911BA" w14:paraId="0927E004" w14:textId="77777777" w:rsidTr="008D207E">
        <w:trPr>
          <w:trHeight w:val="926"/>
        </w:trPr>
        <w:tc>
          <w:tcPr>
            <w:tcW w:w="1237" w:type="dxa"/>
            <w:vMerge/>
            <w:shd w:val="clear" w:color="auto" w:fill="auto"/>
          </w:tcPr>
          <w:p w14:paraId="43E7AD1C" w14:textId="77777777" w:rsidR="004C74C2" w:rsidRPr="008911BA" w:rsidRDefault="004C74C2">
            <w:pPr>
              <w:rPr>
                <w:rFonts w:ascii="Calibri" w:hAnsi="Calibri" w:cs="Calibri"/>
                <w:b/>
                <w:smallCaps/>
                <w:sz w:val="22"/>
                <w:szCs w:val="22"/>
              </w:rPr>
            </w:pPr>
          </w:p>
        </w:tc>
        <w:tc>
          <w:tcPr>
            <w:tcW w:w="8905" w:type="dxa"/>
            <w:shd w:val="clear" w:color="auto" w:fill="auto"/>
            <w:vAlign w:val="center"/>
          </w:tcPr>
          <w:p w14:paraId="29E8E9F5" w14:textId="1EB534CF" w:rsidR="004C74C2" w:rsidRPr="008911BA" w:rsidRDefault="004C74C2" w:rsidP="007F6F2B">
            <w:pPr>
              <w:numPr>
                <w:ilvl w:val="0"/>
                <w:numId w:val="1"/>
              </w:numPr>
              <w:tabs>
                <w:tab w:val="clear" w:pos="360"/>
                <w:tab w:val="num" w:pos="263"/>
              </w:tabs>
              <w:autoSpaceDE w:val="0"/>
              <w:autoSpaceDN w:val="0"/>
              <w:adjustRightInd w:val="0"/>
              <w:ind w:left="263" w:hanging="270"/>
              <w:jc w:val="both"/>
              <w:rPr>
                <w:rFonts w:ascii="Calibri" w:hAnsi="Calibri" w:cs="Calibri"/>
                <w:sz w:val="22"/>
                <w:szCs w:val="22"/>
              </w:rPr>
            </w:pPr>
            <w:r w:rsidRPr="008911BA">
              <w:rPr>
                <w:rFonts w:ascii="Calibri" w:hAnsi="Calibri" w:cs="Calibri"/>
                <w:sz w:val="22"/>
                <w:szCs w:val="22"/>
              </w:rPr>
              <w:t>Immediate Crisis Stabilization - The need for immediate crisis stabilization is usually not present or the presenting situation, once resolved, leads to relative stability.  The child/family has adequate community resources/informal support which address</w:t>
            </w:r>
            <w:r w:rsidR="004E4414">
              <w:rPr>
                <w:rFonts w:ascii="Calibri" w:hAnsi="Calibri" w:cs="Calibri"/>
                <w:sz w:val="22"/>
                <w:szCs w:val="22"/>
              </w:rPr>
              <w:t>es</w:t>
            </w:r>
            <w:r w:rsidRPr="008911BA">
              <w:rPr>
                <w:rFonts w:ascii="Calibri" w:hAnsi="Calibri" w:cs="Calibri"/>
                <w:sz w:val="22"/>
                <w:szCs w:val="22"/>
              </w:rPr>
              <w:t xml:space="preserve"> their needs before they become a crisis.</w:t>
            </w:r>
          </w:p>
          <w:p w14:paraId="67642D39" w14:textId="77777777" w:rsidR="004C74C2" w:rsidRPr="008911BA" w:rsidRDefault="004C74C2" w:rsidP="007F6F2B">
            <w:pPr>
              <w:autoSpaceDE w:val="0"/>
              <w:autoSpaceDN w:val="0"/>
              <w:adjustRightInd w:val="0"/>
              <w:ind w:left="263"/>
              <w:jc w:val="both"/>
              <w:rPr>
                <w:rFonts w:ascii="Calibri" w:hAnsi="Calibri" w:cs="Calibri"/>
                <w:sz w:val="22"/>
                <w:szCs w:val="22"/>
                <w:u w:val="single"/>
              </w:rPr>
            </w:pPr>
          </w:p>
        </w:tc>
      </w:tr>
      <w:tr w:rsidR="004C74C2" w:rsidRPr="008911BA" w14:paraId="178C5FBC" w14:textId="77777777" w:rsidTr="008D207E">
        <w:trPr>
          <w:trHeight w:val="926"/>
        </w:trPr>
        <w:tc>
          <w:tcPr>
            <w:tcW w:w="1237" w:type="dxa"/>
            <w:vMerge/>
            <w:shd w:val="clear" w:color="auto" w:fill="auto"/>
          </w:tcPr>
          <w:p w14:paraId="59C9BA0A" w14:textId="77777777" w:rsidR="004C74C2" w:rsidRPr="008911BA" w:rsidRDefault="004C74C2">
            <w:pPr>
              <w:rPr>
                <w:rFonts w:ascii="Calibri" w:hAnsi="Calibri" w:cs="Calibri"/>
                <w:b/>
                <w:smallCaps/>
                <w:sz w:val="22"/>
                <w:szCs w:val="22"/>
              </w:rPr>
            </w:pPr>
          </w:p>
        </w:tc>
        <w:tc>
          <w:tcPr>
            <w:tcW w:w="8905" w:type="dxa"/>
            <w:shd w:val="clear" w:color="auto" w:fill="auto"/>
            <w:vAlign w:val="center"/>
          </w:tcPr>
          <w:p w14:paraId="2AF30181" w14:textId="714A882B" w:rsidR="004C74C2" w:rsidRPr="008911BA" w:rsidRDefault="004C74C2" w:rsidP="007F6F2B">
            <w:pPr>
              <w:numPr>
                <w:ilvl w:val="0"/>
                <w:numId w:val="1"/>
              </w:numPr>
              <w:autoSpaceDE w:val="0"/>
              <w:autoSpaceDN w:val="0"/>
              <w:adjustRightInd w:val="0"/>
              <w:jc w:val="both"/>
              <w:rPr>
                <w:rFonts w:ascii="Calibri" w:hAnsi="Calibri" w:cs="Calibri"/>
                <w:sz w:val="22"/>
                <w:szCs w:val="22"/>
              </w:rPr>
            </w:pPr>
            <w:r w:rsidRPr="008911BA">
              <w:rPr>
                <w:rFonts w:ascii="Calibri" w:hAnsi="Calibri" w:cs="Calibri"/>
                <w:sz w:val="22"/>
                <w:szCs w:val="22"/>
              </w:rPr>
              <w:t>Strengths, Needs, &amp; Culture Discovery</w:t>
            </w:r>
            <w:r w:rsidR="00432CA3">
              <w:rPr>
                <w:rFonts w:ascii="Calibri" w:hAnsi="Calibri" w:cs="Calibri"/>
                <w:sz w:val="22"/>
                <w:szCs w:val="22"/>
              </w:rPr>
              <w:t xml:space="preserve"> (SNCD) </w:t>
            </w:r>
            <w:r w:rsidRPr="008911BA">
              <w:rPr>
                <w:rFonts w:ascii="Calibri" w:hAnsi="Calibri" w:cs="Calibri"/>
                <w:sz w:val="22"/>
                <w:szCs w:val="22"/>
              </w:rPr>
              <w:t xml:space="preserve">- Maintained and updated as needed </w:t>
            </w:r>
            <w:proofErr w:type="gramStart"/>
            <w:r w:rsidRPr="008911BA">
              <w:rPr>
                <w:rFonts w:ascii="Calibri" w:hAnsi="Calibri" w:cs="Calibri"/>
                <w:sz w:val="22"/>
                <w:szCs w:val="22"/>
              </w:rPr>
              <w:t>during the course of</w:t>
            </w:r>
            <w:proofErr w:type="gramEnd"/>
            <w:r w:rsidRPr="008911BA">
              <w:rPr>
                <w:rFonts w:ascii="Calibri" w:hAnsi="Calibri" w:cs="Calibri"/>
                <w:sz w:val="22"/>
                <w:szCs w:val="22"/>
              </w:rPr>
              <w:t xml:space="preserve"> services. </w:t>
            </w:r>
            <w:r w:rsidR="000E5231" w:rsidRPr="008911BA">
              <w:rPr>
                <w:rFonts w:ascii="Calibri" w:hAnsi="Calibri" w:cs="Calibri"/>
                <w:sz w:val="22"/>
                <w:szCs w:val="22"/>
              </w:rPr>
              <w:t xml:space="preserve"> </w:t>
            </w:r>
            <w:r w:rsidRPr="008911BA">
              <w:rPr>
                <w:rFonts w:ascii="Calibri" w:hAnsi="Calibri" w:cs="Calibri"/>
                <w:sz w:val="22"/>
                <w:szCs w:val="22"/>
              </w:rPr>
              <w:t xml:space="preserve">Current and potential informal and community support are explored and identified.  </w:t>
            </w:r>
            <w:r w:rsidR="00CB2E92" w:rsidRPr="008911BA">
              <w:rPr>
                <w:rFonts w:ascii="Calibri" w:hAnsi="Calibri" w:cs="Calibri"/>
                <w:sz w:val="22"/>
                <w:szCs w:val="22"/>
              </w:rPr>
              <w:t>This support</w:t>
            </w:r>
            <w:r w:rsidRPr="008911BA">
              <w:rPr>
                <w:rFonts w:ascii="Calibri" w:hAnsi="Calibri" w:cs="Calibri"/>
                <w:sz w:val="22"/>
                <w:szCs w:val="22"/>
              </w:rPr>
              <w:t xml:space="preserve"> may be currently utilized or may not be needed. </w:t>
            </w:r>
            <w:r w:rsidR="000E5231" w:rsidRPr="008911BA">
              <w:rPr>
                <w:rFonts w:ascii="Calibri" w:hAnsi="Calibri" w:cs="Calibri"/>
                <w:sz w:val="22"/>
                <w:szCs w:val="22"/>
              </w:rPr>
              <w:t xml:space="preserve"> </w:t>
            </w:r>
            <w:r w:rsidRPr="008911BA">
              <w:rPr>
                <w:rFonts w:ascii="Calibri" w:hAnsi="Calibri" w:cs="Calibri"/>
                <w:sz w:val="22"/>
                <w:szCs w:val="22"/>
              </w:rPr>
              <w:t>The child and family’s vision for the future is identified.</w:t>
            </w:r>
          </w:p>
          <w:p w14:paraId="478D6C9B" w14:textId="77777777" w:rsidR="004C74C2" w:rsidRPr="008911BA" w:rsidRDefault="004C74C2" w:rsidP="007F6F2B">
            <w:pPr>
              <w:autoSpaceDE w:val="0"/>
              <w:autoSpaceDN w:val="0"/>
              <w:adjustRightInd w:val="0"/>
              <w:ind w:left="360"/>
              <w:jc w:val="both"/>
              <w:rPr>
                <w:rFonts w:ascii="Calibri" w:hAnsi="Calibri" w:cs="Calibri"/>
                <w:sz w:val="22"/>
                <w:szCs w:val="22"/>
              </w:rPr>
            </w:pPr>
          </w:p>
        </w:tc>
      </w:tr>
    </w:tbl>
    <w:p w14:paraId="7F417893" w14:textId="77777777" w:rsidR="00C95CFA" w:rsidRDefault="00C95CFA">
      <w:pPr>
        <w:rPr>
          <w:rFonts w:ascii="Calibri" w:hAnsi="Calibri" w:cs="Calibri"/>
          <w:sz w:val="22"/>
          <w:szCs w:val="22"/>
        </w:rPr>
      </w:pPr>
    </w:p>
    <w:p w14:paraId="78C54258" w14:textId="77777777" w:rsidR="00B954FD" w:rsidRDefault="00B954FD">
      <w:pPr>
        <w:rPr>
          <w:rFonts w:ascii="Calibri" w:hAnsi="Calibri" w:cs="Calibri"/>
          <w:sz w:val="22"/>
          <w:szCs w:val="22"/>
        </w:rPr>
      </w:pPr>
    </w:p>
    <w:p w14:paraId="09AAC7CD" w14:textId="77777777" w:rsidR="00B954FD" w:rsidRDefault="00B954FD">
      <w:pPr>
        <w:rPr>
          <w:rFonts w:ascii="Calibri" w:hAnsi="Calibri" w:cs="Calibri"/>
          <w:sz w:val="22"/>
          <w:szCs w:val="22"/>
        </w:rPr>
      </w:pPr>
    </w:p>
    <w:p w14:paraId="10F9F888" w14:textId="77777777" w:rsidR="00B954FD" w:rsidRDefault="00B954FD">
      <w:pPr>
        <w:rPr>
          <w:rFonts w:ascii="Calibri" w:hAnsi="Calibri" w:cs="Calibri"/>
          <w:sz w:val="22"/>
          <w:szCs w:val="22"/>
        </w:rPr>
      </w:pPr>
    </w:p>
    <w:p w14:paraId="466CF873" w14:textId="77777777" w:rsidR="00B954FD" w:rsidRDefault="00B954FD">
      <w:pPr>
        <w:rPr>
          <w:rFonts w:ascii="Calibri" w:hAnsi="Calibri" w:cs="Calibri"/>
          <w:sz w:val="22"/>
          <w:szCs w:val="22"/>
        </w:rPr>
      </w:pPr>
    </w:p>
    <w:p w14:paraId="300DF825" w14:textId="77777777" w:rsidR="00B954FD" w:rsidRDefault="00B954FD">
      <w:pPr>
        <w:rPr>
          <w:rFonts w:ascii="Calibri" w:hAnsi="Calibri" w:cs="Calibri"/>
          <w:sz w:val="22"/>
          <w:szCs w:val="22"/>
        </w:rPr>
      </w:pPr>
    </w:p>
    <w:p w14:paraId="3CB1DD67" w14:textId="77777777" w:rsidR="00B954FD" w:rsidRDefault="00B954FD">
      <w:pPr>
        <w:rPr>
          <w:rFonts w:ascii="Calibri" w:hAnsi="Calibri" w:cs="Calibri"/>
          <w:sz w:val="22"/>
          <w:szCs w:val="22"/>
        </w:rPr>
      </w:pPr>
    </w:p>
    <w:p w14:paraId="35AC2883" w14:textId="77777777" w:rsidR="00B954FD" w:rsidRPr="008911BA" w:rsidRDefault="00B954FD">
      <w:pPr>
        <w:rPr>
          <w:rFonts w:ascii="Calibri" w:hAnsi="Calibri" w:cs="Calibr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810"/>
      </w:tblGrid>
      <w:tr w:rsidR="00C95CFA" w:rsidRPr="008911BA" w14:paraId="164ED69E" w14:textId="77777777" w:rsidTr="00A36503">
        <w:trPr>
          <w:trHeight w:val="926"/>
        </w:trPr>
        <w:tc>
          <w:tcPr>
            <w:tcW w:w="1242" w:type="dxa"/>
            <w:shd w:val="clear" w:color="auto" w:fill="BFBFBF"/>
            <w:vAlign w:val="center"/>
          </w:tcPr>
          <w:p w14:paraId="0DBB91F9" w14:textId="77777777" w:rsidR="00C95CFA" w:rsidRPr="008911BA" w:rsidRDefault="00416317" w:rsidP="004738D9">
            <w:pPr>
              <w:jc w:val="center"/>
              <w:rPr>
                <w:rFonts w:ascii="Calibri" w:hAnsi="Calibri" w:cs="Calibri"/>
                <w:sz w:val="22"/>
                <w:szCs w:val="22"/>
              </w:rPr>
            </w:pPr>
            <w:r w:rsidRPr="008911BA">
              <w:rPr>
                <w:rFonts w:ascii="Calibri" w:hAnsi="Calibri" w:cs="Calibri"/>
                <w:b/>
                <w:smallCaps/>
                <w:sz w:val="22"/>
                <w:szCs w:val="22"/>
              </w:rPr>
              <w:lastRenderedPageBreak/>
              <w:t>CALOCUS LEVELS OF INTENSITY</w:t>
            </w:r>
          </w:p>
        </w:tc>
        <w:tc>
          <w:tcPr>
            <w:tcW w:w="8900" w:type="dxa"/>
            <w:shd w:val="clear" w:color="auto" w:fill="BFBFBF"/>
            <w:vAlign w:val="center"/>
          </w:tcPr>
          <w:p w14:paraId="6FDBA697" w14:textId="13F2F260" w:rsidR="00C95CFA" w:rsidRPr="008911BA" w:rsidRDefault="00416317" w:rsidP="004738D9">
            <w:pPr>
              <w:jc w:val="center"/>
              <w:rPr>
                <w:rFonts w:ascii="Calibri" w:hAnsi="Calibri" w:cs="Calibri"/>
                <w:b/>
                <w:smallCaps/>
                <w:sz w:val="22"/>
                <w:szCs w:val="22"/>
              </w:rPr>
            </w:pPr>
            <w:r w:rsidRPr="008911BA">
              <w:rPr>
                <w:rFonts w:ascii="Calibri" w:hAnsi="Calibri" w:cs="Calibri"/>
                <w:b/>
                <w:smallCaps/>
                <w:sz w:val="22"/>
                <w:szCs w:val="22"/>
              </w:rPr>
              <w:t xml:space="preserve">IMPLEMENTATION </w:t>
            </w:r>
            <w:r w:rsidR="00AD5D23">
              <w:rPr>
                <w:rFonts w:ascii="Calibri" w:hAnsi="Calibri" w:cs="Calibri"/>
                <w:b/>
                <w:smallCaps/>
                <w:sz w:val="22"/>
                <w:szCs w:val="22"/>
              </w:rPr>
              <w:t>POLICIES</w:t>
            </w:r>
            <w:r w:rsidRPr="008911BA">
              <w:rPr>
                <w:rFonts w:ascii="Calibri" w:hAnsi="Calibri" w:cs="Calibri"/>
                <w:b/>
                <w:smallCaps/>
                <w:sz w:val="22"/>
                <w:szCs w:val="22"/>
              </w:rPr>
              <w:t xml:space="preserve"> FOR CHILD AND FAMILY TEAM PRACTICE</w:t>
            </w:r>
          </w:p>
          <w:p w14:paraId="5892E458" w14:textId="77777777" w:rsidR="00C95CFA" w:rsidRPr="008911BA" w:rsidRDefault="00416317" w:rsidP="004738D9">
            <w:pPr>
              <w:jc w:val="center"/>
              <w:rPr>
                <w:rFonts w:ascii="Calibri" w:hAnsi="Calibri" w:cs="Calibri"/>
                <w:sz w:val="22"/>
                <w:szCs w:val="22"/>
              </w:rPr>
            </w:pPr>
            <w:r w:rsidRPr="008911BA">
              <w:rPr>
                <w:rFonts w:ascii="Calibri" w:hAnsi="Calibri" w:cs="Calibri"/>
                <w:b/>
                <w:smallCaps/>
                <w:sz w:val="22"/>
                <w:szCs w:val="22"/>
              </w:rPr>
              <w:t>NINE ESSENTIAL ACTIVITIES OF EFFECTIVE CFT PRACTICE</w:t>
            </w:r>
          </w:p>
        </w:tc>
      </w:tr>
      <w:tr w:rsidR="00A36503" w:rsidRPr="008911BA" w14:paraId="6E0BDD2F" w14:textId="77777777" w:rsidTr="006A077A">
        <w:trPr>
          <w:trHeight w:val="926"/>
        </w:trPr>
        <w:tc>
          <w:tcPr>
            <w:tcW w:w="1242" w:type="dxa"/>
            <w:vMerge w:val="restart"/>
            <w:shd w:val="clear" w:color="auto" w:fill="auto"/>
          </w:tcPr>
          <w:p w14:paraId="4B89D6F4" w14:textId="77777777" w:rsidR="008744BC" w:rsidRDefault="008744BC" w:rsidP="006A077A">
            <w:pPr>
              <w:jc w:val="center"/>
              <w:rPr>
                <w:rFonts w:ascii="Calibri" w:hAnsi="Calibri" w:cs="Calibri"/>
                <w:b/>
                <w:sz w:val="22"/>
                <w:szCs w:val="22"/>
              </w:rPr>
            </w:pPr>
          </w:p>
          <w:p w14:paraId="0C8499B0" w14:textId="77777777" w:rsidR="008744BC" w:rsidRDefault="008744BC" w:rsidP="006A077A">
            <w:pPr>
              <w:jc w:val="center"/>
              <w:rPr>
                <w:rFonts w:ascii="Calibri" w:hAnsi="Calibri" w:cs="Calibri"/>
                <w:b/>
                <w:sz w:val="22"/>
                <w:szCs w:val="22"/>
              </w:rPr>
            </w:pPr>
          </w:p>
          <w:p w14:paraId="15D7C183" w14:textId="77777777" w:rsidR="00C56BB7" w:rsidRDefault="00C56BB7" w:rsidP="006A077A">
            <w:pPr>
              <w:jc w:val="center"/>
              <w:rPr>
                <w:rFonts w:ascii="Calibri" w:hAnsi="Calibri" w:cs="Calibri"/>
                <w:b/>
                <w:sz w:val="22"/>
                <w:szCs w:val="22"/>
              </w:rPr>
            </w:pPr>
          </w:p>
          <w:p w14:paraId="332732A4" w14:textId="77777777" w:rsidR="00C56BB7" w:rsidRDefault="00C56BB7" w:rsidP="006A077A">
            <w:pPr>
              <w:jc w:val="center"/>
              <w:rPr>
                <w:rFonts w:ascii="Calibri" w:hAnsi="Calibri" w:cs="Calibri"/>
                <w:b/>
                <w:sz w:val="22"/>
                <w:szCs w:val="22"/>
              </w:rPr>
            </w:pPr>
          </w:p>
          <w:p w14:paraId="69F61F2F" w14:textId="77777777" w:rsidR="00C56BB7" w:rsidRDefault="00C56BB7" w:rsidP="006A077A">
            <w:pPr>
              <w:jc w:val="center"/>
              <w:rPr>
                <w:rFonts w:ascii="Calibri" w:hAnsi="Calibri" w:cs="Calibri"/>
                <w:b/>
                <w:sz w:val="22"/>
                <w:szCs w:val="22"/>
              </w:rPr>
            </w:pPr>
          </w:p>
          <w:p w14:paraId="70B5FE66" w14:textId="77777777" w:rsidR="00C56BB7" w:rsidRDefault="00C56BB7" w:rsidP="006A077A">
            <w:pPr>
              <w:jc w:val="center"/>
              <w:rPr>
                <w:rFonts w:ascii="Calibri" w:hAnsi="Calibri" w:cs="Calibri"/>
                <w:b/>
                <w:sz w:val="22"/>
                <w:szCs w:val="22"/>
              </w:rPr>
            </w:pPr>
          </w:p>
          <w:p w14:paraId="045B8BA0" w14:textId="77777777" w:rsidR="00C56BB7" w:rsidRDefault="00C56BB7" w:rsidP="006A077A">
            <w:pPr>
              <w:jc w:val="center"/>
              <w:rPr>
                <w:rFonts w:ascii="Calibri" w:hAnsi="Calibri" w:cs="Calibri"/>
                <w:b/>
                <w:sz w:val="22"/>
                <w:szCs w:val="22"/>
              </w:rPr>
            </w:pPr>
          </w:p>
          <w:p w14:paraId="2247633A" w14:textId="77777777" w:rsidR="00C56BB7" w:rsidRDefault="00C56BB7" w:rsidP="006A077A">
            <w:pPr>
              <w:jc w:val="center"/>
              <w:rPr>
                <w:rFonts w:ascii="Calibri" w:hAnsi="Calibri" w:cs="Calibri"/>
                <w:b/>
                <w:sz w:val="22"/>
                <w:szCs w:val="22"/>
              </w:rPr>
            </w:pPr>
          </w:p>
          <w:p w14:paraId="1E2A0A43" w14:textId="77777777" w:rsidR="00C56BB7" w:rsidRDefault="00C56BB7" w:rsidP="006A077A">
            <w:pPr>
              <w:jc w:val="center"/>
              <w:rPr>
                <w:rFonts w:ascii="Calibri" w:hAnsi="Calibri" w:cs="Calibri"/>
                <w:b/>
                <w:sz w:val="22"/>
                <w:szCs w:val="22"/>
              </w:rPr>
            </w:pPr>
          </w:p>
          <w:p w14:paraId="0139C298" w14:textId="77777777" w:rsidR="00C56BB7" w:rsidRDefault="00C56BB7" w:rsidP="006A077A">
            <w:pPr>
              <w:jc w:val="center"/>
              <w:rPr>
                <w:rFonts w:ascii="Calibri" w:hAnsi="Calibri" w:cs="Calibri"/>
                <w:b/>
                <w:sz w:val="22"/>
                <w:szCs w:val="22"/>
              </w:rPr>
            </w:pPr>
          </w:p>
          <w:p w14:paraId="11C318F9" w14:textId="77777777" w:rsidR="00C56BB7" w:rsidRDefault="00C56BB7" w:rsidP="006A077A">
            <w:pPr>
              <w:jc w:val="center"/>
              <w:rPr>
                <w:rFonts w:ascii="Calibri" w:hAnsi="Calibri" w:cs="Calibri"/>
                <w:b/>
                <w:sz w:val="22"/>
                <w:szCs w:val="22"/>
              </w:rPr>
            </w:pPr>
          </w:p>
          <w:p w14:paraId="537A3D9B" w14:textId="1FEAE796" w:rsidR="007D731E" w:rsidRDefault="007D731E" w:rsidP="006A077A">
            <w:pPr>
              <w:jc w:val="center"/>
              <w:rPr>
                <w:rFonts w:ascii="Calibri" w:hAnsi="Calibri" w:cs="Calibri"/>
                <w:b/>
                <w:sz w:val="22"/>
                <w:szCs w:val="22"/>
              </w:rPr>
            </w:pPr>
            <w:r w:rsidRPr="008911BA">
              <w:rPr>
                <w:rFonts w:ascii="Calibri" w:hAnsi="Calibri" w:cs="Calibri"/>
                <w:b/>
                <w:sz w:val="22"/>
                <w:szCs w:val="22"/>
              </w:rPr>
              <w:t>STANDARD NEEDS</w:t>
            </w:r>
          </w:p>
          <w:p w14:paraId="279FDA4C" w14:textId="77777777" w:rsidR="007D731E" w:rsidRDefault="007D731E" w:rsidP="006A077A">
            <w:pPr>
              <w:jc w:val="center"/>
              <w:rPr>
                <w:rFonts w:ascii="Calibri" w:hAnsi="Calibri" w:cs="Calibri"/>
                <w:b/>
                <w:sz w:val="22"/>
                <w:szCs w:val="22"/>
              </w:rPr>
            </w:pPr>
          </w:p>
          <w:p w14:paraId="698C2C49" w14:textId="28381813" w:rsidR="00A36503" w:rsidRPr="008911BA" w:rsidRDefault="00A36503" w:rsidP="006A077A">
            <w:pPr>
              <w:jc w:val="center"/>
              <w:rPr>
                <w:rFonts w:ascii="Calibri" w:hAnsi="Calibri" w:cs="Calibri"/>
                <w:b/>
                <w:sz w:val="22"/>
                <w:szCs w:val="22"/>
              </w:rPr>
            </w:pPr>
            <w:r w:rsidRPr="008911BA">
              <w:rPr>
                <w:rFonts w:ascii="Calibri" w:hAnsi="Calibri" w:cs="Calibri"/>
                <w:b/>
                <w:sz w:val="22"/>
                <w:szCs w:val="22"/>
              </w:rPr>
              <w:t>LEVEL 0</w:t>
            </w:r>
            <w:r w:rsidR="009B713B">
              <w:rPr>
                <w:rFonts w:ascii="Calibri" w:hAnsi="Calibri" w:cs="Calibri"/>
                <w:b/>
                <w:sz w:val="22"/>
                <w:szCs w:val="22"/>
              </w:rPr>
              <w:t>,</w:t>
            </w:r>
          </w:p>
          <w:p w14:paraId="1148FCE1" w14:textId="2948557E" w:rsidR="00A36503" w:rsidRPr="008911BA" w:rsidRDefault="00A36503" w:rsidP="006A077A">
            <w:pPr>
              <w:jc w:val="center"/>
              <w:rPr>
                <w:rFonts w:ascii="Calibri" w:hAnsi="Calibri" w:cs="Calibri"/>
                <w:b/>
                <w:sz w:val="22"/>
                <w:szCs w:val="22"/>
              </w:rPr>
            </w:pPr>
            <w:r w:rsidRPr="008911BA">
              <w:rPr>
                <w:rFonts w:ascii="Calibri" w:hAnsi="Calibri" w:cs="Calibri"/>
                <w:b/>
                <w:sz w:val="22"/>
                <w:szCs w:val="22"/>
              </w:rPr>
              <w:t>LEVEL 1</w:t>
            </w:r>
            <w:r w:rsidR="009B713B">
              <w:rPr>
                <w:rFonts w:ascii="Calibri" w:hAnsi="Calibri" w:cs="Calibri"/>
                <w:b/>
                <w:sz w:val="22"/>
                <w:szCs w:val="22"/>
              </w:rPr>
              <w:t>,</w:t>
            </w:r>
          </w:p>
          <w:p w14:paraId="2C00352E" w14:textId="5704817D" w:rsidR="00A36503" w:rsidRPr="008911BA" w:rsidRDefault="00A36503" w:rsidP="006A077A">
            <w:pPr>
              <w:jc w:val="center"/>
              <w:rPr>
                <w:rFonts w:ascii="Calibri" w:hAnsi="Calibri" w:cs="Calibri"/>
                <w:b/>
                <w:sz w:val="22"/>
                <w:szCs w:val="22"/>
              </w:rPr>
            </w:pPr>
            <w:r w:rsidRPr="008911BA">
              <w:rPr>
                <w:rFonts w:ascii="Calibri" w:hAnsi="Calibri" w:cs="Calibri"/>
                <w:b/>
                <w:sz w:val="22"/>
                <w:szCs w:val="22"/>
              </w:rPr>
              <w:t>LEVEL 2</w:t>
            </w:r>
            <w:r w:rsidR="009B713B">
              <w:rPr>
                <w:rFonts w:ascii="Calibri" w:hAnsi="Calibri" w:cs="Calibri"/>
                <w:b/>
                <w:sz w:val="22"/>
                <w:szCs w:val="22"/>
              </w:rPr>
              <w:t>,</w:t>
            </w:r>
          </w:p>
          <w:p w14:paraId="1F04EA46" w14:textId="781E980F" w:rsidR="00A36503" w:rsidRPr="008911BA" w:rsidRDefault="00A36503" w:rsidP="006A077A">
            <w:pPr>
              <w:jc w:val="center"/>
              <w:rPr>
                <w:rFonts w:ascii="Calibri" w:hAnsi="Calibri" w:cs="Calibri"/>
                <w:b/>
                <w:sz w:val="22"/>
                <w:szCs w:val="22"/>
              </w:rPr>
            </w:pPr>
            <w:r w:rsidRPr="008911BA">
              <w:rPr>
                <w:rFonts w:ascii="Calibri" w:hAnsi="Calibri" w:cs="Calibri"/>
                <w:b/>
                <w:sz w:val="22"/>
                <w:szCs w:val="22"/>
              </w:rPr>
              <w:t>AND</w:t>
            </w:r>
          </w:p>
          <w:p w14:paraId="1A9C3AA0" w14:textId="62E87385" w:rsidR="00A36503" w:rsidRDefault="00A36503" w:rsidP="006A077A">
            <w:pPr>
              <w:jc w:val="center"/>
              <w:rPr>
                <w:rFonts w:ascii="Calibri" w:hAnsi="Calibri" w:cs="Calibri"/>
                <w:b/>
                <w:sz w:val="22"/>
                <w:szCs w:val="22"/>
              </w:rPr>
            </w:pPr>
            <w:r w:rsidRPr="008911BA">
              <w:rPr>
                <w:rFonts w:ascii="Calibri" w:hAnsi="Calibri" w:cs="Calibri"/>
                <w:b/>
                <w:sz w:val="22"/>
                <w:szCs w:val="22"/>
              </w:rPr>
              <w:t>LEVEL 3</w:t>
            </w:r>
          </w:p>
          <w:p w14:paraId="44D1B696" w14:textId="77777777" w:rsidR="00A36503" w:rsidRPr="008911BA" w:rsidRDefault="00A36503" w:rsidP="006A077A">
            <w:pPr>
              <w:jc w:val="center"/>
              <w:rPr>
                <w:rFonts w:ascii="Calibri" w:hAnsi="Calibri" w:cs="Calibri"/>
                <w:b/>
                <w:sz w:val="22"/>
                <w:szCs w:val="22"/>
              </w:rPr>
            </w:pPr>
          </w:p>
          <w:p w14:paraId="7681D2A1" w14:textId="040BA7CA" w:rsidR="00A36503" w:rsidRPr="008911BA" w:rsidRDefault="00A36503" w:rsidP="006A077A">
            <w:pPr>
              <w:jc w:val="center"/>
              <w:rPr>
                <w:rFonts w:ascii="Calibri" w:hAnsi="Calibri" w:cs="Calibri"/>
                <w:b/>
                <w:smallCaps/>
                <w:sz w:val="22"/>
                <w:szCs w:val="22"/>
              </w:rPr>
            </w:pPr>
          </w:p>
        </w:tc>
        <w:tc>
          <w:tcPr>
            <w:tcW w:w="8900" w:type="dxa"/>
            <w:shd w:val="clear" w:color="auto" w:fill="auto"/>
            <w:vAlign w:val="center"/>
          </w:tcPr>
          <w:p w14:paraId="2470AF53" w14:textId="12AF38F7" w:rsidR="00A36503" w:rsidRDefault="00A36503" w:rsidP="006B2292">
            <w:pPr>
              <w:numPr>
                <w:ilvl w:val="0"/>
                <w:numId w:val="1"/>
              </w:numPr>
              <w:jc w:val="both"/>
              <w:rPr>
                <w:rFonts w:ascii="Calibri" w:hAnsi="Calibri" w:cs="Calibri"/>
                <w:sz w:val="22"/>
                <w:szCs w:val="22"/>
              </w:rPr>
            </w:pPr>
            <w:r w:rsidRPr="008911BA">
              <w:rPr>
                <w:rFonts w:ascii="Calibri" w:hAnsi="Calibri" w:cs="Calibri"/>
                <w:sz w:val="22"/>
                <w:szCs w:val="22"/>
              </w:rPr>
              <w:t>CFT Formation/Coordination of CFT Practice - The behavioral health service provider (e.g.</w:t>
            </w:r>
            <w:r w:rsidR="00EA01D5">
              <w:rPr>
                <w:rFonts w:ascii="Calibri" w:hAnsi="Calibri" w:cs="Calibri"/>
                <w:sz w:val="22"/>
                <w:szCs w:val="22"/>
              </w:rPr>
              <w:t>,</w:t>
            </w:r>
            <w:r w:rsidRPr="008911BA">
              <w:rPr>
                <w:rFonts w:ascii="Calibri" w:hAnsi="Calibri" w:cs="Calibri"/>
                <w:sz w:val="22"/>
                <w:szCs w:val="22"/>
              </w:rPr>
              <w:t xml:space="preserve"> clinician or medical behavioral health professional) explores CFT formation with the child and family by asking them who they would like or would find helpful participating </w:t>
            </w:r>
            <w:r>
              <w:rPr>
                <w:rFonts w:ascii="Calibri" w:hAnsi="Calibri" w:cs="Calibri"/>
                <w:sz w:val="22"/>
                <w:szCs w:val="22"/>
              </w:rPr>
              <w:t>with</w:t>
            </w:r>
            <w:r w:rsidRPr="008911BA">
              <w:rPr>
                <w:rFonts w:ascii="Calibri" w:hAnsi="Calibri" w:cs="Calibri"/>
                <w:sz w:val="22"/>
                <w:szCs w:val="22"/>
              </w:rPr>
              <w:t xml:space="preserve"> their CFT.  The family may have an established and available network of natural support and may not want anyone else on the team, but the CFT formation process should be addressed and documented.  The size of the team may be much smaller than one with more complex needs.  However, the CFT should still function in accordance with </w:t>
            </w:r>
            <w:r>
              <w:rPr>
                <w:rFonts w:ascii="Calibri" w:hAnsi="Calibri" w:cs="Calibri"/>
                <w:sz w:val="22"/>
                <w:szCs w:val="22"/>
              </w:rPr>
              <w:t>t</w:t>
            </w:r>
            <w:r w:rsidRPr="008911BA">
              <w:rPr>
                <w:rFonts w:ascii="Calibri" w:hAnsi="Calibri" w:cs="Calibri"/>
                <w:sz w:val="22"/>
                <w:szCs w:val="22"/>
              </w:rPr>
              <w:t>he 12 Arizona Principles.</w:t>
            </w:r>
          </w:p>
          <w:p w14:paraId="0BEBBF05" w14:textId="7D862929" w:rsidR="009B713B" w:rsidRPr="008911BA" w:rsidRDefault="009B713B" w:rsidP="009B713B">
            <w:pPr>
              <w:ind w:left="360"/>
              <w:jc w:val="both"/>
              <w:rPr>
                <w:rFonts w:ascii="Calibri" w:hAnsi="Calibri" w:cs="Calibri"/>
                <w:sz w:val="22"/>
                <w:szCs w:val="22"/>
              </w:rPr>
            </w:pPr>
          </w:p>
        </w:tc>
      </w:tr>
      <w:tr w:rsidR="00A36503" w:rsidRPr="008911BA" w14:paraId="7070A8CE" w14:textId="77777777" w:rsidTr="00A36503">
        <w:trPr>
          <w:trHeight w:val="926"/>
        </w:trPr>
        <w:tc>
          <w:tcPr>
            <w:tcW w:w="1242" w:type="dxa"/>
            <w:vMerge/>
            <w:shd w:val="clear" w:color="auto" w:fill="auto"/>
          </w:tcPr>
          <w:p w14:paraId="58314105" w14:textId="77777777" w:rsidR="00A36503" w:rsidRPr="008911BA" w:rsidRDefault="00A36503">
            <w:pPr>
              <w:rPr>
                <w:rFonts w:ascii="Calibri" w:hAnsi="Calibri" w:cs="Calibri"/>
                <w:b/>
                <w:smallCaps/>
                <w:sz w:val="22"/>
                <w:szCs w:val="22"/>
              </w:rPr>
            </w:pPr>
          </w:p>
        </w:tc>
        <w:tc>
          <w:tcPr>
            <w:tcW w:w="8900" w:type="dxa"/>
            <w:shd w:val="clear" w:color="auto" w:fill="auto"/>
            <w:vAlign w:val="center"/>
          </w:tcPr>
          <w:p w14:paraId="74983AD9" w14:textId="3DDB1088" w:rsidR="00A36503" w:rsidRPr="008911BA" w:rsidRDefault="00A36503" w:rsidP="007F6F2B">
            <w:pPr>
              <w:numPr>
                <w:ilvl w:val="0"/>
                <w:numId w:val="1"/>
              </w:numPr>
              <w:jc w:val="both"/>
              <w:rPr>
                <w:rFonts w:ascii="Calibri" w:hAnsi="Calibri" w:cs="Calibri"/>
                <w:sz w:val="22"/>
                <w:szCs w:val="22"/>
              </w:rPr>
            </w:pPr>
            <w:r w:rsidRPr="008911BA">
              <w:rPr>
                <w:rFonts w:ascii="Calibri" w:hAnsi="Calibri" w:cs="Calibri"/>
                <w:sz w:val="22"/>
                <w:szCs w:val="22"/>
              </w:rPr>
              <w:t>Behavioral Health Service Plan Development - The services needed may be more easily identified</w:t>
            </w:r>
            <w:r>
              <w:rPr>
                <w:rFonts w:ascii="Calibri" w:hAnsi="Calibri" w:cs="Calibri"/>
                <w:sz w:val="22"/>
                <w:szCs w:val="22"/>
              </w:rPr>
              <w:t>,</w:t>
            </w:r>
            <w:r w:rsidRPr="008911BA">
              <w:rPr>
                <w:rFonts w:ascii="Calibri" w:hAnsi="Calibri" w:cs="Calibri"/>
                <w:sz w:val="22"/>
                <w:szCs w:val="22"/>
              </w:rPr>
              <w:t xml:space="preserve"> described, and may or may not include natural supports. Objectives are often set with shorter timelines so progress can be checked frequently</w:t>
            </w:r>
            <w:r>
              <w:rPr>
                <w:rFonts w:ascii="Calibri" w:hAnsi="Calibri" w:cs="Calibri"/>
                <w:sz w:val="22"/>
                <w:szCs w:val="22"/>
              </w:rPr>
              <w:t>,</w:t>
            </w:r>
            <w:r w:rsidRPr="008911BA">
              <w:rPr>
                <w:rFonts w:ascii="Calibri" w:hAnsi="Calibri" w:cs="Calibri"/>
                <w:sz w:val="22"/>
                <w:szCs w:val="22"/>
              </w:rPr>
              <w:t xml:space="preserve"> and timely changes </w:t>
            </w:r>
            <w:r w:rsidRPr="008911BA" w:rsidDel="00C831E8">
              <w:rPr>
                <w:rFonts w:ascii="Calibri" w:hAnsi="Calibri" w:cs="Calibri"/>
                <w:sz w:val="22"/>
                <w:szCs w:val="22"/>
              </w:rPr>
              <w:t xml:space="preserve">implemented </w:t>
            </w:r>
            <w:r w:rsidRPr="008911BA">
              <w:rPr>
                <w:rFonts w:ascii="Calibri" w:hAnsi="Calibri" w:cs="Calibri"/>
                <w:sz w:val="22"/>
                <w:szCs w:val="22"/>
              </w:rPr>
              <w:t>when needed.  Will likely reflect fewer overall needs with objectives focused on maintaining stability in the behavioral health domain, although there may be some involvement with other agencies (</w:t>
            </w:r>
            <w:r w:rsidR="009B713B" w:rsidRPr="008911BA">
              <w:rPr>
                <w:rFonts w:ascii="Calibri" w:hAnsi="Calibri" w:cs="Calibri"/>
                <w:sz w:val="22"/>
                <w:szCs w:val="22"/>
              </w:rPr>
              <w:t>e.g.,</w:t>
            </w:r>
            <w:r w:rsidRPr="008911BA">
              <w:rPr>
                <w:rFonts w:ascii="Calibri" w:hAnsi="Calibri" w:cs="Calibri"/>
                <w:sz w:val="22"/>
                <w:szCs w:val="22"/>
              </w:rPr>
              <w:t xml:space="preserve"> DCS, Probation).</w:t>
            </w:r>
          </w:p>
          <w:p w14:paraId="0F169577" w14:textId="77777777" w:rsidR="00A36503" w:rsidRPr="008911BA" w:rsidRDefault="00A36503" w:rsidP="007F6F2B">
            <w:pPr>
              <w:ind w:left="360"/>
              <w:jc w:val="both"/>
              <w:rPr>
                <w:rFonts w:ascii="Calibri" w:hAnsi="Calibri" w:cs="Calibri"/>
                <w:sz w:val="22"/>
                <w:szCs w:val="22"/>
              </w:rPr>
            </w:pPr>
          </w:p>
        </w:tc>
      </w:tr>
      <w:tr w:rsidR="00A36503" w:rsidRPr="008911BA" w14:paraId="56B969D2" w14:textId="77777777" w:rsidTr="00A36503">
        <w:trPr>
          <w:trHeight w:val="926"/>
        </w:trPr>
        <w:tc>
          <w:tcPr>
            <w:tcW w:w="1242" w:type="dxa"/>
            <w:vMerge/>
            <w:shd w:val="clear" w:color="auto" w:fill="auto"/>
          </w:tcPr>
          <w:p w14:paraId="2D08D7FB" w14:textId="77777777" w:rsidR="00A36503" w:rsidRPr="008911BA" w:rsidRDefault="00A36503">
            <w:pPr>
              <w:rPr>
                <w:rFonts w:ascii="Calibri" w:hAnsi="Calibri" w:cs="Calibri"/>
                <w:b/>
                <w:smallCaps/>
                <w:sz w:val="22"/>
                <w:szCs w:val="22"/>
              </w:rPr>
            </w:pPr>
          </w:p>
        </w:tc>
        <w:tc>
          <w:tcPr>
            <w:tcW w:w="8900" w:type="dxa"/>
            <w:shd w:val="clear" w:color="auto" w:fill="auto"/>
            <w:vAlign w:val="center"/>
          </w:tcPr>
          <w:p w14:paraId="47527673" w14:textId="4B6F54A8" w:rsidR="00A36503" w:rsidRPr="008911BA" w:rsidRDefault="00A36503" w:rsidP="007F6F2B">
            <w:pPr>
              <w:numPr>
                <w:ilvl w:val="0"/>
                <w:numId w:val="1"/>
              </w:numPr>
              <w:autoSpaceDE w:val="0"/>
              <w:autoSpaceDN w:val="0"/>
              <w:adjustRightInd w:val="0"/>
              <w:jc w:val="both"/>
              <w:rPr>
                <w:rFonts w:ascii="Calibri" w:hAnsi="Calibri" w:cs="Calibri"/>
                <w:sz w:val="22"/>
                <w:szCs w:val="22"/>
              </w:rPr>
            </w:pPr>
            <w:r w:rsidRPr="008911BA">
              <w:rPr>
                <w:rFonts w:ascii="Calibri" w:hAnsi="Calibri" w:cs="Calibri"/>
                <w:sz w:val="22"/>
                <w:szCs w:val="22"/>
              </w:rPr>
              <w:t xml:space="preserve">Crisis Planning - At this level of intensity, crisis plans may not be needed, but would assist with identifying what could go wrong and </w:t>
            </w:r>
            <w:r w:rsidRPr="008911BA" w:rsidDel="00C831E8">
              <w:rPr>
                <w:rFonts w:ascii="Calibri" w:hAnsi="Calibri" w:cs="Calibri"/>
                <w:sz w:val="22"/>
                <w:szCs w:val="22"/>
              </w:rPr>
              <w:t xml:space="preserve">hinder a successful implementation of </w:t>
            </w:r>
            <w:r w:rsidRPr="008911BA">
              <w:rPr>
                <w:rFonts w:ascii="Calibri" w:hAnsi="Calibri" w:cs="Calibri"/>
                <w:sz w:val="22"/>
                <w:szCs w:val="22"/>
              </w:rPr>
              <w:t xml:space="preserve">the Service Plan. The CFT should develop a specific plan to address these identified issues. The plan should include specific interventions and response strategies to support the child/family during </w:t>
            </w:r>
            <w:proofErr w:type="gramStart"/>
            <w:r w:rsidRPr="008911BA">
              <w:rPr>
                <w:rFonts w:ascii="Calibri" w:hAnsi="Calibri" w:cs="Calibri"/>
                <w:sz w:val="22"/>
                <w:szCs w:val="22"/>
              </w:rPr>
              <w:t>a crisis situation</w:t>
            </w:r>
            <w:proofErr w:type="gramEnd"/>
            <w:r w:rsidRPr="008911BA">
              <w:rPr>
                <w:rFonts w:ascii="Calibri" w:hAnsi="Calibri" w:cs="Calibri"/>
                <w:sz w:val="22"/>
                <w:szCs w:val="22"/>
              </w:rPr>
              <w:t>. In addition</w:t>
            </w:r>
            <w:r>
              <w:rPr>
                <w:rFonts w:ascii="Calibri" w:hAnsi="Calibri" w:cs="Calibri"/>
                <w:sz w:val="22"/>
                <w:szCs w:val="22"/>
              </w:rPr>
              <w:t>,</w:t>
            </w:r>
            <w:r w:rsidRPr="008911BA">
              <w:rPr>
                <w:rFonts w:ascii="Calibri" w:hAnsi="Calibri" w:cs="Calibri"/>
                <w:sz w:val="22"/>
                <w:szCs w:val="22"/>
              </w:rPr>
              <w:t xml:space="preserve"> the plan should identify steps to prevent crisis situations from occurring or establish safety criteria.</w:t>
            </w:r>
          </w:p>
          <w:p w14:paraId="4196F172" w14:textId="77777777" w:rsidR="00A36503" w:rsidRPr="008911BA" w:rsidRDefault="00A36503" w:rsidP="007F6F2B">
            <w:pPr>
              <w:ind w:left="360"/>
              <w:jc w:val="both"/>
              <w:rPr>
                <w:rFonts w:ascii="Calibri" w:hAnsi="Calibri" w:cs="Calibri"/>
                <w:sz w:val="22"/>
                <w:szCs w:val="22"/>
              </w:rPr>
            </w:pPr>
          </w:p>
        </w:tc>
      </w:tr>
      <w:tr w:rsidR="00A36503" w:rsidRPr="008911BA" w14:paraId="70D1F1FD" w14:textId="77777777" w:rsidTr="00A36503">
        <w:trPr>
          <w:trHeight w:val="926"/>
        </w:trPr>
        <w:tc>
          <w:tcPr>
            <w:tcW w:w="1242" w:type="dxa"/>
            <w:vMerge/>
            <w:shd w:val="clear" w:color="auto" w:fill="auto"/>
          </w:tcPr>
          <w:p w14:paraId="221D7B1A" w14:textId="77777777" w:rsidR="00A36503" w:rsidRPr="008911BA" w:rsidRDefault="00A36503">
            <w:pPr>
              <w:rPr>
                <w:rFonts w:ascii="Calibri" w:hAnsi="Calibri" w:cs="Calibri"/>
                <w:b/>
                <w:smallCaps/>
                <w:sz w:val="22"/>
                <w:szCs w:val="22"/>
              </w:rPr>
            </w:pPr>
          </w:p>
        </w:tc>
        <w:tc>
          <w:tcPr>
            <w:tcW w:w="8900" w:type="dxa"/>
            <w:shd w:val="clear" w:color="auto" w:fill="auto"/>
            <w:vAlign w:val="center"/>
          </w:tcPr>
          <w:p w14:paraId="600857CE" w14:textId="0E06A9B2" w:rsidR="00A36503" w:rsidRPr="008911BA" w:rsidRDefault="00A36503" w:rsidP="007F6F2B">
            <w:pPr>
              <w:numPr>
                <w:ilvl w:val="0"/>
                <w:numId w:val="1"/>
              </w:numPr>
              <w:jc w:val="both"/>
              <w:rPr>
                <w:rFonts w:ascii="Calibri" w:hAnsi="Calibri" w:cs="Calibri"/>
                <w:sz w:val="22"/>
                <w:szCs w:val="22"/>
              </w:rPr>
            </w:pPr>
            <w:r w:rsidRPr="008911BA">
              <w:rPr>
                <w:rFonts w:ascii="Calibri" w:hAnsi="Calibri" w:cs="Calibri"/>
                <w:sz w:val="22"/>
                <w:szCs w:val="22"/>
              </w:rPr>
              <w:t xml:space="preserve">Behavioral Health Service Planning Implementation – Implementation will focus on coordination of service delivery with natural supports that are being utilized by the child and family within </w:t>
            </w:r>
            <w:r>
              <w:rPr>
                <w:rFonts w:ascii="Calibri" w:hAnsi="Calibri" w:cs="Calibri"/>
                <w:sz w:val="22"/>
                <w:szCs w:val="22"/>
              </w:rPr>
              <w:t>their</w:t>
            </w:r>
            <w:r w:rsidRPr="008911BA" w:rsidDel="009A1316">
              <w:rPr>
                <w:rFonts w:ascii="Calibri" w:hAnsi="Calibri" w:cs="Calibri"/>
                <w:sz w:val="22"/>
                <w:szCs w:val="22"/>
              </w:rPr>
              <w:t xml:space="preserve"> </w:t>
            </w:r>
            <w:r w:rsidRPr="008911BA">
              <w:rPr>
                <w:rFonts w:ascii="Calibri" w:hAnsi="Calibri" w:cs="Calibri"/>
                <w:sz w:val="22"/>
                <w:szCs w:val="22"/>
              </w:rPr>
              <w:t xml:space="preserve">community to ensure ongoing stability. </w:t>
            </w:r>
          </w:p>
          <w:p w14:paraId="3B1D5EFD" w14:textId="77777777" w:rsidR="00A36503" w:rsidRPr="008911BA" w:rsidRDefault="00A36503" w:rsidP="007F6F2B">
            <w:pPr>
              <w:autoSpaceDE w:val="0"/>
              <w:autoSpaceDN w:val="0"/>
              <w:adjustRightInd w:val="0"/>
              <w:ind w:left="360"/>
              <w:jc w:val="both"/>
              <w:rPr>
                <w:rFonts w:ascii="Calibri" w:hAnsi="Calibri" w:cs="Calibri"/>
                <w:sz w:val="22"/>
                <w:szCs w:val="22"/>
              </w:rPr>
            </w:pPr>
          </w:p>
        </w:tc>
      </w:tr>
      <w:tr w:rsidR="00A36503" w:rsidRPr="008911BA" w14:paraId="21DCEF30" w14:textId="77777777" w:rsidTr="00A36503">
        <w:trPr>
          <w:trHeight w:val="926"/>
        </w:trPr>
        <w:tc>
          <w:tcPr>
            <w:tcW w:w="1242" w:type="dxa"/>
            <w:vMerge/>
            <w:shd w:val="clear" w:color="auto" w:fill="auto"/>
          </w:tcPr>
          <w:p w14:paraId="413D6E32" w14:textId="77777777" w:rsidR="00A36503" w:rsidRPr="008911BA" w:rsidRDefault="00A36503">
            <w:pPr>
              <w:rPr>
                <w:rFonts w:ascii="Calibri" w:hAnsi="Calibri" w:cs="Calibri"/>
                <w:b/>
                <w:smallCaps/>
                <w:sz w:val="22"/>
                <w:szCs w:val="22"/>
              </w:rPr>
            </w:pPr>
          </w:p>
        </w:tc>
        <w:tc>
          <w:tcPr>
            <w:tcW w:w="8900" w:type="dxa"/>
            <w:shd w:val="clear" w:color="auto" w:fill="auto"/>
            <w:vAlign w:val="center"/>
          </w:tcPr>
          <w:p w14:paraId="6CB95498" w14:textId="03A77B0E" w:rsidR="00A36503" w:rsidRPr="008911BA" w:rsidRDefault="00A36503" w:rsidP="00E44242">
            <w:pPr>
              <w:numPr>
                <w:ilvl w:val="0"/>
                <w:numId w:val="1"/>
              </w:numPr>
              <w:jc w:val="both"/>
              <w:rPr>
                <w:rFonts w:ascii="Calibri" w:hAnsi="Calibri" w:cs="Calibri"/>
                <w:sz w:val="22"/>
                <w:szCs w:val="22"/>
              </w:rPr>
            </w:pPr>
            <w:r w:rsidRPr="008911BA">
              <w:rPr>
                <w:rFonts w:ascii="Calibri" w:hAnsi="Calibri" w:cs="Calibri"/>
                <w:sz w:val="22"/>
                <w:szCs w:val="22"/>
              </w:rPr>
              <w:t>Tracking &amp; Adapting - Regular review of a child’s status is expected.</w:t>
            </w:r>
            <w:r w:rsidR="00296A58">
              <w:rPr>
                <w:rFonts w:ascii="Calibri" w:hAnsi="Calibri" w:cs="Calibri"/>
                <w:sz w:val="22"/>
                <w:szCs w:val="22"/>
              </w:rPr>
              <w:t xml:space="preserve"> </w:t>
            </w:r>
            <w:r w:rsidRPr="008911BA">
              <w:rPr>
                <w:rFonts w:ascii="Calibri" w:hAnsi="Calibri" w:cs="Calibri"/>
                <w:sz w:val="22"/>
                <w:szCs w:val="22"/>
              </w:rPr>
              <w:t xml:space="preserve"> Tracking should be incorporated into regular meetings.  Because only one service provider may be involved with the child/family (e.g., clinician or medical behavioral health professional) monitoring should be less time consuming and may require less coordination.</w:t>
            </w:r>
          </w:p>
          <w:p w14:paraId="1CEF42A8" w14:textId="77777777" w:rsidR="00A36503" w:rsidRPr="008911BA" w:rsidRDefault="00A36503" w:rsidP="000C7973">
            <w:pPr>
              <w:ind w:left="360"/>
              <w:jc w:val="both"/>
              <w:rPr>
                <w:rFonts w:ascii="Calibri" w:hAnsi="Calibri" w:cs="Calibri"/>
                <w:sz w:val="22"/>
                <w:szCs w:val="22"/>
              </w:rPr>
            </w:pPr>
          </w:p>
        </w:tc>
      </w:tr>
      <w:tr w:rsidR="00A36503" w:rsidRPr="008911BA" w14:paraId="4253A9FE" w14:textId="77777777" w:rsidTr="00A36503">
        <w:trPr>
          <w:trHeight w:val="926"/>
        </w:trPr>
        <w:tc>
          <w:tcPr>
            <w:tcW w:w="1242" w:type="dxa"/>
            <w:vMerge/>
            <w:shd w:val="clear" w:color="auto" w:fill="auto"/>
          </w:tcPr>
          <w:p w14:paraId="6A5B5466" w14:textId="77777777" w:rsidR="00A36503" w:rsidRPr="008911BA" w:rsidRDefault="00A36503">
            <w:pPr>
              <w:rPr>
                <w:rFonts w:ascii="Calibri" w:hAnsi="Calibri" w:cs="Calibri"/>
                <w:b/>
                <w:smallCaps/>
                <w:sz w:val="22"/>
                <w:szCs w:val="22"/>
              </w:rPr>
            </w:pPr>
          </w:p>
        </w:tc>
        <w:tc>
          <w:tcPr>
            <w:tcW w:w="8900" w:type="dxa"/>
            <w:shd w:val="clear" w:color="auto" w:fill="auto"/>
            <w:vAlign w:val="center"/>
          </w:tcPr>
          <w:p w14:paraId="1EAD53C3" w14:textId="4B288347" w:rsidR="00A36503" w:rsidRPr="008911BA" w:rsidRDefault="00A36503" w:rsidP="00A36503">
            <w:pPr>
              <w:numPr>
                <w:ilvl w:val="0"/>
                <w:numId w:val="1"/>
              </w:numPr>
              <w:jc w:val="both"/>
              <w:rPr>
                <w:rFonts w:ascii="Calibri" w:hAnsi="Calibri" w:cs="Calibri"/>
                <w:sz w:val="22"/>
                <w:szCs w:val="22"/>
              </w:rPr>
            </w:pPr>
            <w:r w:rsidRPr="008911BA">
              <w:rPr>
                <w:rFonts w:ascii="Calibri" w:hAnsi="Calibri" w:cs="Calibri"/>
                <w:sz w:val="22"/>
                <w:szCs w:val="22"/>
              </w:rPr>
              <w:t xml:space="preserve">Transition Planning - Children having a low complexity of needs are more likely </w:t>
            </w:r>
            <w:r>
              <w:rPr>
                <w:rFonts w:ascii="Calibri" w:hAnsi="Calibri" w:cs="Calibri"/>
                <w:sz w:val="22"/>
                <w:szCs w:val="22"/>
              </w:rPr>
              <w:t>to</w:t>
            </w:r>
            <w:r>
              <w:t xml:space="preserve"> </w:t>
            </w:r>
            <w:r w:rsidRPr="008911BA">
              <w:rPr>
                <w:rFonts w:ascii="Calibri" w:hAnsi="Calibri" w:cs="Calibri"/>
                <w:sz w:val="22"/>
                <w:szCs w:val="22"/>
              </w:rPr>
              <w:t xml:space="preserve">maintain stability or have greater ability to handle transitions. </w:t>
            </w:r>
            <w:r w:rsidR="00296A58">
              <w:rPr>
                <w:rFonts w:ascii="Calibri" w:hAnsi="Calibri" w:cs="Calibri"/>
                <w:sz w:val="22"/>
                <w:szCs w:val="22"/>
              </w:rPr>
              <w:t xml:space="preserve"> </w:t>
            </w:r>
            <w:r w:rsidRPr="008911BA">
              <w:rPr>
                <w:rFonts w:ascii="Calibri" w:hAnsi="Calibri" w:cs="Calibri"/>
                <w:sz w:val="22"/>
                <w:szCs w:val="22"/>
              </w:rPr>
              <w:t>Appropriate transition activities may focus more on typical transition to adulthood (</w:t>
            </w:r>
            <w:r w:rsidR="006A077A" w:rsidRPr="008911BA">
              <w:rPr>
                <w:rFonts w:ascii="Calibri" w:hAnsi="Calibri" w:cs="Calibri"/>
                <w:sz w:val="22"/>
                <w:szCs w:val="22"/>
              </w:rPr>
              <w:t>e.g.,</w:t>
            </w:r>
            <w:r w:rsidRPr="008911BA">
              <w:rPr>
                <w:rFonts w:ascii="Calibri" w:hAnsi="Calibri" w:cs="Calibri"/>
                <w:sz w:val="22"/>
                <w:szCs w:val="22"/>
              </w:rPr>
              <w:t xml:space="preserve"> educational</w:t>
            </w:r>
            <w:r w:rsidR="00EA01D5">
              <w:rPr>
                <w:rFonts w:ascii="Calibri" w:hAnsi="Calibri" w:cs="Calibri"/>
                <w:sz w:val="22"/>
                <w:szCs w:val="22"/>
              </w:rPr>
              <w:t>,</w:t>
            </w:r>
            <w:r w:rsidRPr="008911BA">
              <w:rPr>
                <w:rFonts w:ascii="Calibri" w:hAnsi="Calibri" w:cs="Calibri"/>
                <w:sz w:val="22"/>
                <w:szCs w:val="22"/>
              </w:rPr>
              <w:t xml:space="preserve"> and vocational guidance, employment, adult relationships) rather than transition to the adult behavioral health system.</w:t>
            </w:r>
          </w:p>
          <w:p w14:paraId="4CC1CFF4" w14:textId="77777777" w:rsidR="00A36503" w:rsidRPr="008911BA" w:rsidRDefault="00A36503" w:rsidP="00A36503">
            <w:pPr>
              <w:ind w:left="360"/>
              <w:jc w:val="both"/>
              <w:rPr>
                <w:rFonts w:ascii="Calibri" w:hAnsi="Calibri" w:cs="Calibri"/>
                <w:sz w:val="22"/>
                <w:szCs w:val="22"/>
              </w:rPr>
            </w:pPr>
          </w:p>
        </w:tc>
      </w:tr>
    </w:tbl>
    <w:p w14:paraId="33D0DB35" w14:textId="77777777" w:rsidR="00416317" w:rsidRDefault="00416317">
      <w:pPr>
        <w:rPr>
          <w:rFonts w:ascii="Calibri" w:hAnsi="Calibri" w:cs="Calibri"/>
          <w:sz w:val="22"/>
          <w:szCs w:val="22"/>
        </w:rPr>
      </w:pPr>
    </w:p>
    <w:p w14:paraId="2A2AF8D8" w14:textId="77777777" w:rsidR="00A36503" w:rsidRDefault="00A36503">
      <w:pPr>
        <w:rPr>
          <w:rFonts w:ascii="Calibri" w:hAnsi="Calibri" w:cs="Calibri"/>
          <w:sz w:val="22"/>
          <w:szCs w:val="22"/>
        </w:rPr>
      </w:pPr>
    </w:p>
    <w:p w14:paraId="0C63071E" w14:textId="77777777" w:rsidR="00A36503" w:rsidRDefault="00A36503">
      <w:pPr>
        <w:rPr>
          <w:rFonts w:ascii="Calibri" w:hAnsi="Calibri" w:cs="Calibri"/>
          <w:sz w:val="22"/>
          <w:szCs w:val="22"/>
        </w:rPr>
      </w:pPr>
    </w:p>
    <w:p w14:paraId="0E0ACE08" w14:textId="77777777" w:rsidR="00A36503" w:rsidRDefault="00A36503">
      <w:pPr>
        <w:rPr>
          <w:rFonts w:ascii="Calibri" w:hAnsi="Calibri" w:cs="Calibri"/>
          <w:sz w:val="22"/>
          <w:szCs w:val="22"/>
        </w:rPr>
      </w:pPr>
    </w:p>
    <w:p w14:paraId="326D86CF" w14:textId="77777777" w:rsidR="00A36503" w:rsidRDefault="00A36503">
      <w:pPr>
        <w:rPr>
          <w:rFonts w:ascii="Calibri" w:hAnsi="Calibri" w:cs="Calibri"/>
          <w:sz w:val="22"/>
          <w:szCs w:val="22"/>
        </w:rPr>
      </w:pPr>
    </w:p>
    <w:p w14:paraId="7B54301C" w14:textId="77777777" w:rsidR="00A36503" w:rsidRPr="008911BA" w:rsidRDefault="00A36503">
      <w:pPr>
        <w:rPr>
          <w:rFonts w:ascii="Calibri" w:hAnsi="Calibri" w:cs="Calibri"/>
          <w:sz w:val="22"/>
          <w:szCs w:val="22"/>
        </w:rPr>
      </w:pPr>
    </w:p>
    <w:tbl>
      <w:tblPr>
        <w:tblW w:w="101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905"/>
      </w:tblGrid>
      <w:tr w:rsidR="006B1587" w:rsidRPr="008911BA" w14:paraId="7BE5D988" w14:textId="77777777" w:rsidTr="00A36503">
        <w:trPr>
          <w:trHeight w:val="926"/>
        </w:trPr>
        <w:tc>
          <w:tcPr>
            <w:tcW w:w="1242" w:type="dxa"/>
            <w:shd w:val="clear" w:color="auto" w:fill="BFBFBF"/>
            <w:vAlign w:val="center"/>
          </w:tcPr>
          <w:p w14:paraId="6E7640C4" w14:textId="77777777" w:rsidR="006B1587" w:rsidRPr="008911BA" w:rsidRDefault="00416317" w:rsidP="007F6F2B">
            <w:pPr>
              <w:jc w:val="center"/>
              <w:rPr>
                <w:rFonts w:ascii="Calibri" w:hAnsi="Calibri" w:cs="Calibri"/>
                <w:sz w:val="22"/>
                <w:szCs w:val="22"/>
              </w:rPr>
            </w:pPr>
            <w:r w:rsidRPr="008911BA">
              <w:rPr>
                <w:rFonts w:ascii="Calibri" w:hAnsi="Calibri" w:cs="Calibri"/>
                <w:b/>
                <w:smallCaps/>
                <w:sz w:val="22"/>
                <w:szCs w:val="22"/>
              </w:rPr>
              <w:t>CALOCUS LEVELS OF INTENSITY</w:t>
            </w:r>
          </w:p>
        </w:tc>
        <w:tc>
          <w:tcPr>
            <w:tcW w:w="8905" w:type="dxa"/>
            <w:shd w:val="clear" w:color="auto" w:fill="BFBFBF"/>
            <w:vAlign w:val="center"/>
          </w:tcPr>
          <w:p w14:paraId="499F881A" w14:textId="32DF7083" w:rsidR="006B1587" w:rsidRPr="008911BA" w:rsidRDefault="00416317" w:rsidP="007F6F2B">
            <w:pPr>
              <w:jc w:val="center"/>
              <w:rPr>
                <w:rFonts w:ascii="Calibri" w:hAnsi="Calibri" w:cs="Calibri"/>
                <w:b/>
                <w:smallCaps/>
                <w:sz w:val="22"/>
                <w:szCs w:val="22"/>
              </w:rPr>
            </w:pPr>
            <w:r w:rsidRPr="008911BA">
              <w:rPr>
                <w:rFonts w:ascii="Calibri" w:hAnsi="Calibri" w:cs="Calibri"/>
                <w:b/>
                <w:smallCaps/>
                <w:sz w:val="22"/>
                <w:szCs w:val="22"/>
              </w:rPr>
              <w:t xml:space="preserve">IMPLEMENTATION </w:t>
            </w:r>
            <w:r w:rsidR="00842DDC">
              <w:rPr>
                <w:rFonts w:ascii="Calibri" w:hAnsi="Calibri" w:cs="Calibri"/>
                <w:b/>
                <w:smallCaps/>
                <w:sz w:val="22"/>
                <w:szCs w:val="22"/>
              </w:rPr>
              <w:t>POLICIES</w:t>
            </w:r>
            <w:r w:rsidRPr="008911BA">
              <w:rPr>
                <w:rFonts w:ascii="Calibri" w:hAnsi="Calibri" w:cs="Calibri"/>
                <w:b/>
                <w:smallCaps/>
                <w:sz w:val="22"/>
                <w:szCs w:val="22"/>
              </w:rPr>
              <w:t xml:space="preserve"> FOR CHILD AND FAMILY TEAM PRACTICE</w:t>
            </w:r>
          </w:p>
          <w:p w14:paraId="083532AD" w14:textId="77777777" w:rsidR="006B1587" w:rsidRPr="008911BA" w:rsidRDefault="00416317" w:rsidP="007F6F2B">
            <w:pPr>
              <w:jc w:val="center"/>
              <w:rPr>
                <w:rFonts w:ascii="Calibri" w:hAnsi="Calibri" w:cs="Calibri"/>
                <w:sz w:val="22"/>
                <w:szCs w:val="22"/>
              </w:rPr>
            </w:pPr>
            <w:r w:rsidRPr="008911BA">
              <w:rPr>
                <w:rFonts w:ascii="Calibri" w:hAnsi="Calibri" w:cs="Calibri"/>
                <w:b/>
                <w:smallCaps/>
                <w:sz w:val="22"/>
                <w:szCs w:val="22"/>
              </w:rPr>
              <w:t>NINE ESSENTIAL ACTIVITIES OF EFFECTIVE CFT PRACTICE</w:t>
            </w:r>
          </w:p>
        </w:tc>
      </w:tr>
      <w:tr w:rsidR="006A077A" w:rsidRPr="008911BA" w14:paraId="3C717E16" w14:textId="77777777" w:rsidTr="006A077A">
        <w:tc>
          <w:tcPr>
            <w:tcW w:w="1242" w:type="dxa"/>
            <w:vMerge w:val="restart"/>
            <w:shd w:val="clear" w:color="auto" w:fill="auto"/>
          </w:tcPr>
          <w:p w14:paraId="276539D4" w14:textId="77777777" w:rsidR="008744BC" w:rsidRDefault="008744BC" w:rsidP="006A077A">
            <w:pPr>
              <w:tabs>
                <w:tab w:val="left" w:pos="748"/>
              </w:tabs>
              <w:jc w:val="center"/>
              <w:rPr>
                <w:rFonts w:ascii="Calibri" w:hAnsi="Calibri" w:cs="Calibri"/>
                <w:b/>
                <w:sz w:val="22"/>
                <w:szCs w:val="22"/>
              </w:rPr>
            </w:pPr>
          </w:p>
          <w:p w14:paraId="465DD8A9" w14:textId="77777777" w:rsidR="008744BC" w:rsidRDefault="008744BC" w:rsidP="006A077A">
            <w:pPr>
              <w:tabs>
                <w:tab w:val="left" w:pos="748"/>
              </w:tabs>
              <w:jc w:val="center"/>
              <w:rPr>
                <w:rFonts w:ascii="Calibri" w:hAnsi="Calibri" w:cs="Calibri"/>
                <w:b/>
                <w:sz w:val="22"/>
                <w:szCs w:val="22"/>
              </w:rPr>
            </w:pPr>
          </w:p>
          <w:p w14:paraId="4C337BBE" w14:textId="77777777" w:rsidR="00C56BB7" w:rsidRDefault="00C56BB7" w:rsidP="006A077A">
            <w:pPr>
              <w:tabs>
                <w:tab w:val="left" w:pos="748"/>
              </w:tabs>
              <w:jc w:val="center"/>
              <w:rPr>
                <w:rFonts w:ascii="Calibri" w:hAnsi="Calibri" w:cs="Calibri"/>
                <w:b/>
                <w:sz w:val="22"/>
                <w:szCs w:val="22"/>
              </w:rPr>
            </w:pPr>
          </w:p>
          <w:p w14:paraId="34E99041" w14:textId="77777777" w:rsidR="00C56BB7" w:rsidRDefault="00C56BB7" w:rsidP="006A077A">
            <w:pPr>
              <w:tabs>
                <w:tab w:val="left" w:pos="748"/>
              </w:tabs>
              <w:jc w:val="center"/>
              <w:rPr>
                <w:rFonts w:ascii="Calibri" w:hAnsi="Calibri" w:cs="Calibri"/>
                <w:b/>
                <w:sz w:val="22"/>
                <w:szCs w:val="22"/>
              </w:rPr>
            </w:pPr>
          </w:p>
          <w:p w14:paraId="3735A166" w14:textId="77777777" w:rsidR="00C56BB7" w:rsidRDefault="00C56BB7" w:rsidP="006A077A">
            <w:pPr>
              <w:tabs>
                <w:tab w:val="left" w:pos="748"/>
              </w:tabs>
              <w:jc w:val="center"/>
              <w:rPr>
                <w:rFonts w:ascii="Calibri" w:hAnsi="Calibri" w:cs="Calibri"/>
                <w:b/>
                <w:sz w:val="22"/>
                <w:szCs w:val="22"/>
              </w:rPr>
            </w:pPr>
          </w:p>
          <w:p w14:paraId="323ADC8E" w14:textId="77777777" w:rsidR="00C56BB7" w:rsidRDefault="00C56BB7" w:rsidP="006A077A">
            <w:pPr>
              <w:tabs>
                <w:tab w:val="left" w:pos="748"/>
              </w:tabs>
              <w:jc w:val="center"/>
              <w:rPr>
                <w:rFonts w:ascii="Calibri" w:hAnsi="Calibri" w:cs="Calibri"/>
                <w:b/>
                <w:sz w:val="22"/>
                <w:szCs w:val="22"/>
              </w:rPr>
            </w:pPr>
          </w:p>
          <w:p w14:paraId="0BC1D1AD" w14:textId="77777777" w:rsidR="00C56BB7" w:rsidRDefault="00C56BB7" w:rsidP="006A077A">
            <w:pPr>
              <w:tabs>
                <w:tab w:val="left" w:pos="748"/>
              </w:tabs>
              <w:jc w:val="center"/>
              <w:rPr>
                <w:rFonts w:ascii="Calibri" w:hAnsi="Calibri" w:cs="Calibri"/>
                <w:b/>
                <w:sz w:val="22"/>
                <w:szCs w:val="22"/>
              </w:rPr>
            </w:pPr>
          </w:p>
          <w:p w14:paraId="757DF945" w14:textId="77777777" w:rsidR="00C56BB7" w:rsidRDefault="00C56BB7" w:rsidP="006A077A">
            <w:pPr>
              <w:tabs>
                <w:tab w:val="left" w:pos="748"/>
              </w:tabs>
              <w:jc w:val="center"/>
              <w:rPr>
                <w:rFonts w:ascii="Calibri" w:hAnsi="Calibri" w:cs="Calibri"/>
                <w:b/>
                <w:sz w:val="22"/>
                <w:szCs w:val="22"/>
              </w:rPr>
            </w:pPr>
          </w:p>
          <w:p w14:paraId="6F7E98BA" w14:textId="77777777" w:rsidR="00C56BB7" w:rsidRDefault="00C56BB7" w:rsidP="006A077A">
            <w:pPr>
              <w:tabs>
                <w:tab w:val="left" w:pos="748"/>
              </w:tabs>
              <w:jc w:val="center"/>
              <w:rPr>
                <w:rFonts w:ascii="Calibri" w:hAnsi="Calibri" w:cs="Calibri"/>
                <w:b/>
                <w:sz w:val="22"/>
                <w:szCs w:val="22"/>
              </w:rPr>
            </w:pPr>
          </w:p>
          <w:p w14:paraId="71172B8E" w14:textId="77777777" w:rsidR="00C56BB7" w:rsidRDefault="00C56BB7" w:rsidP="006A077A">
            <w:pPr>
              <w:tabs>
                <w:tab w:val="left" w:pos="748"/>
              </w:tabs>
              <w:jc w:val="center"/>
              <w:rPr>
                <w:rFonts w:ascii="Calibri" w:hAnsi="Calibri" w:cs="Calibri"/>
                <w:b/>
                <w:sz w:val="22"/>
                <w:szCs w:val="22"/>
              </w:rPr>
            </w:pPr>
          </w:p>
          <w:p w14:paraId="07410EC2" w14:textId="77777777" w:rsidR="00C56BB7" w:rsidRDefault="00C56BB7" w:rsidP="006A077A">
            <w:pPr>
              <w:tabs>
                <w:tab w:val="left" w:pos="748"/>
              </w:tabs>
              <w:jc w:val="center"/>
              <w:rPr>
                <w:rFonts w:ascii="Calibri" w:hAnsi="Calibri" w:cs="Calibri"/>
                <w:b/>
                <w:sz w:val="22"/>
                <w:szCs w:val="22"/>
              </w:rPr>
            </w:pPr>
          </w:p>
          <w:p w14:paraId="58480E56" w14:textId="77777777" w:rsidR="00C56BB7" w:rsidRDefault="00C56BB7" w:rsidP="006A077A">
            <w:pPr>
              <w:tabs>
                <w:tab w:val="left" w:pos="748"/>
              </w:tabs>
              <w:jc w:val="center"/>
              <w:rPr>
                <w:rFonts w:ascii="Calibri" w:hAnsi="Calibri" w:cs="Calibri"/>
                <w:b/>
                <w:sz w:val="22"/>
                <w:szCs w:val="22"/>
              </w:rPr>
            </w:pPr>
          </w:p>
          <w:p w14:paraId="3D5A5C08" w14:textId="77777777" w:rsidR="00C56BB7" w:rsidRDefault="00C56BB7" w:rsidP="006A077A">
            <w:pPr>
              <w:tabs>
                <w:tab w:val="left" w:pos="748"/>
              </w:tabs>
              <w:jc w:val="center"/>
              <w:rPr>
                <w:rFonts w:ascii="Calibri" w:hAnsi="Calibri" w:cs="Calibri"/>
                <w:b/>
                <w:sz w:val="22"/>
                <w:szCs w:val="22"/>
              </w:rPr>
            </w:pPr>
          </w:p>
          <w:p w14:paraId="42BCD826" w14:textId="5F5AE6F0" w:rsidR="006A077A" w:rsidRDefault="006A077A" w:rsidP="006A077A">
            <w:pPr>
              <w:tabs>
                <w:tab w:val="left" w:pos="748"/>
              </w:tabs>
              <w:jc w:val="center"/>
              <w:rPr>
                <w:rFonts w:ascii="Calibri" w:hAnsi="Calibri" w:cs="Calibri"/>
                <w:b/>
                <w:sz w:val="22"/>
                <w:szCs w:val="22"/>
              </w:rPr>
            </w:pPr>
            <w:r w:rsidRPr="008911BA">
              <w:rPr>
                <w:rFonts w:ascii="Calibri" w:hAnsi="Calibri" w:cs="Calibri"/>
                <w:b/>
                <w:sz w:val="22"/>
                <w:szCs w:val="22"/>
              </w:rPr>
              <w:t>COMPLEX        NEEDS</w:t>
            </w:r>
          </w:p>
          <w:p w14:paraId="3E8FD2DB" w14:textId="77777777" w:rsidR="006A077A" w:rsidRPr="008911BA" w:rsidRDefault="006A077A" w:rsidP="006A077A">
            <w:pPr>
              <w:tabs>
                <w:tab w:val="left" w:pos="748"/>
              </w:tabs>
              <w:jc w:val="center"/>
              <w:rPr>
                <w:rFonts w:ascii="Calibri" w:hAnsi="Calibri" w:cs="Calibri"/>
                <w:b/>
                <w:sz w:val="22"/>
                <w:szCs w:val="22"/>
              </w:rPr>
            </w:pPr>
          </w:p>
          <w:p w14:paraId="065CEF92" w14:textId="2634A34C" w:rsidR="006A077A" w:rsidRPr="008911BA" w:rsidRDefault="006A077A" w:rsidP="006A077A">
            <w:pPr>
              <w:tabs>
                <w:tab w:val="left" w:pos="748"/>
              </w:tabs>
              <w:jc w:val="center"/>
              <w:rPr>
                <w:rFonts w:ascii="Calibri" w:hAnsi="Calibri" w:cs="Calibri"/>
                <w:b/>
                <w:sz w:val="22"/>
                <w:szCs w:val="22"/>
              </w:rPr>
            </w:pPr>
            <w:r w:rsidRPr="008911BA">
              <w:rPr>
                <w:rFonts w:ascii="Calibri" w:hAnsi="Calibri" w:cs="Calibri"/>
                <w:b/>
                <w:sz w:val="22"/>
                <w:szCs w:val="22"/>
              </w:rPr>
              <w:t>LEVEL 4,</w:t>
            </w:r>
          </w:p>
          <w:p w14:paraId="365F741B" w14:textId="48E3B55E" w:rsidR="006A077A" w:rsidRPr="008911BA" w:rsidRDefault="006A077A" w:rsidP="006A077A">
            <w:pPr>
              <w:tabs>
                <w:tab w:val="left" w:pos="748"/>
              </w:tabs>
              <w:jc w:val="center"/>
              <w:rPr>
                <w:rFonts w:ascii="Calibri" w:hAnsi="Calibri" w:cs="Calibri"/>
                <w:b/>
                <w:sz w:val="22"/>
                <w:szCs w:val="22"/>
              </w:rPr>
            </w:pPr>
            <w:r w:rsidRPr="008911BA">
              <w:rPr>
                <w:rFonts w:ascii="Calibri" w:hAnsi="Calibri" w:cs="Calibri"/>
                <w:b/>
                <w:sz w:val="22"/>
                <w:szCs w:val="22"/>
              </w:rPr>
              <w:t>LEVEL 5,</w:t>
            </w:r>
          </w:p>
          <w:p w14:paraId="06F5EEE7" w14:textId="30D6FE9B" w:rsidR="006A077A" w:rsidRPr="008911BA" w:rsidRDefault="006A077A" w:rsidP="006A077A">
            <w:pPr>
              <w:tabs>
                <w:tab w:val="left" w:pos="748"/>
              </w:tabs>
              <w:jc w:val="center"/>
              <w:rPr>
                <w:rFonts w:ascii="Calibri" w:hAnsi="Calibri" w:cs="Calibri"/>
                <w:b/>
                <w:sz w:val="22"/>
                <w:szCs w:val="22"/>
              </w:rPr>
            </w:pPr>
            <w:r w:rsidRPr="008911BA">
              <w:rPr>
                <w:rFonts w:ascii="Calibri" w:hAnsi="Calibri" w:cs="Calibri"/>
                <w:b/>
                <w:sz w:val="22"/>
                <w:szCs w:val="22"/>
              </w:rPr>
              <w:t>AND</w:t>
            </w:r>
          </w:p>
          <w:p w14:paraId="23DAC526" w14:textId="6739CCCF" w:rsidR="006A077A" w:rsidRPr="008911BA" w:rsidRDefault="006A077A" w:rsidP="006A077A">
            <w:pPr>
              <w:tabs>
                <w:tab w:val="left" w:pos="748"/>
              </w:tabs>
              <w:jc w:val="center"/>
              <w:rPr>
                <w:rFonts w:ascii="Calibri" w:hAnsi="Calibri" w:cs="Calibri"/>
                <w:sz w:val="22"/>
                <w:szCs w:val="22"/>
              </w:rPr>
            </w:pPr>
            <w:r w:rsidRPr="008911BA">
              <w:rPr>
                <w:rFonts w:ascii="Calibri" w:hAnsi="Calibri" w:cs="Calibri"/>
                <w:b/>
                <w:sz w:val="22"/>
                <w:szCs w:val="22"/>
              </w:rPr>
              <w:t>LEVEL 6</w:t>
            </w:r>
          </w:p>
          <w:p w14:paraId="1ACA033F" w14:textId="77777777" w:rsidR="006A077A" w:rsidRPr="008911BA" w:rsidRDefault="006A077A" w:rsidP="006A077A">
            <w:pPr>
              <w:jc w:val="center"/>
              <w:rPr>
                <w:rFonts w:ascii="Calibri" w:hAnsi="Calibri" w:cs="Calibri"/>
                <w:b/>
                <w:smallCaps/>
                <w:sz w:val="22"/>
                <w:szCs w:val="22"/>
              </w:rPr>
            </w:pPr>
          </w:p>
        </w:tc>
        <w:tc>
          <w:tcPr>
            <w:tcW w:w="8905" w:type="dxa"/>
            <w:shd w:val="clear" w:color="auto" w:fill="auto"/>
            <w:vAlign w:val="center"/>
          </w:tcPr>
          <w:p w14:paraId="52EB4374" w14:textId="4F2B31FA" w:rsidR="006A077A" w:rsidRPr="008911BA" w:rsidRDefault="006A077A" w:rsidP="00157428">
            <w:pPr>
              <w:numPr>
                <w:ilvl w:val="0"/>
                <w:numId w:val="3"/>
              </w:numPr>
              <w:tabs>
                <w:tab w:val="clear" w:pos="360"/>
                <w:tab w:val="num" w:pos="252"/>
              </w:tabs>
              <w:autoSpaceDE w:val="0"/>
              <w:autoSpaceDN w:val="0"/>
              <w:adjustRightInd w:val="0"/>
              <w:ind w:left="252" w:hanging="270"/>
              <w:jc w:val="both"/>
              <w:rPr>
                <w:rFonts w:ascii="Calibri" w:hAnsi="Calibri" w:cs="Calibri"/>
                <w:b/>
                <w:smallCaps/>
                <w:sz w:val="22"/>
                <w:szCs w:val="22"/>
              </w:rPr>
            </w:pPr>
            <w:r w:rsidRPr="008911BA">
              <w:rPr>
                <w:rFonts w:ascii="Calibri" w:hAnsi="Calibri" w:cs="Calibri"/>
                <w:sz w:val="22"/>
                <w:szCs w:val="22"/>
              </w:rPr>
              <w:t xml:space="preserve">Engagement of the Child and Family - Focus on acknowledging the demonstrated strengths of the family to exercise independence and judgment. Engagement may be more successful when time is </w:t>
            </w:r>
            <w:r w:rsidRPr="008911BA" w:rsidDel="00C831E8">
              <w:rPr>
                <w:rFonts w:ascii="Calibri" w:hAnsi="Calibri" w:cs="Calibri"/>
                <w:sz w:val="22"/>
                <w:szCs w:val="22"/>
              </w:rPr>
              <w:t xml:space="preserve">provided to </w:t>
            </w:r>
            <w:r w:rsidRPr="008911BA">
              <w:rPr>
                <w:rFonts w:ascii="Calibri" w:hAnsi="Calibri" w:cs="Calibri"/>
                <w:sz w:val="22"/>
                <w:szCs w:val="22"/>
              </w:rPr>
              <w:t xml:space="preserve">understand the family dynamics, identify informal and community supports, and to reconnect or rebuild supports that may have been helpful in the past.  The behavioral health service provider should also ensure that </w:t>
            </w:r>
            <w:r w:rsidRPr="008911BA">
              <w:rPr>
                <w:rFonts w:ascii="Calibri" w:hAnsi="Calibri" w:cs="Calibri"/>
                <w:color w:val="000000"/>
                <w:sz w:val="22"/>
                <w:szCs w:val="22"/>
              </w:rPr>
              <w:t>additional participants of the CFT, identified by the family, are engaged in this process.  This may include family members, friends</w:t>
            </w:r>
            <w:r>
              <w:rPr>
                <w:rFonts w:ascii="Calibri" w:hAnsi="Calibri" w:cs="Calibri"/>
                <w:color w:val="000000"/>
                <w:sz w:val="22"/>
                <w:szCs w:val="22"/>
              </w:rPr>
              <w:t>,</w:t>
            </w:r>
            <w:r w:rsidRPr="008911BA">
              <w:rPr>
                <w:rFonts w:ascii="Calibri" w:hAnsi="Calibri" w:cs="Calibri"/>
                <w:color w:val="000000"/>
                <w:sz w:val="22"/>
                <w:szCs w:val="22"/>
              </w:rPr>
              <w:t xml:space="preserve"> and other participating partner agencies such as Department of Child Safety (DCS), Division of Developmental Disabilities (DDD), </w:t>
            </w:r>
            <w:r w:rsidR="002B130B">
              <w:rPr>
                <w:rFonts w:ascii="Calibri" w:hAnsi="Calibri" w:cs="Calibri"/>
                <w:color w:val="000000"/>
                <w:sz w:val="22"/>
                <w:szCs w:val="22"/>
              </w:rPr>
              <w:t>Department of Juvenile Corrections</w:t>
            </w:r>
            <w:r w:rsidR="002A0603">
              <w:rPr>
                <w:rFonts w:ascii="Calibri" w:hAnsi="Calibri" w:cs="Calibri"/>
                <w:color w:val="000000"/>
                <w:sz w:val="22"/>
                <w:szCs w:val="22"/>
              </w:rPr>
              <w:t>/Administrative Office of the Courts</w:t>
            </w:r>
            <w:r w:rsidRPr="008911BA">
              <w:rPr>
                <w:rFonts w:ascii="Calibri" w:hAnsi="Calibri" w:cs="Calibri"/>
                <w:color w:val="000000"/>
                <w:sz w:val="22"/>
                <w:szCs w:val="22"/>
              </w:rPr>
              <w:t xml:space="preserve"> (ADJC/AOC) and </w:t>
            </w:r>
            <w:r w:rsidR="004B565A">
              <w:rPr>
                <w:rFonts w:ascii="Calibri" w:hAnsi="Calibri" w:cs="Calibri"/>
                <w:color w:val="000000"/>
                <w:sz w:val="22"/>
                <w:szCs w:val="22"/>
              </w:rPr>
              <w:t xml:space="preserve">Arizona </w:t>
            </w:r>
            <w:r w:rsidR="002A0603">
              <w:rPr>
                <w:rFonts w:ascii="Calibri" w:hAnsi="Calibri" w:cs="Calibri"/>
                <w:color w:val="000000"/>
                <w:sz w:val="22"/>
                <w:szCs w:val="22"/>
              </w:rPr>
              <w:t>Department of Education</w:t>
            </w:r>
            <w:r w:rsidRPr="008911BA">
              <w:rPr>
                <w:rFonts w:ascii="Calibri" w:hAnsi="Calibri" w:cs="Calibri"/>
                <w:color w:val="000000"/>
                <w:sz w:val="22"/>
                <w:szCs w:val="22"/>
              </w:rPr>
              <w:t xml:space="preserve"> (ADE).  </w:t>
            </w:r>
          </w:p>
          <w:p w14:paraId="2687A27E" w14:textId="77777777" w:rsidR="006A077A" w:rsidRPr="008911BA" w:rsidRDefault="006A077A" w:rsidP="009B713B">
            <w:pPr>
              <w:autoSpaceDE w:val="0"/>
              <w:autoSpaceDN w:val="0"/>
              <w:adjustRightInd w:val="0"/>
              <w:jc w:val="both"/>
              <w:rPr>
                <w:rFonts w:ascii="Calibri" w:hAnsi="Calibri" w:cs="Calibri"/>
                <w:b/>
                <w:smallCaps/>
                <w:sz w:val="22"/>
                <w:szCs w:val="22"/>
              </w:rPr>
            </w:pPr>
          </w:p>
        </w:tc>
      </w:tr>
      <w:tr w:rsidR="006A077A" w:rsidRPr="008911BA" w14:paraId="45197502" w14:textId="77777777" w:rsidTr="00A36503">
        <w:tc>
          <w:tcPr>
            <w:tcW w:w="1242" w:type="dxa"/>
            <w:vMerge/>
            <w:shd w:val="clear" w:color="auto" w:fill="auto"/>
            <w:vAlign w:val="center"/>
          </w:tcPr>
          <w:p w14:paraId="68FEE250" w14:textId="77777777" w:rsidR="006A077A" w:rsidRPr="008911BA" w:rsidRDefault="006A077A" w:rsidP="007F6F2B">
            <w:pPr>
              <w:jc w:val="center"/>
              <w:rPr>
                <w:rFonts w:ascii="Calibri" w:hAnsi="Calibri" w:cs="Calibri"/>
                <w:b/>
                <w:smallCaps/>
                <w:sz w:val="22"/>
                <w:szCs w:val="22"/>
              </w:rPr>
            </w:pPr>
          </w:p>
        </w:tc>
        <w:tc>
          <w:tcPr>
            <w:tcW w:w="8905" w:type="dxa"/>
            <w:shd w:val="clear" w:color="auto" w:fill="auto"/>
            <w:vAlign w:val="center"/>
          </w:tcPr>
          <w:p w14:paraId="201948CE" w14:textId="77777777" w:rsidR="006A077A" w:rsidRDefault="006A077A" w:rsidP="00D81B3F">
            <w:pPr>
              <w:numPr>
                <w:ilvl w:val="0"/>
                <w:numId w:val="3"/>
              </w:numPr>
              <w:tabs>
                <w:tab w:val="num" w:pos="252"/>
              </w:tabs>
              <w:autoSpaceDE w:val="0"/>
              <w:autoSpaceDN w:val="0"/>
              <w:adjustRightInd w:val="0"/>
              <w:ind w:left="252" w:hanging="252"/>
              <w:jc w:val="both"/>
              <w:rPr>
                <w:rFonts w:ascii="Calibri" w:hAnsi="Calibri" w:cs="Calibri"/>
                <w:sz w:val="22"/>
                <w:szCs w:val="22"/>
              </w:rPr>
            </w:pPr>
            <w:r w:rsidRPr="008911BA">
              <w:rPr>
                <w:rFonts w:ascii="Calibri" w:hAnsi="Calibri" w:cs="Calibri"/>
                <w:sz w:val="22"/>
                <w:szCs w:val="22"/>
              </w:rPr>
              <w:t xml:space="preserve">Immediate Crisis Stabilization - The child and family may present at intake with immediate safety concerns requiring a crisis stabilization plan and implementation of crisis intervention services. </w:t>
            </w:r>
          </w:p>
          <w:p w14:paraId="62146FFF" w14:textId="55355039" w:rsidR="006A077A" w:rsidRPr="008911BA" w:rsidRDefault="006A077A" w:rsidP="009B713B">
            <w:pPr>
              <w:autoSpaceDE w:val="0"/>
              <w:autoSpaceDN w:val="0"/>
              <w:adjustRightInd w:val="0"/>
              <w:ind w:left="252"/>
              <w:jc w:val="both"/>
              <w:rPr>
                <w:rFonts w:ascii="Calibri" w:hAnsi="Calibri" w:cs="Calibri"/>
                <w:sz w:val="22"/>
                <w:szCs w:val="22"/>
              </w:rPr>
            </w:pPr>
          </w:p>
        </w:tc>
      </w:tr>
      <w:tr w:rsidR="006A077A" w:rsidRPr="008911BA" w14:paraId="6C5C5783" w14:textId="77777777" w:rsidTr="00A36503">
        <w:tc>
          <w:tcPr>
            <w:tcW w:w="1242" w:type="dxa"/>
            <w:vMerge/>
            <w:shd w:val="clear" w:color="auto" w:fill="auto"/>
            <w:vAlign w:val="center"/>
          </w:tcPr>
          <w:p w14:paraId="7CAAB2BA" w14:textId="77777777" w:rsidR="006A077A" w:rsidRPr="008911BA" w:rsidRDefault="006A077A" w:rsidP="007F6F2B">
            <w:pPr>
              <w:jc w:val="center"/>
              <w:rPr>
                <w:rFonts w:ascii="Calibri" w:hAnsi="Calibri" w:cs="Calibri"/>
                <w:b/>
                <w:smallCaps/>
                <w:sz w:val="22"/>
                <w:szCs w:val="22"/>
              </w:rPr>
            </w:pPr>
          </w:p>
        </w:tc>
        <w:tc>
          <w:tcPr>
            <w:tcW w:w="8905" w:type="dxa"/>
            <w:shd w:val="clear" w:color="auto" w:fill="auto"/>
            <w:vAlign w:val="center"/>
          </w:tcPr>
          <w:p w14:paraId="3B978414" w14:textId="01BCF123" w:rsidR="006A077A" w:rsidRPr="008911BA" w:rsidRDefault="006A077A" w:rsidP="007F6F2B">
            <w:pPr>
              <w:numPr>
                <w:ilvl w:val="0"/>
                <w:numId w:val="3"/>
              </w:numPr>
              <w:tabs>
                <w:tab w:val="num" w:pos="252"/>
              </w:tabs>
              <w:autoSpaceDE w:val="0"/>
              <w:autoSpaceDN w:val="0"/>
              <w:adjustRightInd w:val="0"/>
              <w:ind w:left="252" w:hanging="252"/>
              <w:jc w:val="both"/>
              <w:rPr>
                <w:rFonts w:ascii="Calibri" w:hAnsi="Calibri" w:cs="Calibri"/>
                <w:sz w:val="22"/>
                <w:szCs w:val="22"/>
              </w:rPr>
            </w:pPr>
            <w:r w:rsidRPr="008911BA">
              <w:rPr>
                <w:rFonts w:ascii="Calibri" w:hAnsi="Calibri" w:cs="Calibri"/>
                <w:sz w:val="22"/>
                <w:szCs w:val="22"/>
              </w:rPr>
              <w:t>SNCD- Focus is needed to obtain a clear understanding of the family’s story. Current, potential, informal and community support</w:t>
            </w:r>
            <w:r w:rsidR="00661E08">
              <w:rPr>
                <w:rFonts w:ascii="Calibri" w:hAnsi="Calibri" w:cs="Calibri"/>
                <w:sz w:val="22"/>
                <w:szCs w:val="22"/>
              </w:rPr>
              <w:t>s</w:t>
            </w:r>
            <w:r w:rsidRPr="008911BA">
              <w:rPr>
                <w:rFonts w:ascii="Calibri" w:hAnsi="Calibri" w:cs="Calibri"/>
                <w:sz w:val="22"/>
                <w:szCs w:val="22"/>
              </w:rPr>
              <w:t xml:space="preserve"> are explored and more thoroughly identified. The SNCD should clearly identify child and family strengths, specific needs, cultural influences/preferences, and the family’s Vision for the Future. </w:t>
            </w:r>
            <w:r w:rsidR="00661E08">
              <w:rPr>
                <w:rFonts w:ascii="Calibri" w:hAnsi="Calibri" w:cs="Calibri"/>
                <w:sz w:val="22"/>
                <w:szCs w:val="22"/>
              </w:rPr>
              <w:t xml:space="preserve"> </w:t>
            </w:r>
            <w:r w:rsidRPr="008911BA">
              <w:rPr>
                <w:rFonts w:ascii="Calibri" w:hAnsi="Calibri" w:cs="Calibri"/>
                <w:sz w:val="22"/>
                <w:szCs w:val="22"/>
              </w:rPr>
              <w:t xml:space="preserve">This document is shared with CFT members. </w:t>
            </w:r>
            <w:r w:rsidR="00661E08">
              <w:rPr>
                <w:rFonts w:ascii="Calibri" w:hAnsi="Calibri" w:cs="Calibri"/>
                <w:sz w:val="22"/>
                <w:szCs w:val="22"/>
              </w:rPr>
              <w:t xml:space="preserve"> </w:t>
            </w:r>
            <w:r w:rsidRPr="008911BA">
              <w:rPr>
                <w:rFonts w:ascii="Calibri" w:hAnsi="Calibri" w:cs="Calibri"/>
                <w:sz w:val="22"/>
                <w:szCs w:val="22"/>
              </w:rPr>
              <w:t xml:space="preserve">Frequent updating of the SNCD may be necessary as CFT interactions increase and lead to the identification of additional needs and/or developing strengths.  </w:t>
            </w:r>
          </w:p>
          <w:p w14:paraId="3EB2CC81" w14:textId="77777777" w:rsidR="006A077A" w:rsidRPr="008911BA" w:rsidRDefault="006A077A" w:rsidP="007F6F2B">
            <w:pPr>
              <w:autoSpaceDE w:val="0"/>
              <w:autoSpaceDN w:val="0"/>
              <w:adjustRightInd w:val="0"/>
              <w:ind w:left="252"/>
              <w:jc w:val="both"/>
              <w:rPr>
                <w:rFonts w:ascii="Calibri" w:hAnsi="Calibri" w:cs="Calibri"/>
                <w:sz w:val="22"/>
                <w:szCs w:val="22"/>
              </w:rPr>
            </w:pPr>
          </w:p>
        </w:tc>
      </w:tr>
      <w:tr w:rsidR="006A077A" w:rsidRPr="008911BA" w14:paraId="372EBB8F" w14:textId="77777777" w:rsidTr="00A36503">
        <w:tc>
          <w:tcPr>
            <w:tcW w:w="1242" w:type="dxa"/>
            <w:vMerge/>
            <w:shd w:val="clear" w:color="auto" w:fill="auto"/>
            <w:vAlign w:val="center"/>
          </w:tcPr>
          <w:p w14:paraId="06FD2D13" w14:textId="77777777" w:rsidR="006A077A" w:rsidRPr="008911BA" w:rsidRDefault="006A077A" w:rsidP="007F6F2B">
            <w:pPr>
              <w:jc w:val="center"/>
              <w:rPr>
                <w:rFonts w:ascii="Calibri" w:hAnsi="Calibri" w:cs="Calibri"/>
                <w:b/>
                <w:smallCaps/>
                <w:sz w:val="22"/>
                <w:szCs w:val="22"/>
              </w:rPr>
            </w:pPr>
          </w:p>
        </w:tc>
        <w:tc>
          <w:tcPr>
            <w:tcW w:w="8905" w:type="dxa"/>
            <w:shd w:val="clear" w:color="auto" w:fill="auto"/>
            <w:vAlign w:val="center"/>
          </w:tcPr>
          <w:p w14:paraId="7E2F94FC" w14:textId="38E5BFCC" w:rsidR="006A077A" w:rsidRPr="008911BA" w:rsidRDefault="006A077A" w:rsidP="006A077A">
            <w:pPr>
              <w:numPr>
                <w:ilvl w:val="0"/>
                <w:numId w:val="3"/>
              </w:numPr>
              <w:tabs>
                <w:tab w:val="num" w:pos="252"/>
              </w:tabs>
              <w:autoSpaceDE w:val="0"/>
              <w:autoSpaceDN w:val="0"/>
              <w:adjustRightInd w:val="0"/>
              <w:ind w:left="252" w:hanging="252"/>
              <w:jc w:val="both"/>
              <w:rPr>
                <w:rFonts w:ascii="Calibri" w:hAnsi="Calibri" w:cs="Calibri"/>
                <w:b/>
                <w:sz w:val="22"/>
                <w:szCs w:val="22"/>
              </w:rPr>
            </w:pPr>
            <w:r w:rsidRPr="008911BA">
              <w:rPr>
                <w:rFonts w:ascii="Calibri" w:hAnsi="Calibri" w:cs="Calibri"/>
                <w:sz w:val="22"/>
                <w:szCs w:val="22"/>
              </w:rPr>
              <w:t>CFT Formation/Coordination of CFT Practice</w:t>
            </w:r>
            <w:r>
              <w:rPr>
                <w:rFonts w:ascii="Calibri" w:hAnsi="Calibri" w:cs="Calibri"/>
                <w:sz w:val="22"/>
                <w:szCs w:val="22"/>
              </w:rPr>
              <w:t xml:space="preserve"> </w:t>
            </w:r>
            <w:r w:rsidRPr="008911BA">
              <w:rPr>
                <w:rFonts w:ascii="Calibri" w:hAnsi="Calibri" w:cs="Calibri"/>
                <w:sz w:val="22"/>
                <w:szCs w:val="22"/>
              </w:rPr>
              <w:t>- Children/adolescents identified at these levels of intensity should have a designated case manager to coordinate services and activities of the Child and Family Team practice.</w:t>
            </w:r>
            <w:r w:rsidRPr="008911BA">
              <w:rPr>
                <w:rFonts w:ascii="Calibri" w:hAnsi="Calibri" w:cs="Calibri"/>
                <w:b/>
                <w:sz w:val="22"/>
                <w:szCs w:val="22"/>
              </w:rPr>
              <w:t xml:space="preserve"> </w:t>
            </w:r>
            <w:r w:rsidRPr="008911BA">
              <w:rPr>
                <w:rFonts w:ascii="Calibri" w:hAnsi="Calibri" w:cs="Calibri"/>
                <w:sz w:val="22"/>
                <w:szCs w:val="22"/>
              </w:rPr>
              <w:t xml:space="preserve">The behavioral health service provider </w:t>
            </w:r>
            <w:r>
              <w:rPr>
                <w:rFonts w:ascii="Calibri" w:hAnsi="Calibri" w:cs="Calibri"/>
                <w:sz w:val="22"/>
                <w:szCs w:val="22"/>
              </w:rPr>
              <w:t xml:space="preserve">shall </w:t>
            </w:r>
            <w:r w:rsidRPr="008911BA">
              <w:rPr>
                <w:rFonts w:ascii="Calibri" w:hAnsi="Calibri" w:cs="Calibri"/>
                <w:sz w:val="22"/>
                <w:szCs w:val="22"/>
              </w:rPr>
              <w:t>assist the child and family with identifying CFT participants, explain the activities of</w:t>
            </w:r>
            <w:r>
              <w:rPr>
                <w:rFonts w:ascii="Calibri" w:hAnsi="Calibri" w:cs="Calibri"/>
                <w:sz w:val="22"/>
                <w:szCs w:val="22"/>
              </w:rPr>
              <w:t xml:space="preserve"> the</w:t>
            </w:r>
            <w:r w:rsidRPr="008911BA">
              <w:rPr>
                <w:rFonts w:ascii="Calibri" w:hAnsi="Calibri" w:cs="Calibri"/>
                <w:sz w:val="22"/>
                <w:szCs w:val="22"/>
              </w:rPr>
              <w:t xml:space="preserve"> CFT practice and engage participants’ involvement. </w:t>
            </w:r>
            <w:r w:rsidR="00661E08">
              <w:rPr>
                <w:rFonts w:ascii="Calibri" w:hAnsi="Calibri" w:cs="Calibri"/>
                <w:sz w:val="22"/>
                <w:szCs w:val="22"/>
              </w:rPr>
              <w:t xml:space="preserve"> </w:t>
            </w:r>
            <w:r w:rsidRPr="008911BA">
              <w:rPr>
                <w:rFonts w:ascii="Calibri" w:hAnsi="Calibri" w:cs="Calibri"/>
                <w:sz w:val="22"/>
                <w:szCs w:val="22"/>
              </w:rPr>
              <w:t xml:space="preserve">Clinical consultation and specialized behavioral expertise may be necessary to </w:t>
            </w:r>
            <w:r>
              <w:rPr>
                <w:rFonts w:ascii="Calibri" w:hAnsi="Calibri" w:cs="Calibri"/>
                <w:sz w:val="22"/>
                <w:szCs w:val="22"/>
              </w:rPr>
              <w:t>provide clinical suggestions</w:t>
            </w:r>
            <w:r w:rsidRPr="008911BA" w:rsidDel="00AB4496">
              <w:rPr>
                <w:rFonts w:ascii="Calibri" w:hAnsi="Calibri" w:cs="Calibri"/>
                <w:sz w:val="22"/>
                <w:szCs w:val="22"/>
              </w:rPr>
              <w:t xml:space="preserve"> </w:t>
            </w:r>
            <w:r w:rsidRPr="008911BA">
              <w:rPr>
                <w:rFonts w:ascii="Calibri" w:hAnsi="Calibri" w:cs="Calibri"/>
                <w:sz w:val="22"/>
                <w:szCs w:val="22"/>
              </w:rPr>
              <w:t xml:space="preserve">the CFT. </w:t>
            </w:r>
            <w:r w:rsidR="00661E08">
              <w:rPr>
                <w:rFonts w:ascii="Calibri" w:hAnsi="Calibri" w:cs="Calibri"/>
                <w:sz w:val="22"/>
                <w:szCs w:val="22"/>
              </w:rPr>
              <w:t xml:space="preserve"> </w:t>
            </w:r>
            <w:r w:rsidRPr="008911BA">
              <w:rPr>
                <w:rFonts w:ascii="Calibri" w:hAnsi="Calibri" w:cs="Calibri"/>
                <w:sz w:val="22"/>
                <w:szCs w:val="22"/>
              </w:rPr>
              <w:t>Representatives from multiple systems (</w:t>
            </w:r>
            <w:r w:rsidR="00490122" w:rsidRPr="008911BA">
              <w:rPr>
                <w:rFonts w:ascii="Calibri" w:hAnsi="Calibri" w:cs="Calibri"/>
                <w:sz w:val="22"/>
                <w:szCs w:val="22"/>
              </w:rPr>
              <w:t>e.g.,</w:t>
            </w:r>
            <w:r w:rsidRPr="008911BA">
              <w:rPr>
                <w:rFonts w:ascii="Calibri" w:hAnsi="Calibri" w:cs="Calibri"/>
                <w:sz w:val="22"/>
                <w:szCs w:val="22"/>
              </w:rPr>
              <w:t xml:space="preserve"> DCS, ADJC/AOC, DDD, ADE) are often involved and require additional coordination for input and discussion. </w:t>
            </w:r>
            <w:r w:rsidR="00661E08">
              <w:rPr>
                <w:rFonts w:ascii="Calibri" w:hAnsi="Calibri" w:cs="Calibri"/>
                <w:sz w:val="22"/>
                <w:szCs w:val="22"/>
              </w:rPr>
              <w:t xml:space="preserve"> </w:t>
            </w:r>
            <w:r w:rsidRPr="008911BA">
              <w:rPr>
                <w:rFonts w:ascii="Calibri" w:hAnsi="Calibri" w:cs="Calibri"/>
                <w:sz w:val="22"/>
                <w:szCs w:val="22"/>
              </w:rPr>
              <w:t xml:space="preserve">Direct Service staff are typically involved in providing support and rehabilitation services and should be included on the CFT. </w:t>
            </w:r>
            <w:r w:rsidR="00661E08">
              <w:rPr>
                <w:rFonts w:ascii="Calibri" w:hAnsi="Calibri" w:cs="Calibri"/>
                <w:sz w:val="22"/>
                <w:szCs w:val="22"/>
              </w:rPr>
              <w:t xml:space="preserve"> </w:t>
            </w:r>
            <w:r w:rsidRPr="008911BA">
              <w:rPr>
                <w:rFonts w:ascii="Calibri" w:hAnsi="Calibri" w:cs="Calibri"/>
                <w:sz w:val="22"/>
                <w:szCs w:val="22"/>
              </w:rPr>
              <w:t>Family support resources (</w:t>
            </w:r>
            <w:r w:rsidR="00490122" w:rsidRPr="008911BA">
              <w:rPr>
                <w:rFonts w:ascii="Calibri" w:hAnsi="Calibri" w:cs="Calibri"/>
                <w:sz w:val="22"/>
                <w:szCs w:val="22"/>
              </w:rPr>
              <w:t>e.g.,</w:t>
            </w:r>
            <w:r w:rsidRPr="008911BA">
              <w:rPr>
                <w:rFonts w:ascii="Calibri" w:hAnsi="Calibri" w:cs="Calibri"/>
                <w:sz w:val="22"/>
                <w:szCs w:val="22"/>
              </w:rPr>
              <w:t xml:space="preserve"> family support partner or peer to peer support) may be of assistance by helping the child/family to have a voice in the CFT practice.</w:t>
            </w:r>
          </w:p>
          <w:p w14:paraId="39B6DC50" w14:textId="77777777" w:rsidR="006A077A" w:rsidRPr="008911BA" w:rsidRDefault="006A077A" w:rsidP="006A077A">
            <w:pPr>
              <w:autoSpaceDE w:val="0"/>
              <w:autoSpaceDN w:val="0"/>
              <w:adjustRightInd w:val="0"/>
              <w:ind w:left="252"/>
              <w:jc w:val="both"/>
              <w:rPr>
                <w:rFonts w:ascii="Calibri" w:hAnsi="Calibri" w:cs="Calibri"/>
                <w:sz w:val="22"/>
                <w:szCs w:val="22"/>
              </w:rPr>
            </w:pPr>
          </w:p>
        </w:tc>
      </w:tr>
      <w:tr w:rsidR="006A077A" w:rsidRPr="008911BA" w14:paraId="2789CE3E" w14:textId="77777777" w:rsidTr="00A36503">
        <w:tc>
          <w:tcPr>
            <w:tcW w:w="1242" w:type="dxa"/>
            <w:vMerge/>
            <w:shd w:val="clear" w:color="auto" w:fill="auto"/>
            <w:vAlign w:val="center"/>
          </w:tcPr>
          <w:p w14:paraId="16DE3644" w14:textId="77777777" w:rsidR="006A077A" w:rsidRPr="008911BA" w:rsidRDefault="006A077A" w:rsidP="007F6F2B">
            <w:pPr>
              <w:jc w:val="center"/>
              <w:rPr>
                <w:rFonts w:ascii="Calibri" w:hAnsi="Calibri" w:cs="Calibri"/>
                <w:b/>
                <w:smallCaps/>
                <w:sz w:val="22"/>
                <w:szCs w:val="22"/>
              </w:rPr>
            </w:pPr>
          </w:p>
        </w:tc>
        <w:tc>
          <w:tcPr>
            <w:tcW w:w="8905" w:type="dxa"/>
            <w:shd w:val="clear" w:color="auto" w:fill="auto"/>
            <w:vAlign w:val="center"/>
          </w:tcPr>
          <w:p w14:paraId="2FC4CC73" w14:textId="3B067E68" w:rsidR="006A077A" w:rsidRPr="008911BA" w:rsidRDefault="006A077A" w:rsidP="006A077A">
            <w:pPr>
              <w:numPr>
                <w:ilvl w:val="0"/>
                <w:numId w:val="3"/>
              </w:numPr>
              <w:tabs>
                <w:tab w:val="num" w:pos="252"/>
              </w:tabs>
              <w:ind w:left="252" w:hanging="252"/>
              <w:jc w:val="both"/>
              <w:rPr>
                <w:rFonts w:ascii="Calibri" w:hAnsi="Calibri" w:cs="Calibri"/>
                <w:sz w:val="22"/>
                <w:szCs w:val="22"/>
              </w:rPr>
            </w:pPr>
            <w:r w:rsidRPr="008911BA">
              <w:rPr>
                <w:rFonts w:ascii="Calibri" w:hAnsi="Calibri" w:cs="Calibri"/>
                <w:sz w:val="22"/>
                <w:szCs w:val="22"/>
              </w:rPr>
              <w:t xml:space="preserve">Behavioral Health Service Plan Development - The </w:t>
            </w:r>
            <w:r w:rsidR="00C323B8">
              <w:rPr>
                <w:rFonts w:ascii="Calibri" w:hAnsi="Calibri" w:cs="Calibri"/>
                <w:sz w:val="22"/>
                <w:szCs w:val="22"/>
              </w:rPr>
              <w:t>s</w:t>
            </w:r>
            <w:r w:rsidRPr="008911BA">
              <w:rPr>
                <w:rFonts w:ascii="Calibri" w:hAnsi="Calibri" w:cs="Calibri"/>
                <w:sz w:val="22"/>
                <w:szCs w:val="22"/>
              </w:rPr>
              <w:t xml:space="preserve">ervice </w:t>
            </w:r>
            <w:r w:rsidR="00C323B8">
              <w:rPr>
                <w:rFonts w:ascii="Calibri" w:hAnsi="Calibri" w:cs="Calibri"/>
                <w:sz w:val="22"/>
                <w:szCs w:val="22"/>
              </w:rPr>
              <w:t>p</w:t>
            </w:r>
            <w:r w:rsidRPr="008911BA">
              <w:rPr>
                <w:rFonts w:ascii="Calibri" w:hAnsi="Calibri" w:cs="Calibri"/>
                <w:sz w:val="22"/>
                <w:szCs w:val="22"/>
              </w:rPr>
              <w:t xml:space="preserve">lan will typically be more involved and inclusive of other stakeholder priorities. </w:t>
            </w:r>
            <w:r w:rsidR="00661E08">
              <w:rPr>
                <w:rFonts w:ascii="Calibri" w:hAnsi="Calibri" w:cs="Calibri"/>
                <w:sz w:val="22"/>
                <w:szCs w:val="22"/>
              </w:rPr>
              <w:t xml:space="preserve"> </w:t>
            </w:r>
            <w:r w:rsidRPr="008911BA">
              <w:rPr>
                <w:rFonts w:ascii="Calibri" w:hAnsi="Calibri" w:cs="Calibri"/>
                <w:sz w:val="22"/>
                <w:szCs w:val="22"/>
              </w:rPr>
              <w:t xml:space="preserve">The </w:t>
            </w:r>
            <w:r w:rsidR="00C323B8">
              <w:rPr>
                <w:rFonts w:ascii="Calibri" w:hAnsi="Calibri" w:cs="Calibri"/>
                <w:sz w:val="22"/>
                <w:szCs w:val="22"/>
              </w:rPr>
              <w:t>s</w:t>
            </w:r>
            <w:r w:rsidRPr="008911BA">
              <w:rPr>
                <w:rFonts w:ascii="Calibri" w:hAnsi="Calibri" w:cs="Calibri"/>
                <w:sz w:val="22"/>
                <w:szCs w:val="22"/>
              </w:rPr>
              <w:t xml:space="preserve">ervice </w:t>
            </w:r>
            <w:r w:rsidR="00C323B8">
              <w:rPr>
                <w:rFonts w:ascii="Calibri" w:hAnsi="Calibri" w:cs="Calibri"/>
                <w:sz w:val="22"/>
                <w:szCs w:val="22"/>
              </w:rPr>
              <w:t>p</w:t>
            </w:r>
            <w:r w:rsidRPr="008911BA">
              <w:rPr>
                <w:rFonts w:ascii="Calibri" w:hAnsi="Calibri" w:cs="Calibri"/>
                <w:sz w:val="22"/>
                <w:szCs w:val="22"/>
              </w:rPr>
              <w:t>lan may include more clinical consultation</w:t>
            </w:r>
            <w:r>
              <w:rPr>
                <w:rFonts w:ascii="Calibri" w:hAnsi="Calibri" w:cs="Calibri"/>
                <w:sz w:val="22"/>
                <w:szCs w:val="22"/>
              </w:rPr>
              <w:t xml:space="preserve">, </w:t>
            </w:r>
            <w:r w:rsidRPr="008911BA">
              <w:rPr>
                <w:rFonts w:ascii="Calibri" w:hAnsi="Calibri" w:cs="Calibri"/>
                <w:sz w:val="22"/>
                <w:szCs w:val="22"/>
              </w:rPr>
              <w:t xml:space="preserve">involvement and support and rehabilitation providers. </w:t>
            </w:r>
            <w:r w:rsidR="00DA6AA6">
              <w:rPr>
                <w:rFonts w:ascii="Calibri" w:hAnsi="Calibri" w:cs="Calibri"/>
                <w:sz w:val="22"/>
                <w:szCs w:val="22"/>
              </w:rPr>
              <w:t xml:space="preserve"> </w:t>
            </w:r>
            <w:r w:rsidRPr="008911BA">
              <w:rPr>
                <w:rFonts w:ascii="Calibri" w:hAnsi="Calibri" w:cs="Calibri"/>
                <w:sz w:val="22"/>
                <w:szCs w:val="22"/>
              </w:rPr>
              <w:t>There will be a greater focus on developing natural/informal supports.  Service planning should include things that get the child/adolescent involved with activities in the community</w:t>
            </w:r>
            <w:r>
              <w:rPr>
                <w:rFonts w:ascii="Calibri" w:hAnsi="Calibri" w:cs="Calibri"/>
                <w:sz w:val="22"/>
                <w:szCs w:val="22"/>
              </w:rPr>
              <w:t xml:space="preserve"> based on the </w:t>
            </w:r>
            <w:r w:rsidR="008744BC">
              <w:rPr>
                <w:rFonts w:ascii="Calibri" w:hAnsi="Calibri" w:cs="Calibri"/>
                <w:sz w:val="22"/>
                <w:szCs w:val="22"/>
              </w:rPr>
              <w:t>individual’s</w:t>
            </w:r>
            <w:r>
              <w:rPr>
                <w:rFonts w:ascii="Calibri" w:hAnsi="Calibri" w:cs="Calibri"/>
                <w:sz w:val="22"/>
                <w:szCs w:val="22"/>
              </w:rPr>
              <w:t xml:space="preserve"> interests and personal preferences</w:t>
            </w:r>
            <w:r w:rsidRPr="008911BA">
              <w:rPr>
                <w:rFonts w:ascii="Calibri" w:hAnsi="Calibri" w:cs="Calibri"/>
                <w:sz w:val="22"/>
                <w:szCs w:val="22"/>
              </w:rPr>
              <w:t>.</w:t>
            </w:r>
          </w:p>
          <w:p w14:paraId="65D495F5" w14:textId="77777777" w:rsidR="006A077A" w:rsidRPr="008911BA" w:rsidRDefault="006A077A" w:rsidP="006A077A">
            <w:pPr>
              <w:autoSpaceDE w:val="0"/>
              <w:autoSpaceDN w:val="0"/>
              <w:adjustRightInd w:val="0"/>
              <w:jc w:val="both"/>
              <w:rPr>
                <w:rFonts w:ascii="Calibri" w:hAnsi="Calibri" w:cs="Calibri"/>
                <w:sz w:val="22"/>
                <w:szCs w:val="22"/>
              </w:rPr>
            </w:pPr>
          </w:p>
        </w:tc>
      </w:tr>
    </w:tbl>
    <w:p w14:paraId="2D9636F3" w14:textId="77777777" w:rsidR="00AD0488" w:rsidRDefault="00AD0488">
      <w:pPr>
        <w:rPr>
          <w:rFonts w:ascii="Calibri" w:hAnsi="Calibri" w:cs="Calibri"/>
          <w:sz w:val="22"/>
          <w:szCs w:val="22"/>
        </w:rPr>
      </w:pPr>
    </w:p>
    <w:p w14:paraId="4E486AA1" w14:textId="77777777" w:rsidR="006A077A" w:rsidRPr="008911BA" w:rsidRDefault="006A077A">
      <w:pPr>
        <w:rPr>
          <w:rFonts w:ascii="Calibri" w:hAnsi="Calibri" w:cs="Calibri"/>
          <w:sz w:val="22"/>
          <w:szCs w:val="22"/>
        </w:rPr>
      </w:pPr>
    </w:p>
    <w:tbl>
      <w:tblPr>
        <w:tblpPr w:leftFromText="180" w:rightFromText="180" w:vertAnchor="text" w:tblpXSpec="right" w:tblpY="1"/>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910"/>
      </w:tblGrid>
      <w:tr w:rsidR="00571A82" w:rsidRPr="008911BA" w14:paraId="4F9C4ED9" w14:textId="77777777" w:rsidTr="002040B8">
        <w:tc>
          <w:tcPr>
            <w:tcW w:w="1265" w:type="dxa"/>
            <w:shd w:val="clear" w:color="auto" w:fill="BFBFBF"/>
            <w:vAlign w:val="center"/>
          </w:tcPr>
          <w:p w14:paraId="76C6D394" w14:textId="77777777" w:rsidR="00571A82" w:rsidRPr="008911BA" w:rsidRDefault="00416317" w:rsidP="00F44137">
            <w:pPr>
              <w:jc w:val="center"/>
              <w:rPr>
                <w:rFonts w:ascii="Calibri" w:hAnsi="Calibri" w:cs="Calibri"/>
                <w:smallCaps/>
                <w:sz w:val="22"/>
                <w:szCs w:val="22"/>
              </w:rPr>
            </w:pPr>
            <w:r w:rsidRPr="008911BA">
              <w:rPr>
                <w:rFonts w:ascii="Calibri" w:hAnsi="Calibri" w:cs="Calibri"/>
                <w:b/>
                <w:smallCaps/>
                <w:sz w:val="22"/>
                <w:szCs w:val="22"/>
              </w:rPr>
              <w:t>CALOCUS LEVELS OF INTENSITY</w:t>
            </w:r>
          </w:p>
        </w:tc>
        <w:tc>
          <w:tcPr>
            <w:tcW w:w="8910" w:type="dxa"/>
            <w:shd w:val="clear" w:color="auto" w:fill="BFBFBF"/>
            <w:vAlign w:val="center"/>
          </w:tcPr>
          <w:p w14:paraId="44AFC3A9" w14:textId="5263F54E" w:rsidR="00571A82" w:rsidRPr="008911BA" w:rsidRDefault="00416317" w:rsidP="00F44137">
            <w:pPr>
              <w:jc w:val="center"/>
              <w:rPr>
                <w:rFonts w:ascii="Calibri" w:hAnsi="Calibri" w:cs="Calibri"/>
                <w:b/>
                <w:smallCaps/>
                <w:sz w:val="22"/>
                <w:szCs w:val="22"/>
              </w:rPr>
            </w:pPr>
            <w:r w:rsidRPr="008911BA">
              <w:rPr>
                <w:rFonts w:ascii="Calibri" w:hAnsi="Calibri" w:cs="Calibri"/>
                <w:b/>
                <w:smallCaps/>
                <w:sz w:val="22"/>
                <w:szCs w:val="22"/>
              </w:rPr>
              <w:t xml:space="preserve">IMPLEMENTATION </w:t>
            </w:r>
            <w:r w:rsidR="0084744D">
              <w:rPr>
                <w:rFonts w:ascii="Calibri" w:hAnsi="Calibri" w:cs="Calibri"/>
                <w:b/>
                <w:smallCaps/>
                <w:sz w:val="22"/>
                <w:szCs w:val="22"/>
              </w:rPr>
              <w:t>POLICIES</w:t>
            </w:r>
            <w:r w:rsidRPr="008911BA">
              <w:rPr>
                <w:rFonts w:ascii="Calibri" w:hAnsi="Calibri" w:cs="Calibri"/>
                <w:b/>
                <w:smallCaps/>
                <w:sz w:val="22"/>
                <w:szCs w:val="22"/>
              </w:rPr>
              <w:t xml:space="preserve"> FOR CHILD AND FAMILY TEAM PRACTICE</w:t>
            </w:r>
          </w:p>
          <w:p w14:paraId="25F1FDA4" w14:textId="77777777" w:rsidR="00571A82" w:rsidRPr="008911BA" w:rsidRDefault="00416317" w:rsidP="00F44137">
            <w:pPr>
              <w:jc w:val="center"/>
              <w:rPr>
                <w:rFonts w:ascii="Calibri" w:hAnsi="Calibri" w:cs="Calibri"/>
                <w:smallCaps/>
                <w:sz w:val="22"/>
                <w:szCs w:val="22"/>
              </w:rPr>
            </w:pPr>
            <w:r w:rsidRPr="008911BA">
              <w:rPr>
                <w:rFonts w:ascii="Calibri" w:hAnsi="Calibri" w:cs="Calibri"/>
                <w:b/>
                <w:smallCaps/>
                <w:sz w:val="22"/>
                <w:szCs w:val="22"/>
              </w:rPr>
              <w:t>NINE ESSENTIAL ACTIVITIES OF EFFECTIVE CFT PRACTICE</w:t>
            </w:r>
          </w:p>
        </w:tc>
      </w:tr>
      <w:tr w:rsidR="00C56BB7" w:rsidRPr="008911BA" w14:paraId="4B865547" w14:textId="77777777" w:rsidTr="006A077A">
        <w:tc>
          <w:tcPr>
            <w:tcW w:w="1265" w:type="dxa"/>
            <w:vMerge w:val="restart"/>
            <w:shd w:val="clear" w:color="auto" w:fill="auto"/>
          </w:tcPr>
          <w:p w14:paraId="50395DF4" w14:textId="77777777" w:rsidR="00C56BB7" w:rsidRDefault="00C56BB7" w:rsidP="006A077A">
            <w:pPr>
              <w:tabs>
                <w:tab w:val="left" w:pos="748"/>
              </w:tabs>
              <w:jc w:val="center"/>
              <w:rPr>
                <w:rFonts w:ascii="Calibri" w:hAnsi="Calibri" w:cs="Calibri"/>
                <w:b/>
                <w:sz w:val="22"/>
                <w:szCs w:val="22"/>
              </w:rPr>
            </w:pPr>
          </w:p>
          <w:p w14:paraId="0E44E78B" w14:textId="77777777" w:rsidR="00C56BB7" w:rsidRDefault="00C56BB7" w:rsidP="006A077A">
            <w:pPr>
              <w:tabs>
                <w:tab w:val="left" w:pos="748"/>
              </w:tabs>
              <w:jc w:val="center"/>
              <w:rPr>
                <w:rFonts w:ascii="Calibri" w:hAnsi="Calibri" w:cs="Calibri"/>
                <w:b/>
                <w:sz w:val="22"/>
                <w:szCs w:val="22"/>
              </w:rPr>
            </w:pPr>
          </w:p>
          <w:p w14:paraId="0829C8BF" w14:textId="77777777" w:rsidR="00C56BB7" w:rsidRDefault="00C56BB7" w:rsidP="006A077A">
            <w:pPr>
              <w:tabs>
                <w:tab w:val="left" w:pos="748"/>
              </w:tabs>
              <w:jc w:val="center"/>
              <w:rPr>
                <w:rFonts w:ascii="Calibri" w:hAnsi="Calibri" w:cs="Calibri"/>
                <w:b/>
                <w:sz w:val="22"/>
                <w:szCs w:val="22"/>
              </w:rPr>
            </w:pPr>
          </w:p>
          <w:p w14:paraId="16960DA8" w14:textId="77777777" w:rsidR="00C56BB7" w:rsidRDefault="00C56BB7" w:rsidP="006A077A">
            <w:pPr>
              <w:tabs>
                <w:tab w:val="left" w:pos="748"/>
              </w:tabs>
              <w:jc w:val="center"/>
              <w:rPr>
                <w:rFonts w:ascii="Calibri" w:hAnsi="Calibri" w:cs="Calibri"/>
                <w:b/>
                <w:sz w:val="22"/>
                <w:szCs w:val="22"/>
              </w:rPr>
            </w:pPr>
          </w:p>
          <w:p w14:paraId="4E40F9C0" w14:textId="77777777" w:rsidR="00C56BB7" w:rsidRDefault="00C56BB7" w:rsidP="006A077A">
            <w:pPr>
              <w:tabs>
                <w:tab w:val="left" w:pos="748"/>
              </w:tabs>
              <w:jc w:val="center"/>
              <w:rPr>
                <w:rFonts w:ascii="Calibri" w:hAnsi="Calibri" w:cs="Calibri"/>
                <w:b/>
                <w:sz w:val="22"/>
                <w:szCs w:val="22"/>
              </w:rPr>
            </w:pPr>
          </w:p>
          <w:p w14:paraId="57F987EA" w14:textId="77777777" w:rsidR="00C56BB7" w:rsidRDefault="00C56BB7" w:rsidP="006A077A">
            <w:pPr>
              <w:tabs>
                <w:tab w:val="left" w:pos="748"/>
              </w:tabs>
              <w:jc w:val="center"/>
              <w:rPr>
                <w:rFonts w:ascii="Calibri" w:hAnsi="Calibri" w:cs="Calibri"/>
                <w:b/>
                <w:sz w:val="22"/>
                <w:szCs w:val="22"/>
              </w:rPr>
            </w:pPr>
          </w:p>
          <w:p w14:paraId="1C0A0177" w14:textId="77777777" w:rsidR="00C56BB7" w:rsidRDefault="00C56BB7" w:rsidP="006A077A">
            <w:pPr>
              <w:tabs>
                <w:tab w:val="left" w:pos="748"/>
              </w:tabs>
              <w:jc w:val="center"/>
              <w:rPr>
                <w:rFonts w:ascii="Calibri" w:hAnsi="Calibri" w:cs="Calibri"/>
                <w:b/>
                <w:sz w:val="22"/>
                <w:szCs w:val="22"/>
              </w:rPr>
            </w:pPr>
          </w:p>
          <w:p w14:paraId="2485713A" w14:textId="77777777" w:rsidR="00C56BB7" w:rsidRDefault="00C56BB7" w:rsidP="006A077A">
            <w:pPr>
              <w:tabs>
                <w:tab w:val="left" w:pos="748"/>
              </w:tabs>
              <w:jc w:val="center"/>
              <w:rPr>
                <w:rFonts w:ascii="Calibri" w:hAnsi="Calibri" w:cs="Calibri"/>
                <w:b/>
                <w:sz w:val="22"/>
                <w:szCs w:val="22"/>
              </w:rPr>
            </w:pPr>
          </w:p>
          <w:p w14:paraId="22F9CB1B" w14:textId="77777777" w:rsidR="00C56BB7" w:rsidRDefault="00C56BB7" w:rsidP="006A077A">
            <w:pPr>
              <w:tabs>
                <w:tab w:val="left" w:pos="748"/>
              </w:tabs>
              <w:jc w:val="center"/>
              <w:rPr>
                <w:rFonts w:ascii="Calibri" w:hAnsi="Calibri" w:cs="Calibri"/>
                <w:b/>
                <w:sz w:val="22"/>
                <w:szCs w:val="22"/>
              </w:rPr>
            </w:pPr>
          </w:p>
          <w:p w14:paraId="44F64C21" w14:textId="77777777" w:rsidR="00C56BB7" w:rsidRDefault="00C56BB7" w:rsidP="006A077A">
            <w:pPr>
              <w:tabs>
                <w:tab w:val="left" w:pos="748"/>
              </w:tabs>
              <w:jc w:val="center"/>
              <w:rPr>
                <w:rFonts w:ascii="Calibri" w:hAnsi="Calibri" w:cs="Calibri"/>
                <w:b/>
                <w:sz w:val="22"/>
                <w:szCs w:val="22"/>
              </w:rPr>
            </w:pPr>
          </w:p>
          <w:p w14:paraId="7FA7AB73" w14:textId="63F18E8B" w:rsidR="00C56BB7" w:rsidRDefault="00C56BB7" w:rsidP="006A077A">
            <w:pPr>
              <w:tabs>
                <w:tab w:val="left" w:pos="748"/>
              </w:tabs>
              <w:jc w:val="center"/>
              <w:rPr>
                <w:rFonts w:ascii="Calibri" w:hAnsi="Calibri" w:cs="Calibri"/>
                <w:b/>
                <w:sz w:val="22"/>
                <w:szCs w:val="22"/>
              </w:rPr>
            </w:pPr>
            <w:r w:rsidRPr="008911BA">
              <w:rPr>
                <w:rFonts w:ascii="Calibri" w:hAnsi="Calibri" w:cs="Calibri"/>
                <w:b/>
                <w:sz w:val="22"/>
                <w:szCs w:val="22"/>
              </w:rPr>
              <w:t>COMPLEX        NEEDS</w:t>
            </w:r>
          </w:p>
          <w:p w14:paraId="5E6966F7" w14:textId="77777777" w:rsidR="00C56BB7" w:rsidRPr="008911BA" w:rsidRDefault="00C56BB7" w:rsidP="006A077A">
            <w:pPr>
              <w:tabs>
                <w:tab w:val="left" w:pos="748"/>
              </w:tabs>
              <w:jc w:val="center"/>
              <w:rPr>
                <w:rFonts w:ascii="Calibri" w:hAnsi="Calibri" w:cs="Calibri"/>
                <w:b/>
                <w:sz w:val="22"/>
                <w:szCs w:val="22"/>
              </w:rPr>
            </w:pPr>
          </w:p>
          <w:p w14:paraId="0CA00C3E" w14:textId="77777777" w:rsidR="00C56BB7" w:rsidRPr="008911BA" w:rsidRDefault="00C56BB7" w:rsidP="006A077A">
            <w:pPr>
              <w:tabs>
                <w:tab w:val="left" w:pos="748"/>
              </w:tabs>
              <w:jc w:val="center"/>
              <w:rPr>
                <w:rFonts w:ascii="Calibri" w:hAnsi="Calibri" w:cs="Calibri"/>
                <w:b/>
                <w:sz w:val="22"/>
                <w:szCs w:val="22"/>
              </w:rPr>
            </w:pPr>
            <w:r w:rsidRPr="008911BA">
              <w:rPr>
                <w:rFonts w:ascii="Calibri" w:hAnsi="Calibri" w:cs="Calibri"/>
                <w:b/>
                <w:sz w:val="22"/>
                <w:szCs w:val="22"/>
              </w:rPr>
              <w:t>LEVEL 4,</w:t>
            </w:r>
          </w:p>
          <w:p w14:paraId="73025952" w14:textId="77777777" w:rsidR="00C56BB7" w:rsidRPr="008911BA" w:rsidRDefault="00C56BB7" w:rsidP="006A077A">
            <w:pPr>
              <w:tabs>
                <w:tab w:val="left" w:pos="748"/>
              </w:tabs>
              <w:jc w:val="center"/>
              <w:rPr>
                <w:rFonts w:ascii="Calibri" w:hAnsi="Calibri" w:cs="Calibri"/>
                <w:b/>
                <w:sz w:val="22"/>
                <w:szCs w:val="22"/>
              </w:rPr>
            </w:pPr>
            <w:r w:rsidRPr="008911BA">
              <w:rPr>
                <w:rFonts w:ascii="Calibri" w:hAnsi="Calibri" w:cs="Calibri"/>
                <w:b/>
                <w:sz w:val="22"/>
                <w:szCs w:val="22"/>
              </w:rPr>
              <w:t>LEVEL 5,</w:t>
            </w:r>
          </w:p>
          <w:p w14:paraId="3C29A4D6" w14:textId="77777777" w:rsidR="00C56BB7" w:rsidRPr="008911BA" w:rsidRDefault="00C56BB7" w:rsidP="006A077A">
            <w:pPr>
              <w:tabs>
                <w:tab w:val="left" w:pos="748"/>
              </w:tabs>
              <w:jc w:val="center"/>
              <w:rPr>
                <w:rFonts w:ascii="Calibri" w:hAnsi="Calibri" w:cs="Calibri"/>
                <w:b/>
                <w:sz w:val="22"/>
                <w:szCs w:val="22"/>
              </w:rPr>
            </w:pPr>
            <w:r w:rsidRPr="008911BA">
              <w:rPr>
                <w:rFonts w:ascii="Calibri" w:hAnsi="Calibri" w:cs="Calibri"/>
                <w:b/>
                <w:sz w:val="22"/>
                <w:szCs w:val="22"/>
              </w:rPr>
              <w:t>AND</w:t>
            </w:r>
          </w:p>
          <w:p w14:paraId="24A57DEF" w14:textId="77777777" w:rsidR="00C56BB7" w:rsidRPr="008911BA" w:rsidRDefault="00C56BB7" w:rsidP="006A077A">
            <w:pPr>
              <w:tabs>
                <w:tab w:val="left" w:pos="748"/>
              </w:tabs>
              <w:jc w:val="center"/>
              <w:rPr>
                <w:rFonts w:ascii="Calibri" w:hAnsi="Calibri" w:cs="Calibri"/>
                <w:sz w:val="22"/>
                <w:szCs w:val="22"/>
              </w:rPr>
            </w:pPr>
            <w:r w:rsidRPr="008911BA">
              <w:rPr>
                <w:rFonts w:ascii="Calibri" w:hAnsi="Calibri" w:cs="Calibri"/>
                <w:b/>
                <w:sz w:val="22"/>
                <w:szCs w:val="22"/>
              </w:rPr>
              <w:t>LEVEL 6</w:t>
            </w:r>
          </w:p>
          <w:p w14:paraId="39611346" w14:textId="77777777" w:rsidR="00C56BB7" w:rsidRPr="008911BA" w:rsidRDefault="00C56BB7" w:rsidP="006A077A">
            <w:pPr>
              <w:jc w:val="center"/>
              <w:rPr>
                <w:rFonts w:ascii="Calibri" w:hAnsi="Calibri" w:cs="Calibri"/>
                <w:b/>
                <w:smallCaps/>
                <w:sz w:val="22"/>
                <w:szCs w:val="22"/>
              </w:rPr>
            </w:pPr>
          </w:p>
        </w:tc>
        <w:tc>
          <w:tcPr>
            <w:tcW w:w="8910" w:type="dxa"/>
            <w:shd w:val="clear" w:color="auto" w:fill="auto"/>
            <w:vAlign w:val="center"/>
          </w:tcPr>
          <w:p w14:paraId="5C2D3533" w14:textId="2A65AFD6" w:rsidR="00C56BB7" w:rsidRPr="008911BA" w:rsidRDefault="00C56BB7" w:rsidP="00F44137">
            <w:pPr>
              <w:numPr>
                <w:ilvl w:val="0"/>
                <w:numId w:val="3"/>
              </w:numPr>
              <w:tabs>
                <w:tab w:val="num" w:pos="252"/>
              </w:tabs>
              <w:autoSpaceDE w:val="0"/>
              <w:autoSpaceDN w:val="0"/>
              <w:adjustRightInd w:val="0"/>
              <w:ind w:left="252" w:hanging="252"/>
              <w:jc w:val="both"/>
              <w:rPr>
                <w:rFonts w:ascii="Calibri" w:hAnsi="Calibri" w:cs="Calibri"/>
                <w:sz w:val="22"/>
                <w:szCs w:val="22"/>
              </w:rPr>
            </w:pPr>
            <w:r w:rsidRPr="008911BA">
              <w:rPr>
                <w:rFonts w:ascii="Calibri" w:hAnsi="Calibri" w:cs="Calibri"/>
                <w:sz w:val="22"/>
                <w:szCs w:val="22"/>
              </w:rPr>
              <w:t>Crisis Planning - Crisis planning is required for these children/adolescents.</w:t>
            </w:r>
            <w:r w:rsidR="00DA6AA6">
              <w:rPr>
                <w:rFonts w:ascii="Calibri" w:hAnsi="Calibri" w:cs="Calibri"/>
                <w:sz w:val="22"/>
                <w:szCs w:val="22"/>
              </w:rPr>
              <w:t xml:space="preserve"> </w:t>
            </w:r>
            <w:r w:rsidRPr="008911BA">
              <w:rPr>
                <w:rFonts w:ascii="Calibri" w:hAnsi="Calibri" w:cs="Calibri"/>
                <w:sz w:val="22"/>
                <w:szCs w:val="22"/>
              </w:rPr>
              <w:t xml:space="preserve"> It is critical to identify crisis or safety issues that could affect the child or family’s stability. </w:t>
            </w:r>
            <w:r w:rsidR="00DA6AA6">
              <w:rPr>
                <w:rFonts w:ascii="Calibri" w:hAnsi="Calibri" w:cs="Calibri"/>
                <w:sz w:val="22"/>
                <w:szCs w:val="22"/>
              </w:rPr>
              <w:t xml:space="preserve"> </w:t>
            </w:r>
            <w:r w:rsidRPr="008911BA">
              <w:rPr>
                <w:rFonts w:ascii="Calibri" w:hAnsi="Calibri" w:cs="Calibri"/>
                <w:sz w:val="22"/>
                <w:szCs w:val="22"/>
              </w:rPr>
              <w:t xml:space="preserve">The plan should include a thorough functional assessment, specific interventions, and response strategies that support the child/family during </w:t>
            </w:r>
            <w:proofErr w:type="gramStart"/>
            <w:r w:rsidRPr="008911BA">
              <w:rPr>
                <w:rFonts w:ascii="Calibri" w:hAnsi="Calibri" w:cs="Calibri"/>
                <w:sz w:val="22"/>
                <w:szCs w:val="22"/>
              </w:rPr>
              <w:t>a crisis situation</w:t>
            </w:r>
            <w:proofErr w:type="gramEnd"/>
            <w:r>
              <w:rPr>
                <w:rFonts w:ascii="Calibri" w:hAnsi="Calibri" w:cs="Calibri"/>
                <w:sz w:val="22"/>
                <w:szCs w:val="22"/>
              </w:rPr>
              <w:t xml:space="preserve">. </w:t>
            </w:r>
            <w:r w:rsidR="00DA6AA6">
              <w:rPr>
                <w:rFonts w:ascii="Calibri" w:hAnsi="Calibri" w:cs="Calibri"/>
                <w:sz w:val="22"/>
                <w:szCs w:val="22"/>
              </w:rPr>
              <w:t xml:space="preserve"> </w:t>
            </w:r>
            <w:r>
              <w:rPr>
                <w:rFonts w:ascii="Calibri" w:hAnsi="Calibri" w:cs="Calibri"/>
                <w:sz w:val="22"/>
                <w:szCs w:val="22"/>
              </w:rPr>
              <w:t>The crisis plan should also communicate how to</w:t>
            </w:r>
            <w:r w:rsidRPr="008911BA">
              <w:rPr>
                <w:rFonts w:ascii="Calibri" w:hAnsi="Calibri" w:cs="Calibri"/>
                <w:sz w:val="22"/>
                <w:szCs w:val="22"/>
              </w:rPr>
              <w:t xml:space="preserve"> prevent crisis situations from occurring, </w:t>
            </w:r>
            <w:r>
              <w:rPr>
                <w:rFonts w:ascii="Calibri" w:hAnsi="Calibri" w:cs="Calibri"/>
                <w:sz w:val="22"/>
                <w:szCs w:val="22"/>
              </w:rPr>
              <w:t>identifying potential triggers, and</w:t>
            </w:r>
            <w:r w:rsidRPr="008911BA">
              <w:rPr>
                <w:rFonts w:ascii="Calibri" w:hAnsi="Calibri" w:cs="Calibri"/>
                <w:sz w:val="22"/>
                <w:szCs w:val="22"/>
              </w:rPr>
              <w:t xml:space="preserve"> establish safety criteria.  Crisis </w:t>
            </w:r>
            <w:r>
              <w:rPr>
                <w:rFonts w:ascii="Calibri" w:hAnsi="Calibri" w:cs="Calibri"/>
                <w:sz w:val="22"/>
                <w:szCs w:val="22"/>
              </w:rPr>
              <w:t>p</w:t>
            </w:r>
            <w:r w:rsidRPr="008911BA">
              <w:rPr>
                <w:rFonts w:ascii="Calibri" w:hAnsi="Calibri" w:cs="Calibri"/>
                <w:sz w:val="22"/>
                <w:szCs w:val="22"/>
              </w:rPr>
              <w:t>lanning should include other involved agency representatives. The CFT should review the</w:t>
            </w:r>
            <w:r>
              <w:rPr>
                <w:rFonts w:ascii="Calibri" w:hAnsi="Calibri" w:cs="Calibri"/>
                <w:sz w:val="22"/>
                <w:szCs w:val="22"/>
              </w:rPr>
              <w:t xml:space="preserve"> p</w:t>
            </w:r>
            <w:r w:rsidRPr="008911BA">
              <w:rPr>
                <w:rFonts w:ascii="Calibri" w:hAnsi="Calibri" w:cs="Calibri"/>
                <w:sz w:val="22"/>
                <w:szCs w:val="22"/>
              </w:rPr>
              <w:t xml:space="preserve">lan frequently to ensure it sufficiently meets the needs of the child and family, especially following </w:t>
            </w:r>
            <w:proofErr w:type="gramStart"/>
            <w:r w:rsidRPr="008911BA">
              <w:rPr>
                <w:rFonts w:ascii="Calibri" w:hAnsi="Calibri" w:cs="Calibri"/>
                <w:sz w:val="22"/>
                <w:szCs w:val="22"/>
              </w:rPr>
              <w:t>a crisis situation</w:t>
            </w:r>
            <w:proofErr w:type="gramEnd"/>
            <w:r w:rsidRPr="008911BA">
              <w:rPr>
                <w:rFonts w:ascii="Calibri" w:hAnsi="Calibri" w:cs="Calibri"/>
                <w:sz w:val="22"/>
                <w:szCs w:val="22"/>
              </w:rPr>
              <w:t xml:space="preserve">. </w:t>
            </w:r>
            <w:r w:rsidR="00DA6AA6">
              <w:rPr>
                <w:rFonts w:ascii="Calibri" w:hAnsi="Calibri" w:cs="Calibri"/>
                <w:sz w:val="22"/>
                <w:szCs w:val="22"/>
              </w:rPr>
              <w:t xml:space="preserve"> </w:t>
            </w:r>
            <w:r w:rsidRPr="008911BA">
              <w:rPr>
                <w:rFonts w:ascii="Calibri" w:hAnsi="Calibri" w:cs="Calibri"/>
                <w:sz w:val="22"/>
                <w:szCs w:val="22"/>
              </w:rPr>
              <w:t xml:space="preserve">The </w:t>
            </w:r>
            <w:r>
              <w:rPr>
                <w:rFonts w:ascii="Calibri" w:hAnsi="Calibri" w:cs="Calibri"/>
                <w:sz w:val="22"/>
                <w:szCs w:val="22"/>
              </w:rPr>
              <w:t>p</w:t>
            </w:r>
            <w:r w:rsidRPr="008911BA">
              <w:rPr>
                <w:rFonts w:ascii="Calibri" w:hAnsi="Calibri" w:cs="Calibri"/>
                <w:sz w:val="22"/>
                <w:szCs w:val="22"/>
              </w:rPr>
              <w:t>lan may require daily 24</w:t>
            </w:r>
            <w:r>
              <w:rPr>
                <w:rFonts w:ascii="Calibri" w:hAnsi="Calibri" w:cs="Calibri"/>
                <w:sz w:val="22"/>
                <w:szCs w:val="22"/>
              </w:rPr>
              <w:t>-</w:t>
            </w:r>
            <w:r w:rsidRPr="008911BA">
              <w:rPr>
                <w:rFonts w:ascii="Calibri" w:hAnsi="Calibri" w:cs="Calibri"/>
                <w:sz w:val="22"/>
                <w:szCs w:val="22"/>
              </w:rPr>
              <w:t xml:space="preserve">hour responsiveness.  Based on the identified needs of the child/adolescent, a safety plan may be necessary. </w:t>
            </w:r>
          </w:p>
          <w:p w14:paraId="4D5EDE63" w14:textId="77777777" w:rsidR="00C56BB7" w:rsidRPr="008911BA" w:rsidRDefault="00C56BB7" w:rsidP="00F44137">
            <w:pPr>
              <w:ind w:left="252"/>
              <w:jc w:val="both"/>
              <w:rPr>
                <w:rFonts w:ascii="Calibri" w:hAnsi="Calibri" w:cs="Calibri"/>
                <w:sz w:val="22"/>
                <w:szCs w:val="22"/>
              </w:rPr>
            </w:pPr>
          </w:p>
        </w:tc>
      </w:tr>
      <w:tr w:rsidR="00C56BB7" w:rsidRPr="008911BA" w14:paraId="0C89A75C" w14:textId="77777777" w:rsidTr="002040B8">
        <w:tc>
          <w:tcPr>
            <w:tcW w:w="1265" w:type="dxa"/>
            <w:vMerge/>
            <w:shd w:val="clear" w:color="auto" w:fill="auto"/>
            <w:vAlign w:val="center"/>
          </w:tcPr>
          <w:p w14:paraId="7B827269" w14:textId="77777777" w:rsidR="00C56BB7" w:rsidRPr="008911BA" w:rsidRDefault="00C56BB7" w:rsidP="00F44137">
            <w:pPr>
              <w:jc w:val="center"/>
              <w:rPr>
                <w:rFonts w:ascii="Calibri" w:hAnsi="Calibri" w:cs="Calibri"/>
                <w:b/>
                <w:smallCaps/>
                <w:sz w:val="22"/>
                <w:szCs w:val="22"/>
              </w:rPr>
            </w:pPr>
          </w:p>
        </w:tc>
        <w:tc>
          <w:tcPr>
            <w:tcW w:w="8910" w:type="dxa"/>
            <w:shd w:val="clear" w:color="auto" w:fill="auto"/>
            <w:vAlign w:val="center"/>
          </w:tcPr>
          <w:p w14:paraId="10323E87" w14:textId="0C0F21E2" w:rsidR="00C56BB7" w:rsidRPr="006A077A" w:rsidRDefault="00C56BB7" w:rsidP="008E1825">
            <w:pPr>
              <w:numPr>
                <w:ilvl w:val="0"/>
                <w:numId w:val="3"/>
              </w:numPr>
              <w:tabs>
                <w:tab w:val="num" w:pos="252"/>
              </w:tabs>
              <w:ind w:left="252" w:hanging="252"/>
              <w:jc w:val="both"/>
              <w:rPr>
                <w:rFonts w:ascii="Calibri" w:hAnsi="Calibri" w:cs="Calibri"/>
                <w:sz w:val="22"/>
                <w:szCs w:val="22"/>
                <w:u w:val="single"/>
              </w:rPr>
            </w:pPr>
            <w:r w:rsidRPr="008911BA">
              <w:rPr>
                <w:rFonts w:ascii="Calibri" w:hAnsi="Calibri" w:cs="Calibri"/>
                <w:sz w:val="22"/>
                <w:szCs w:val="22"/>
              </w:rPr>
              <w:t xml:space="preserve">Behavioral Health Service Planning Implementation - More time is spent ensuring services are well-coordinated and implemented in a timely manner in response to the </w:t>
            </w:r>
            <w:r>
              <w:rPr>
                <w:rFonts w:ascii="Calibri" w:hAnsi="Calibri" w:cs="Calibri"/>
                <w:sz w:val="22"/>
                <w:szCs w:val="22"/>
              </w:rPr>
              <w:t>s</w:t>
            </w:r>
            <w:r w:rsidRPr="008911BA">
              <w:rPr>
                <w:rFonts w:ascii="Calibri" w:hAnsi="Calibri" w:cs="Calibri"/>
                <w:sz w:val="22"/>
                <w:szCs w:val="22"/>
              </w:rPr>
              <w:t xml:space="preserve">ervice </w:t>
            </w:r>
            <w:r>
              <w:rPr>
                <w:rFonts w:ascii="Calibri" w:hAnsi="Calibri" w:cs="Calibri"/>
                <w:sz w:val="22"/>
                <w:szCs w:val="22"/>
              </w:rPr>
              <w:t>p</w:t>
            </w:r>
            <w:r w:rsidRPr="008911BA">
              <w:rPr>
                <w:rFonts w:ascii="Calibri" w:hAnsi="Calibri" w:cs="Calibri"/>
                <w:sz w:val="22"/>
                <w:szCs w:val="22"/>
              </w:rPr>
              <w:t xml:space="preserve">lan. Service </w:t>
            </w:r>
            <w:r>
              <w:rPr>
                <w:rFonts w:ascii="Calibri" w:hAnsi="Calibri" w:cs="Calibri"/>
                <w:sz w:val="22"/>
                <w:szCs w:val="22"/>
              </w:rPr>
              <w:t>p</w:t>
            </w:r>
            <w:r w:rsidRPr="008911BA">
              <w:rPr>
                <w:rFonts w:ascii="Calibri" w:hAnsi="Calibri" w:cs="Calibri"/>
                <w:sz w:val="22"/>
                <w:szCs w:val="22"/>
              </w:rPr>
              <w:t>lans may include the provision of support and rehabilitation services and involve coordination with other stakeholders.</w:t>
            </w:r>
          </w:p>
          <w:p w14:paraId="566C1C61" w14:textId="11B4D3D1" w:rsidR="00C56BB7" w:rsidRPr="008911BA" w:rsidRDefault="00C56BB7" w:rsidP="006A077A">
            <w:pPr>
              <w:ind w:left="252"/>
              <w:jc w:val="both"/>
              <w:rPr>
                <w:rFonts w:ascii="Calibri" w:hAnsi="Calibri" w:cs="Calibri"/>
                <w:sz w:val="22"/>
                <w:szCs w:val="22"/>
                <w:u w:val="single"/>
              </w:rPr>
            </w:pPr>
          </w:p>
        </w:tc>
      </w:tr>
      <w:tr w:rsidR="00C56BB7" w:rsidRPr="008911BA" w14:paraId="68DC8107" w14:textId="77777777" w:rsidTr="002040B8">
        <w:tc>
          <w:tcPr>
            <w:tcW w:w="1265" w:type="dxa"/>
            <w:vMerge/>
            <w:shd w:val="clear" w:color="auto" w:fill="auto"/>
            <w:vAlign w:val="center"/>
          </w:tcPr>
          <w:p w14:paraId="6EE73937" w14:textId="77777777" w:rsidR="00C56BB7" w:rsidRPr="008911BA" w:rsidRDefault="00C56BB7" w:rsidP="00F44137">
            <w:pPr>
              <w:jc w:val="center"/>
              <w:rPr>
                <w:rFonts w:ascii="Calibri" w:hAnsi="Calibri" w:cs="Calibri"/>
                <w:b/>
                <w:smallCaps/>
                <w:sz w:val="22"/>
                <w:szCs w:val="22"/>
              </w:rPr>
            </w:pPr>
          </w:p>
        </w:tc>
        <w:tc>
          <w:tcPr>
            <w:tcW w:w="8910" w:type="dxa"/>
            <w:shd w:val="clear" w:color="auto" w:fill="auto"/>
            <w:vAlign w:val="center"/>
          </w:tcPr>
          <w:p w14:paraId="6607C56C" w14:textId="3B93922D" w:rsidR="00C56BB7" w:rsidRPr="008911BA" w:rsidRDefault="00C56BB7" w:rsidP="006A077A">
            <w:pPr>
              <w:numPr>
                <w:ilvl w:val="0"/>
                <w:numId w:val="3"/>
              </w:numPr>
              <w:tabs>
                <w:tab w:val="num" w:pos="252"/>
              </w:tabs>
              <w:ind w:left="252" w:hanging="252"/>
              <w:jc w:val="both"/>
              <w:rPr>
                <w:rFonts w:ascii="Calibri" w:hAnsi="Calibri" w:cs="Calibri"/>
                <w:sz w:val="22"/>
                <w:szCs w:val="22"/>
              </w:rPr>
            </w:pPr>
            <w:r w:rsidRPr="008911BA">
              <w:rPr>
                <w:rFonts w:ascii="Calibri" w:hAnsi="Calibri" w:cs="Calibri"/>
                <w:sz w:val="22"/>
                <w:szCs w:val="22"/>
              </w:rPr>
              <w:t xml:space="preserve">Tracking and Adapting - Regular review of a </w:t>
            </w:r>
            <w:proofErr w:type="gramStart"/>
            <w:r w:rsidRPr="008911BA">
              <w:rPr>
                <w:rFonts w:ascii="Calibri" w:hAnsi="Calibri" w:cs="Calibri"/>
                <w:sz w:val="22"/>
                <w:szCs w:val="22"/>
              </w:rPr>
              <w:t>child‘</w:t>
            </w:r>
            <w:proofErr w:type="gramEnd"/>
            <w:r w:rsidRPr="008911BA">
              <w:rPr>
                <w:rFonts w:ascii="Calibri" w:hAnsi="Calibri" w:cs="Calibri"/>
                <w:sz w:val="22"/>
                <w:szCs w:val="22"/>
              </w:rPr>
              <w:t xml:space="preserve">s status is expected.  Frequent CFT meetings may </w:t>
            </w:r>
            <w:r>
              <w:rPr>
                <w:rFonts w:ascii="Calibri" w:hAnsi="Calibri" w:cs="Calibri"/>
                <w:sz w:val="22"/>
                <w:szCs w:val="22"/>
              </w:rPr>
              <w:t xml:space="preserve">be </w:t>
            </w:r>
            <w:r w:rsidRPr="008911BA">
              <w:rPr>
                <w:rFonts w:ascii="Calibri" w:hAnsi="Calibri" w:cs="Calibri"/>
                <w:sz w:val="22"/>
                <w:szCs w:val="22"/>
              </w:rPr>
              <w:t>need</w:t>
            </w:r>
            <w:r>
              <w:rPr>
                <w:rFonts w:ascii="Calibri" w:hAnsi="Calibri" w:cs="Calibri"/>
                <w:sz w:val="22"/>
                <w:szCs w:val="22"/>
              </w:rPr>
              <w:t>ed</w:t>
            </w:r>
            <w:r w:rsidRPr="008911BA">
              <w:rPr>
                <w:rFonts w:ascii="Calibri" w:hAnsi="Calibri" w:cs="Calibri"/>
                <w:sz w:val="22"/>
                <w:szCs w:val="22"/>
              </w:rPr>
              <w:t xml:space="preserve"> to closely monitor progress and determine whether strategies are working. Increased coordination may be needed because there are likely to be many tasks to monitor and more people involved in implementing the plan.</w:t>
            </w:r>
            <w:r w:rsidR="00DA6AA6">
              <w:rPr>
                <w:rFonts w:ascii="Calibri" w:hAnsi="Calibri" w:cs="Calibri"/>
                <w:sz w:val="22"/>
                <w:szCs w:val="22"/>
              </w:rPr>
              <w:t xml:space="preserve"> </w:t>
            </w:r>
            <w:r w:rsidRPr="008911BA">
              <w:rPr>
                <w:rFonts w:ascii="Calibri" w:hAnsi="Calibri" w:cs="Calibri"/>
                <w:sz w:val="22"/>
                <w:szCs w:val="22"/>
              </w:rPr>
              <w:t xml:space="preserve"> The CFT should evaluate the effectiveness of the plan’s interventions and strategies</w:t>
            </w:r>
            <w:r>
              <w:rPr>
                <w:rFonts w:ascii="Calibri" w:hAnsi="Calibri" w:cs="Calibri"/>
                <w:sz w:val="22"/>
                <w:szCs w:val="22"/>
              </w:rPr>
              <w:t>,</w:t>
            </w:r>
            <w:r w:rsidRPr="008911BA">
              <w:rPr>
                <w:rFonts w:ascii="Calibri" w:hAnsi="Calibri" w:cs="Calibri"/>
                <w:sz w:val="22"/>
                <w:szCs w:val="22"/>
              </w:rPr>
              <w:t xml:space="preserve"> mak</w:t>
            </w:r>
            <w:r>
              <w:rPr>
                <w:rFonts w:ascii="Calibri" w:hAnsi="Calibri" w:cs="Calibri"/>
                <w:sz w:val="22"/>
                <w:szCs w:val="22"/>
              </w:rPr>
              <w:t>ing</w:t>
            </w:r>
            <w:r w:rsidRPr="008911BA">
              <w:rPr>
                <w:rFonts w:ascii="Calibri" w:hAnsi="Calibri" w:cs="Calibri"/>
                <w:sz w:val="22"/>
                <w:szCs w:val="22"/>
              </w:rPr>
              <w:t xml:space="preserve"> changes whenever the </w:t>
            </w:r>
            <w:r>
              <w:rPr>
                <w:rFonts w:ascii="Calibri" w:hAnsi="Calibri" w:cs="Calibri"/>
                <w:sz w:val="22"/>
                <w:szCs w:val="22"/>
              </w:rPr>
              <w:t>s</w:t>
            </w:r>
            <w:r w:rsidRPr="008911BA">
              <w:rPr>
                <w:rFonts w:ascii="Calibri" w:hAnsi="Calibri" w:cs="Calibri"/>
                <w:sz w:val="22"/>
                <w:szCs w:val="22"/>
              </w:rPr>
              <w:t xml:space="preserve">ervice </w:t>
            </w:r>
            <w:r>
              <w:rPr>
                <w:rFonts w:ascii="Calibri" w:hAnsi="Calibri" w:cs="Calibri"/>
                <w:sz w:val="22"/>
                <w:szCs w:val="22"/>
              </w:rPr>
              <w:t>p</w:t>
            </w:r>
            <w:r w:rsidRPr="008911BA">
              <w:rPr>
                <w:rFonts w:ascii="Calibri" w:hAnsi="Calibri" w:cs="Calibri"/>
                <w:sz w:val="22"/>
                <w:szCs w:val="22"/>
              </w:rPr>
              <w:t>lan is not working.</w:t>
            </w:r>
          </w:p>
          <w:p w14:paraId="378AF4C2" w14:textId="77777777" w:rsidR="00C56BB7" w:rsidRPr="008911BA" w:rsidRDefault="00C56BB7" w:rsidP="006A077A">
            <w:pPr>
              <w:ind w:left="252"/>
              <w:jc w:val="both"/>
              <w:rPr>
                <w:rFonts w:ascii="Calibri" w:hAnsi="Calibri" w:cs="Calibri"/>
                <w:sz w:val="22"/>
                <w:szCs w:val="22"/>
              </w:rPr>
            </w:pPr>
          </w:p>
        </w:tc>
      </w:tr>
      <w:tr w:rsidR="00C56BB7" w:rsidRPr="008911BA" w14:paraId="64F3C7D1" w14:textId="77777777" w:rsidTr="002040B8">
        <w:tc>
          <w:tcPr>
            <w:tcW w:w="1265" w:type="dxa"/>
            <w:vMerge/>
            <w:shd w:val="clear" w:color="auto" w:fill="auto"/>
            <w:vAlign w:val="center"/>
          </w:tcPr>
          <w:p w14:paraId="35119D38" w14:textId="77777777" w:rsidR="00C56BB7" w:rsidRPr="008911BA" w:rsidRDefault="00C56BB7" w:rsidP="00F44137">
            <w:pPr>
              <w:jc w:val="center"/>
              <w:rPr>
                <w:rFonts w:ascii="Calibri" w:hAnsi="Calibri" w:cs="Calibri"/>
                <w:b/>
                <w:smallCaps/>
                <w:sz w:val="22"/>
                <w:szCs w:val="22"/>
              </w:rPr>
            </w:pPr>
          </w:p>
        </w:tc>
        <w:tc>
          <w:tcPr>
            <w:tcW w:w="8910" w:type="dxa"/>
            <w:shd w:val="clear" w:color="auto" w:fill="auto"/>
            <w:vAlign w:val="center"/>
          </w:tcPr>
          <w:p w14:paraId="7AEAA411" w14:textId="57AE8C95" w:rsidR="00C56BB7" w:rsidRPr="008911BA" w:rsidRDefault="00C56BB7" w:rsidP="006A077A">
            <w:pPr>
              <w:numPr>
                <w:ilvl w:val="0"/>
                <w:numId w:val="3"/>
              </w:numPr>
              <w:tabs>
                <w:tab w:val="num" w:pos="252"/>
              </w:tabs>
              <w:ind w:left="252" w:hanging="270"/>
              <w:jc w:val="both"/>
              <w:rPr>
                <w:rFonts w:ascii="Calibri" w:hAnsi="Calibri" w:cs="Calibri"/>
                <w:sz w:val="22"/>
                <w:szCs w:val="22"/>
              </w:rPr>
            </w:pPr>
            <w:r w:rsidRPr="008911BA">
              <w:rPr>
                <w:rFonts w:ascii="Calibri" w:hAnsi="Calibri" w:cs="Calibri"/>
                <w:sz w:val="22"/>
                <w:szCs w:val="22"/>
              </w:rPr>
              <w:t xml:space="preserve">Transition Planning - For adolescents, the transition into the adult behavioral health system will likely be necessary.  The adolescent may also have more difficulty handling transitions in general. </w:t>
            </w:r>
            <w:r w:rsidR="00DA6AA6">
              <w:rPr>
                <w:rFonts w:ascii="Calibri" w:hAnsi="Calibri" w:cs="Calibri"/>
                <w:sz w:val="22"/>
                <w:szCs w:val="22"/>
              </w:rPr>
              <w:t xml:space="preserve"> </w:t>
            </w:r>
            <w:r w:rsidRPr="008911BA">
              <w:rPr>
                <w:rFonts w:ascii="Calibri" w:hAnsi="Calibri" w:cs="Calibri"/>
                <w:sz w:val="22"/>
                <w:szCs w:val="22"/>
              </w:rPr>
              <w:t>These transitions may include changes in caretakers, schools, service providers/ support workers, and</w:t>
            </w:r>
            <w:r>
              <w:rPr>
                <w:rFonts w:ascii="Calibri" w:hAnsi="Calibri" w:cs="Calibri"/>
                <w:sz w:val="22"/>
                <w:szCs w:val="22"/>
              </w:rPr>
              <w:t>/or</w:t>
            </w:r>
            <w:r w:rsidRPr="008911BA">
              <w:rPr>
                <w:rFonts w:ascii="Calibri" w:hAnsi="Calibri" w:cs="Calibri"/>
                <w:sz w:val="22"/>
                <w:szCs w:val="22"/>
              </w:rPr>
              <w:t xml:space="preserve"> living environments. </w:t>
            </w:r>
            <w:r w:rsidR="00DA6AA6">
              <w:rPr>
                <w:rFonts w:ascii="Calibri" w:hAnsi="Calibri" w:cs="Calibri"/>
                <w:sz w:val="22"/>
                <w:szCs w:val="22"/>
              </w:rPr>
              <w:t xml:space="preserve"> </w:t>
            </w:r>
            <w:r w:rsidRPr="008911BA">
              <w:rPr>
                <w:rFonts w:ascii="Calibri" w:hAnsi="Calibri" w:cs="Calibri"/>
                <w:sz w:val="22"/>
                <w:szCs w:val="22"/>
              </w:rPr>
              <w:t xml:space="preserve">The adolescent may not be well prepared to transition into adulthood and may need considerable assistance with learning needed skills.  Successful transition into the adult behavioral health system </w:t>
            </w:r>
            <w:r>
              <w:rPr>
                <w:rFonts w:ascii="Calibri" w:hAnsi="Calibri" w:cs="Calibri"/>
                <w:sz w:val="22"/>
                <w:szCs w:val="22"/>
              </w:rPr>
              <w:t>will</w:t>
            </w:r>
            <w:r>
              <w:t xml:space="preserve"> </w:t>
            </w:r>
            <w:r w:rsidRPr="008911BA">
              <w:rPr>
                <w:rFonts w:ascii="Calibri" w:hAnsi="Calibri" w:cs="Calibri"/>
                <w:sz w:val="22"/>
                <w:szCs w:val="22"/>
              </w:rPr>
              <w:t xml:space="preserve">be addressed in the </w:t>
            </w:r>
            <w:r>
              <w:rPr>
                <w:rFonts w:ascii="Calibri" w:hAnsi="Calibri" w:cs="Calibri"/>
                <w:sz w:val="22"/>
                <w:szCs w:val="22"/>
              </w:rPr>
              <w:t>s</w:t>
            </w:r>
            <w:r w:rsidRPr="008911BA">
              <w:rPr>
                <w:rFonts w:ascii="Calibri" w:hAnsi="Calibri" w:cs="Calibri"/>
                <w:sz w:val="22"/>
                <w:szCs w:val="22"/>
              </w:rPr>
              <w:t xml:space="preserve">ervice </w:t>
            </w:r>
            <w:r>
              <w:rPr>
                <w:rFonts w:ascii="Calibri" w:hAnsi="Calibri" w:cs="Calibri"/>
                <w:sz w:val="22"/>
                <w:szCs w:val="22"/>
              </w:rPr>
              <w:t>p</w:t>
            </w:r>
            <w:r w:rsidRPr="008911BA">
              <w:rPr>
                <w:rFonts w:ascii="Calibri" w:hAnsi="Calibri" w:cs="Calibri"/>
                <w:sz w:val="22"/>
                <w:szCs w:val="22"/>
              </w:rPr>
              <w:t xml:space="preserve">lan and a </w:t>
            </w:r>
            <w:r w:rsidR="0021003F">
              <w:rPr>
                <w:rFonts w:ascii="Calibri" w:hAnsi="Calibri" w:cs="Calibri"/>
                <w:sz w:val="22"/>
                <w:szCs w:val="22"/>
              </w:rPr>
              <w:t>Serious Mental Illness (</w:t>
            </w:r>
            <w:r w:rsidRPr="008911BA">
              <w:rPr>
                <w:rFonts w:ascii="Calibri" w:hAnsi="Calibri" w:cs="Calibri"/>
                <w:sz w:val="22"/>
                <w:szCs w:val="22"/>
              </w:rPr>
              <w:t>SMI</w:t>
            </w:r>
            <w:r w:rsidR="0021003F">
              <w:rPr>
                <w:rFonts w:ascii="Calibri" w:hAnsi="Calibri" w:cs="Calibri"/>
                <w:sz w:val="22"/>
                <w:szCs w:val="22"/>
              </w:rPr>
              <w:t>)</w:t>
            </w:r>
            <w:r w:rsidRPr="008911BA">
              <w:rPr>
                <w:rFonts w:ascii="Calibri" w:hAnsi="Calibri" w:cs="Calibri"/>
                <w:sz w:val="22"/>
                <w:szCs w:val="22"/>
              </w:rPr>
              <w:t xml:space="preserve"> eligibility evaluation completed if necessary. (Refer to </w:t>
            </w:r>
            <w:r w:rsidR="00C006BC">
              <w:rPr>
                <w:rFonts w:ascii="Calibri" w:hAnsi="Calibri" w:cs="Calibri"/>
                <w:sz w:val="22"/>
                <w:szCs w:val="22"/>
              </w:rPr>
              <w:t xml:space="preserve">BHPT </w:t>
            </w:r>
            <w:r w:rsidR="007A407A">
              <w:rPr>
                <w:rFonts w:ascii="Calibri" w:hAnsi="Calibri" w:cs="Calibri"/>
                <w:sz w:val="22"/>
                <w:szCs w:val="22"/>
              </w:rPr>
              <w:t>467</w:t>
            </w:r>
            <w:r w:rsidRPr="008911BA">
              <w:rPr>
                <w:rFonts w:ascii="Calibri" w:hAnsi="Calibri" w:cs="Calibri"/>
                <w:sz w:val="22"/>
                <w:szCs w:val="22"/>
              </w:rPr>
              <w:t>).</w:t>
            </w:r>
          </w:p>
          <w:p w14:paraId="7FC93499" w14:textId="77777777" w:rsidR="00C56BB7" w:rsidRPr="008911BA" w:rsidRDefault="00C56BB7" w:rsidP="006A077A">
            <w:pPr>
              <w:ind w:left="252"/>
              <w:jc w:val="both"/>
              <w:rPr>
                <w:rFonts w:ascii="Calibri" w:hAnsi="Calibri" w:cs="Calibri"/>
                <w:sz w:val="22"/>
                <w:szCs w:val="22"/>
              </w:rPr>
            </w:pPr>
          </w:p>
        </w:tc>
      </w:tr>
    </w:tbl>
    <w:p w14:paraId="17E61A0A" w14:textId="77777777" w:rsidR="00416317" w:rsidRDefault="00416317">
      <w:pPr>
        <w:rPr>
          <w:rFonts w:ascii="Calibri" w:hAnsi="Calibri" w:cs="Calibri"/>
          <w:sz w:val="22"/>
          <w:szCs w:val="22"/>
        </w:rPr>
      </w:pPr>
    </w:p>
    <w:p w14:paraId="6CDE895E" w14:textId="77777777" w:rsidR="00A844A4" w:rsidRDefault="00A844A4"/>
    <w:sectPr w:rsidR="00A844A4" w:rsidSect="00267EF1">
      <w:headerReference w:type="even" r:id="rId12"/>
      <w:headerReference w:type="default" r:id="rId13"/>
      <w:footerReference w:type="even" r:id="rId14"/>
      <w:footerReference w:type="default" r:id="rId15"/>
      <w:headerReference w:type="first" r:id="rId16"/>
      <w:footerReference w:type="first" r:id="rId17"/>
      <w:pgSz w:w="12240" w:h="15840"/>
      <w:pgMar w:top="1080" w:right="1170" w:bottom="720" w:left="81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0912" w14:textId="77777777" w:rsidR="00EE42B8" w:rsidRDefault="00EE42B8">
      <w:r>
        <w:separator/>
      </w:r>
    </w:p>
  </w:endnote>
  <w:endnote w:type="continuationSeparator" w:id="0">
    <w:p w14:paraId="7452FF42" w14:textId="77777777" w:rsidR="00EE42B8" w:rsidRDefault="00EE42B8">
      <w:r>
        <w:continuationSeparator/>
      </w:r>
    </w:p>
  </w:endnote>
  <w:endnote w:type="continuationNotice" w:id="1">
    <w:p w14:paraId="347603C9" w14:textId="77777777" w:rsidR="00EE42B8" w:rsidRDefault="00EE4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ECA7" w14:textId="77777777" w:rsidR="00F04F0F" w:rsidRDefault="00F04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C6C5" w14:textId="423BD159" w:rsidR="008E00B8" w:rsidRDefault="00B20E8A" w:rsidP="008E00B8">
    <w:pPr>
      <w:pStyle w:val="Footer"/>
      <w:pBdr>
        <w:top w:val="single" w:sz="18" w:space="1" w:color="218DCB"/>
      </w:pBdr>
      <w:ind w:right="360"/>
      <w:jc w:val="center"/>
      <w:rPr>
        <w:rStyle w:val="PageNumber"/>
        <w:rFonts w:ascii="Calibri" w:hAnsi="Calibri" w:cs="Calibri"/>
        <w:b/>
        <w:color w:val="218DCB"/>
        <w:sz w:val="22"/>
        <w:szCs w:val="22"/>
      </w:rPr>
    </w:pPr>
    <w:r>
      <w:rPr>
        <w:rFonts w:ascii="Calibri" w:hAnsi="Calibri" w:cs="Calibri"/>
        <w:b/>
        <w:color w:val="218DCB"/>
        <w:sz w:val="22"/>
        <w:szCs w:val="22"/>
      </w:rPr>
      <w:t>580</w:t>
    </w:r>
    <w:r w:rsidR="008E00B8" w:rsidRPr="008E00B8">
      <w:rPr>
        <w:rFonts w:ascii="Calibri" w:hAnsi="Calibri" w:cs="Calibri"/>
        <w:b/>
        <w:color w:val="218DCB"/>
        <w:sz w:val="22"/>
        <w:szCs w:val="22"/>
      </w:rPr>
      <w:t xml:space="preserve"> – Attachment B – Page </w:t>
    </w:r>
    <w:r w:rsidR="008E00B8" w:rsidRPr="008E00B8">
      <w:rPr>
        <w:rStyle w:val="PageNumber"/>
        <w:rFonts w:ascii="Calibri" w:hAnsi="Calibri" w:cs="Calibri"/>
        <w:b/>
        <w:color w:val="218DCB"/>
        <w:sz w:val="22"/>
        <w:szCs w:val="22"/>
      </w:rPr>
      <w:fldChar w:fldCharType="begin"/>
    </w:r>
    <w:r w:rsidR="008E00B8" w:rsidRPr="008E00B8">
      <w:rPr>
        <w:rStyle w:val="PageNumber"/>
        <w:rFonts w:ascii="Calibri" w:hAnsi="Calibri" w:cs="Calibri"/>
        <w:b/>
        <w:color w:val="218DCB"/>
        <w:sz w:val="22"/>
        <w:szCs w:val="22"/>
      </w:rPr>
      <w:instrText xml:space="preserve"> PAGE </w:instrText>
    </w:r>
    <w:r w:rsidR="008E00B8" w:rsidRPr="008E00B8">
      <w:rPr>
        <w:rStyle w:val="PageNumber"/>
        <w:rFonts w:ascii="Calibri" w:hAnsi="Calibri" w:cs="Calibri"/>
        <w:b/>
        <w:color w:val="218DCB"/>
        <w:sz w:val="22"/>
        <w:szCs w:val="22"/>
      </w:rPr>
      <w:fldChar w:fldCharType="separate"/>
    </w:r>
    <w:r w:rsidR="008E00B8" w:rsidRPr="008E00B8">
      <w:rPr>
        <w:rStyle w:val="PageNumber"/>
        <w:rFonts w:ascii="Calibri" w:hAnsi="Calibri" w:cs="Calibri"/>
        <w:b/>
        <w:color w:val="218DCB"/>
        <w:sz w:val="22"/>
        <w:szCs w:val="22"/>
      </w:rPr>
      <w:t>1</w:t>
    </w:r>
    <w:r w:rsidR="008E00B8" w:rsidRPr="008E00B8">
      <w:rPr>
        <w:rStyle w:val="PageNumber"/>
        <w:rFonts w:ascii="Calibri" w:hAnsi="Calibri" w:cs="Calibri"/>
        <w:b/>
        <w:color w:val="218DCB"/>
        <w:sz w:val="22"/>
        <w:szCs w:val="22"/>
      </w:rPr>
      <w:fldChar w:fldCharType="end"/>
    </w:r>
    <w:r w:rsidR="008E00B8" w:rsidRPr="008E00B8">
      <w:rPr>
        <w:rStyle w:val="PageNumber"/>
        <w:rFonts w:ascii="Calibri" w:hAnsi="Calibri" w:cs="Calibri"/>
        <w:b/>
        <w:color w:val="218DCB"/>
        <w:sz w:val="22"/>
        <w:szCs w:val="22"/>
      </w:rPr>
      <w:t xml:space="preserve"> of </w:t>
    </w:r>
    <w:r w:rsidR="008E00B8" w:rsidRPr="008E00B8">
      <w:rPr>
        <w:rStyle w:val="PageNumber"/>
        <w:rFonts w:ascii="Calibri" w:hAnsi="Calibri" w:cs="Calibri"/>
        <w:b/>
        <w:color w:val="218DCB"/>
        <w:sz w:val="22"/>
        <w:szCs w:val="22"/>
      </w:rPr>
      <w:fldChar w:fldCharType="begin"/>
    </w:r>
    <w:r w:rsidR="008E00B8" w:rsidRPr="008E00B8">
      <w:rPr>
        <w:rStyle w:val="PageNumber"/>
        <w:rFonts w:ascii="Calibri" w:hAnsi="Calibri" w:cs="Calibri"/>
        <w:b/>
        <w:color w:val="218DCB"/>
        <w:sz w:val="22"/>
        <w:szCs w:val="22"/>
      </w:rPr>
      <w:instrText xml:space="preserve"> NUMPAGES </w:instrText>
    </w:r>
    <w:r w:rsidR="008E00B8" w:rsidRPr="008E00B8">
      <w:rPr>
        <w:rStyle w:val="PageNumber"/>
        <w:rFonts w:ascii="Calibri" w:hAnsi="Calibri" w:cs="Calibri"/>
        <w:b/>
        <w:color w:val="218DCB"/>
        <w:sz w:val="22"/>
        <w:szCs w:val="22"/>
      </w:rPr>
      <w:fldChar w:fldCharType="separate"/>
    </w:r>
    <w:r w:rsidR="008E00B8" w:rsidRPr="008E00B8">
      <w:rPr>
        <w:rStyle w:val="PageNumber"/>
        <w:rFonts w:ascii="Calibri" w:hAnsi="Calibri" w:cs="Calibri"/>
        <w:b/>
        <w:color w:val="218DCB"/>
        <w:sz w:val="22"/>
        <w:szCs w:val="22"/>
      </w:rPr>
      <w:t>4</w:t>
    </w:r>
    <w:r w:rsidR="008E00B8" w:rsidRPr="008E00B8">
      <w:rPr>
        <w:rStyle w:val="PageNumber"/>
        <w:rFonts w:ascii="Calibri" w:hAnsi="Calibri" w:cs="Calibri"/>
        <w:b/>
        <w:color w:val="218DCB"/>
        <w:sz w:val="22"/>
        <w:szCs w:val="22"/>
      </w:rPr>
      <w:fldChar w:fldCharType="end"/>
    </w:r>
  </w:p>
  <w:p w14:paraId="64CA654D" w14:textId="3CCCB836" w:rsidR="00235B98" w:rsidRDefault="00235B98" w:rsidP="00235B98">
    <w:pPr>
      <w:pStyle w:val="Footer"/>
      <w:pBdr>
        <w:top w:val="single" w:sz="18" w:space="1" w:color="218DCB"/>
      </w:pBdr>
      <w:ind w:right="360"/>
      <w:rPr>
        <w:rStyle w:val="PageNumber"/>
        <w:rFonts w:ascii="Calibri" w:hAnsi="Calibri" w:cs="Calibri"/>
        <w:bCs/>
        <w:color w:val="218DCB"/>
        <w:sz w:val="20"/>
        <w:szCs w:val="20"/>
      </w:rPr>
    </w:pPr>
    <w:r>
      <w:rPr>
        <w:rStyle w:val="PageNumber"/>
        <w:rFonts w:ascii="Calibri" w:hAnsi="Calibri" w:cs="Calibri"/>
        <w:bCs/>
        <w:color w:val="218DCB"/>
        <w:sz w:val="20"/>
        <w:szCs w:val="20"/>
      </w:rPr>
      <w:t>Effective Date:</w:t>
    </w:r>
    <w:r w:rsidR="00B060CA">
      <w:rPr>
        <w:rStyle w:val="PageNumber"/>
        <w:rFonts w:ascii="Calibri" w:hAnsi="Calibri" w:cs="Calibri"/>
        <w:bCs/>
        <w:color w:val="218DCB"/>
        <w:sz w:val="20"/>
        <w:szCs w:val="20"/>
      </w:rPr>
      <w:t xml:space="preserve"> </w:t>
    </w:r>
    <w:r w:rsidR="00267EF1">
      <w:rPr>
        <w:rStyle w:val="PageNumber"/>
        <w:rFonts w:ascii="Calibri" w:hAnsi="Calibri" w:cs="Calibri"/>
        <w:bCs/>
        <w:color w:val="218DCB"/>
        <w:sz w:val="20"/>
        <w:szCs w:val="20"/>
      </w:rPr>
      <w:t>12/</w:t>
    </w:r>
    <w:r w:rsidR="00A72406">
      <w:rPr>
        <w:rStyle w:val="PageNumber"/>
        <w:rFonts w:ascii="Calibri" w:hAnsi="Calibri" w:cs="Calibri"/>
        <w:bCs/>
        <w:color w:val="218DCB"/>
        <w:sz w:val="20"/>
        <w:szCs w:val="20"/>
      </w:rPr>
      <w:t>13</w:t>
    </w:r>
    <w:r w:rsidR="00267EF1">
      <w:rPr>
        <w:rStyle w:val="PageNumber"/>
        <w:rFonts w:ascii="Calibri" w:hAnsi="Calibri" w:cs="Calibri"/>
        <w:bCs/>
        <w:color w:val="218DCB"/>
        <w:sz w:val="20"/>
        <w:szCs w:val="20"/>
      </w:rPr>
      <w:t>/23</w:t>
    </w:r>
  </w:p>
  <w:p w14:paraId="53E3CA08" w14:textId="36453C66" w:rsidR="00235B98" w:rsidRPr="00235B98" w:rsidRDefault="00235B98" w:rsidP="00235B98">
    <w:pPr>
      <w:pStyle w:val="Footer"/>
      <w:pBdr>
        <w:top w:val="single" w:sz="18" w:space="1" w:color="218DCB"/>
      </w:pBdr>
      <w:ind w:right="360"/>
      <w:rPr>
        <w:bCs/>
        <w:color w:val="218DCB"/>
        <w:sz w:val="20"/>
        <w:szCs w:val="20"/>
      </w:rPr>
    </w:pPr>
    <w:r>
      <w:rPr>
        <w:rStyle w:val="PageNumber"/>
        <w:rFonts w:ascii="Calibri" w:hAnsi="Calibri" w:cs="Calibri"/>
        <w:bCs/>
        <w:color w:val="218DCB"/>
        <w:sz w:val="20"/>
        <w:szCs w:val="20"/>
      </w:rPr>
      <w:t xml:space="preserve">Approval Date: </w:t>
    </w:r>
    <w:r w:rsidR="00B16DC4">
      <w:rPr>
        <w:rStyle w:val="PageNumber"/>
        <w:rFonts w:ascii="Calibri" w:hAnsi="Calibri" w:cs="Calibri"/>
        <w:bCs/>
        <w:color w:val="218DCB"/>
        <w:sz w:val="20"/>
        <w:szCs w:val="20"/>
      </w:rPr>
      <w:t>11/09/23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8421" w14:textId="77777777" w:rsidR="00F04F0F" w:rsidRDefault="00F0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6BAA" w14:textId="77777777" w:rsidR="00EE42B8" w:rsidRDefault="00EE42B8">
      <w:r>
        <w:separator/>
      </w:r>
    </w:p>
  </w:footnote>
  <w:footnote w:type="continuationSeparator" w:id="0">
    <w:p w14:paraId="47C4A826" w14:textId="77777777" w:rsidR="00EE42B8" w:rsidRDefault="00EE42B8">
      <w:r>
        <w:continuationSeparator/>
      </w:r>
    </w:p>
  </w:footnote>
  <w:footnote w:type="continuationNotice" w:id="1">
    <w:p w14:paraId="1321F08C" w14:textId="77777777" w:rsidR="00EE42B8" w:rsidRDefault="00EE4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3763" w14:textId="77777777" w:rsidR="00F04F0F" w:rsidRDefault="00F04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2" w:type="dxa"/>
      <w:tblInd w:w="198" w:type="dxa"/>
      <w:tblLook w:val="04A0" w:firstRow="1" w:lastRow="0" w:firstColumn="1" w:lastColumn="0" w:noHBand="0" w:noVBand="1"/>
    </w:tblPr>
    <w:tblGrid>
      <w:gridCol w:w="3401"/>
      <w:gridCol w:w="6391"/>
    </w:tblGrid>
    <w:tr w:rsidR="008E00B8" w:rsidRPr="00D320DD" w14:paraId="6429BB35" w14:textId="77777777" w:rsidTr="00267EF1">
      <w:trPr>
        <w:trHeight w:val="450"/>
      </w:trPr>
      <w:tc>
        <w:tcPr>
          <w:tcW w:w="3401" w:type="dxa"/>
          <w:vMerge w:val="restart"/>
          <w:shd w:val="clear" w:color="auto" w:fill="auto"/>
          <w:vAlign w:val="center"/>
        </w:tcPr>
        <w:p w14:paraId="59B6EE42" w14:textId="12B0207A" w:rsidR="008E00B8" w:rsidRPr="00D320DD" w:rsidRDefault="00D8283C" w:rsidP="008E00B8">
          <w:pPr>
            <w:overflowPunct w:val="0"/>
            <w:autoSpaceDE w:val="0"/>
            <w:autoSpaceDN w:val="0"/>
            <w:adjustRightInd w:val="0"/>
            <w:textAlignment w:val="baseline"/>
            <w:rPr>
              <w:bCs/>
              <w:smallCaps/>
              <w:highlight w:val="cyan"/>
            </w:rPr>
          </w:pPr>
          <w:r w:rsidRPr="008E00B8">
            <w:rPr>
              <w:rFonts w:ascii="Calibri" w:eastAsia="Calibri" w:hAnsi="Calibri" w:cs="Calibri"/>
              <w:noProof/>
            </w:rPr>
            <w:drawing>
              <wp:inline distT="0" distB="0" distL="0" distR="0" wp14:anchorId="5B9D1A46" wp14:editId="65D760F9">
                <wp:extent cx="1935480" cy="605790"/>
                <wp:effectExtent l="0" t="0" r="0" b="0"/>
                <wp:docPr id="1041974379" name="Picture 104197437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605790"/>
                        </a:xfrm>
                        <a:prstGeom prst="rect">
                          <a:avLst/>
                        </a:prstGeom>
                        <a:noFill/>
                        <a:ln>
                          <a:noFill/>
                        </a:ln>
                      </pic:spPr>
                    </pic:pic>
                  </a:graphicData>
                </a:graphic>
              </wp:inline>
            </w:drawing>
          </w:r>
        </w:p>
      </w:tc>
      <w:tc>
        <w:tcPr>
          <w:tcW w:w="6391" w:type="dxa"/>
          <w:tcBorders>
            <w:bottom w:val="single" w:sz="18" w:space="0" w:color="2F8DCB"/>
          </w:tcBorders>
          <w:shd w:val="clear" w:color="auto" w:fill="auto"/>
          <w:vAlign w:val="bottom"/>
        </w:tcPr>
        <w:p w14:paraId="59DF3CBB" w14:textId="77777777" w:rsidR="008E00B8" w:rsidRPr="005E2292" w:rsidRDefault="008E00B8" w:rsidP="008E00B8">
          <w:pPr>
            <w:overflowPunct w:val="0"/>
            <w:autoSpaceDE w:val="0"/>
            <w:autoSpaceDN w:val="0"/>
            <w:adjustRightInd w:val="0"/>
            <w:jc w:val="center"/>
            <w:textAlignment w:val="baseline"/>
            <w:rPr>
              <w:rFonts w:ascii="Calibri" w:hAnsi="Calibri" w:cs="Calibri"/>
              <w:b/>
              <w:smallCaps/>
              <w:color w:val="2F8DCB"/>
              <w:sz w:val="22"/>
              <w:szCs w:val="22"/>
            </w:rPr>
          </w:pPr>
          <w:r w:rsidRPr="005E2292">
            <w:rPr>
              <w:rFonts w:ascii="Calibri" w:hAnsi="Calibri" w:cs="Calibri"/>
              <w:b/>
              <w:smallCaps/>
              <w:color w:val="2F8DCB"/>
              <w:sz w:val="22"/>
              <w:szCs w:val="22"/>
            </w:rPr>
            <w:t>AHCCCS MEDICAL POLICY MANUAL</w:t>
          </w:r>
        </w:p>
      </w:tc>
    </w:tr>
    <w:tr w:rsidR="008E00B8" w:rsidRPr="00D320DD" w14:paraId="5CCAD03C" w14:textId="77777777" w:rsidTr="00267EF1">
      <w:trPr>
        <w:trHeight w:val="144"/>
      </w:trPr>
      <w:tc>
        <w:tcPr>
          <w:tcW w:w="3401" w:type="dxa"/>
          <w:vMerge/>
          <w:shd w:val="clear" w:color="auto" w:fill="auto"/>
        </w:tcPr>
        <w:p w14:paraId="2FFFC1F6" w14:textId="77777777" w:rsidR="008E00B8" w:rsidRPr="00D320DD" w:rsidRDefault="008E00B8" w:rsidP="008E00B8">
          <w:pPr>
            <w:overflowPunct w:val="0"/>
            <w:autoSpaceDE w:val="0"/>
            <w:autoSpaceDN w:val="0"/>
            <w:adjustRightInd w:val="0"/>
            <w:textAlignment w:val="baseline"/>
            <w:rPr>
              <w:bCs/>
              <w:smallCaps/>
              <w:highlight w:val="cyan"/>
            </w:rPr>
          </w:pPr>
        </w:p>
      </w:tc>
      <w:tc>
        <w:tcPr>
          <w:tcW w:w="6391" w:type="dxa"/>
          <w:tcBorders>
            <w:top w:val="single" w:sz="18" w:space="0" w:color="2F8DCB"/>
          </w:tcBorders>
          <w:shd w:val="clear" w:color="auto" w:fill="auto"/>
        </w:tcPr>
        <w:p w14:paraId="01C0CED1" w14:textId="50AA8925" w:rsidR="008E00B8" w:rsidRPr="005E2292" w:rsidRDefault="000D09E8" w:rsidP="008E00B8">
          <w:pPr>
            <w:overflowPunct w:val="0"/>
            <w:autoSpaceDE w:val="0"/>
            <w:autoSpaceDN w:val="0"/>
            <w:adjustRightInd w:val="0"/>
            <w:jc w:val="center"/>
            <w:textAlignment w:val="baseline"/>
            <w:rPr>
              <w:rFonts w:ascii="Calibri" w:hAnsi="Calibri" w:cs="Calibri"/>
              <w:b/>
              <w:smallCaps/>
              <w:color w:val="2F8DCB"/>
              <w:sz w:val="22"/>
              <w:szCs w:val="22"/>
            </w:rPr>
          </w:pPr>
          <w:r w:rsidRPr="005E2292">
            <w:rPr>
              <w:rFonts w:ascii="Calibri" w:hAnsi="Calibri" w:cs="Calibri"/>
              <w:b/>
              <w:smallCaps/>
              <w:color w:val="2F8DCB"/>
              <w:sz w:val="22"/>
              <w:szCs w:val="22"/>
            </w:rPr>
            <w:t>POLI</w:t>
          </w:r>
          <w:r w:rsidR="0034661A" w:rsidRPr="005E2292">
            <w:rPr>
              <w:rFonts w:ascii="Calibri" w:hAnsi="Calibri" w:cs="Calibri"/>
              <w:b/>
              <w:smallCaps/>
              <w:color w:val="2F8DCB"/>
              <w:sz w:val="22"/>
              <w:szCs w:val="22"/>
            </w:rPr>
            <w:t>C</w:t>
          </w:r>
          <w:r w:rsidRPr="005E2292">
            <w:rPr>
              <w:rFonts w:ascii="Calibri" w:hAnsi="Calibri" w:cs="Calibri"/>
              <w:b/>
              <w:smallCaps/>
              <w:color w:val="2F8DCB"/>
              <w:sz w:val="22"/>
              <w:szCs w:val="22"/>
            </w:rPr>
            <w:t xml:space="preserve">Y </w:t>
          </w:r>
          <w:r w:rsidR="00522C0C" w:rsidRPr="005E2292">
            <w:rPr>
              <w:rFonts w:ascii="Calibri" w:hAnsi="Calibri" w:cs="Calibri"/>
              <w:b/>
              <w:smallCaps/>
              <w:color w:val="2F8DCB"/>
              <w:sz w:val="22"/>
              <w:szCs w:val="22"/>
            </w:rPr>
            <w:t>58</w:t>
          </w:r>
          <w:r w:rsidRPr="005E2292">
            <w:rPr>
              <w:rFonts w:ascii="Calibri" w:hAnsi="Calibri" w:cs="Calibri"/>
              <w:b/>
              <w:smallCaps/>
              <w:color w:val="2F8DCB"/>
              <w:sz w:val="22"/>
              <w:szCs w:val="22"/>
            </w:rPr>
            <w:t>0 – ATTACHMENT B</w:t>
          </w:r>
          <w:r w:rsidR="000B2653" w:rsidRPr="005E2292">
            <w:rPr>
              <w:rFonts w:ascii="Calibri" w:hAnsi="Calibri" w:cs="Calibri"/>
              <w:b/>
              <w:smallCaps/>
              <w:color w:val="2F8DCB"/>
              <w:sz w:val="22"/>
              <w:szCs w:val="22"/>
            </w:rPr>
            <w:t xml:space="preserve"> </w:t>
          </w:r>
          <w:r w:rsidR="0034661A" w:rsidRPr="005E2292">
            <w:rPr>
              <w:rFonts w:ascii="Calibri" w:hAnsi="Calibri" w:cs="Calibri"/>
              <w:b/>
              <w:smallCaps/>
              <w:color w:val="2F8DCB"/>
              <w:sz w:val="22"/>
              <w:szCs w:val="22"/>
            </w:rPr>
            <w:t xml:space="preserve">- CALOCUS IMPLEMENTATION </w:t>
          </w:r>
          <w:r w:rsidR="005E2292" w:rsidRPr="005E2292">
            <w:rPr>
              <w:rFonts w:ascii="Calibri" w:hAnsi="Calibri" w:cs="Calibri"/>
              <w:b/>
              <w:bCs/>
              <w:smallCaps/>
              <w:color w:val="2F8DCB"/>
              <w:sz w:val="22"/>
              <w:szCs w:val="22"/>
            </w:rPr>
            <w:t>GUIDELINES</w:t>
          </w:r>
          <w:r w:rsidR="0034661A" w:rsidRPr="005E2292">
            <w:rPr>
              <w:rFonts w:ascii="Calibri" w:hAnsi="Calibri" w:cs="Calibri"/>
              <w:b/>
              <w:smallCaps/>
              <w:color w:val="2F8DCB"/>
              <w:sz w:val="22"/>
              <w:szCs w:val="22"/>
            </w:rPr>
            <w:t xml:space="preserve"> FOR CFT PRACTICE NINE ESSENTIAL ACTIVITIES</w:t>
          </w:r>
        </w:p>
      </w:tc>
    </w:tr>
  </w:tbl>
  <w:p w14:paraId="6BA3835C" w14:textId="58DA7CAB" w:rsidR="00AD0CA5" w:rsidRPr="008E00B8" w:rsidRDefault="00AD0CA5" w:rsidP="008E0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042A" w14:textId="77777777" w:rsidR="00F04F0F" w:rsidRDefault="00F04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DB4"/>
    <w:multiLevelType w:val="hybridMultilevel"/>
    <w:tmpl w:val="8556B962"/>
    <w:lvl w:ilvl="0" w:tplc="0C2C611A">
      <w:start w:val="1"/>
      <w:numFmt w:val="decimal"/>
      <w:lvlText w:val="%1)"/>
      <w:lvlJc w:val="left"/>
      <w:pPr>
        <w:tabs>
          <w:tab w:val="num" w:pos="1080"/>
        </w:tabs>
        <w:ind w:left="1368" w:hanging="288"/>
      </w:pPr>
      <w:rPr>
        <w:rFonts w:hint="default"/>
      </w:rPr>
    </w:lvl>
    <w:lvl w:ilvl="1" w:tplc="87B8FEFE">
      <w:start w:val="1"/>
      <w:numFmt w:val="upperRoman"/>
      <w:lvlText w:val="%2."/>
      <w:lvlJc w:val="left"/>
      <w:pPr>
        <w:tabs>
          <w:tab w:val="num" w:pos="1800"/>
        </w:tabs>
        <w:ind w:left="1800" w:hanging="720"/>
      </w:pPr>
      <w:rPr>
        <w:rFonts w:ascii="Book Antiqua" w:hAnsi="Book Antiqua" w:cs="Tahoma" w:hint="default"/>
        <w:b w:val="0"/>
        <w:color w:val="auto"/>
        <w:sz w:val="24"/>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8F7C81"/>
    <w:multiLevelType w:val="hybridMultilevel"/>
    <w:tmpl w:val="7EF289B2"/>
    <w:lvl w:ilvl="0" w:tplc="1BA286FC">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A4007B4"/>
    <w:multiLevelType w:val="hybridMultilevel"/>
    <w:tmpl w:val="8DF6A3CC"/>
    <w:lvl w:ilvl="0" w:tplc="78BC45F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2C0441"/>
    <w:multiLevelType w:val="hybridMultilevel"/>
    <w:tmpl w:val="CAD2518C"/>
    <w:lvl w:ilvl="0" w:tplc="BAB6845E">
      <w:start w:val="1"/>
      <w:numFmt w:val="decimal"/>
      <w:lvlText w:val="%1."/>
      <w:lvlJc w:val="left"/>
      <w:pPr>
        <w:tabs>
          <w:tab w:val="num" w:pos="360"/>
        </w:tabs>
        <w:ind w:left="360" w:hanging="360"/>
      </w:pPr>
      <w:rPr>
        <w:rFonts w:asciiTheme="minorHAnsi" w:eastAsia="Times New Roman" w:hAnsiTheme="minorHAnsi" w:cstheme="minorHAnsi"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C884A8B"/>
    <w:multiLevelType w:val="hybridMultilevel"/>
    <w:tmpl w:val="1EBA17A8"/>
    <w:lvl w:ilvl="0" w:tplc="DEB69480">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2023256">
    <w:abstractNumId w:val="3"/>
  </w:num>
  <w:num w:numId="2" w16cid:durableId="2079207097">
    <w:abstractNumId w:val="2"/>
  </w:num>
  <w:num w:numId="3" w16cid:durableId="761024695">
    <w:abstractNumId w:val="4"/>
  </w:num>
  <w:num w:numId="4" w16cid:durableId="847326697">
    <w:abstractNumId w:val="0"/>
  </w:num>
  <w:num w:numId="5" w16cid:durableId="223488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BC"/>
    <w:rsid w:val="00002B3B"/>
    <w:rsid w:val="00005DCD"/>
    <w:rsid w:val="00015977"/>
    <w:rsid w:val="00026824"/>
    <w:rsid w:val="000344DF"/>
    <w:rsid w:val="00035798"/>
    <w:rsid w:val="00040B0F"/>
    <w:rsid w:val="0004348D"/>
    <w:rsid w:val="00054469"/>
    <w:rsid w:val="00060CF4"/>
    <w:rsid w:val="00066265"/>
    <w:rsid w:val="000937DD"/>
    <w:rsid w:val="000B2653"/>
    <w:rsid w:val="000C06D6"/>
    <w:rsid w:val="000C7973"/>
    <w:rsid w:val="000D08F0"/>
    <w:rsid w:val="000D09E8"/>
    <w:rsid w:val="000D25A4"/>
    <w:rsid w:val="000D6754"/>
    <w:rsid w:val="000E5231"/>
    <w:rsid w:val="000F3C77"/>
    <w:rsid w:val="000F5FB6"/>
    <w:rsid w:val="00102ABD"/>
    <w:rsid w:val="00126B19"/>
    <w:rsid w:val="001279FF"/>
    <w:rsid w:val="0013338C"/>
    <w:rsid w:val="0014576F"/>
    <w:rsid w:val="00145862"/>
    <w:rsid w:val="00151782"/>
    <w:rsid w:val="00156F9A"/>
    <w:rsid w:val="00157428"/>
    <w:rsid w:val="00163A77"/>
    <w:rsid w:val="0017076F"/>
    <w:rsid w:val="00180784"/>
    <w:rsid w:val="00181507"/>
    <w:rsid w:val="0018488B"/>
    <w:rsid w:val="00194172"/>
    <w:rsid w:val="001C61FE"/>
    <w:rsid w:val="001D793E"/>
    <w:rsid w:val="001D79DC"/>
    <w:rsid w:val="001E37AB"/>
    <w:rsid w:val="001F26B1"/>
    <w:rsid w:val="002040B8"/>
    <w:rsid w:val="00204849"/>
    <w:rsid w:val="00207435"/>
    <w:rsid w:val="00207966"/>
    <w:rsid w:val="0021003F"/>
    <w:rsid w:val="002251D7"/>
    <w:rsid w:val="00225566"/>
    <w:rsid w:val="00227F45"/>
    <w:rsid w:val="00235B98"/>
    <w:rsid w:val="002371E6"/>
    <w:rsid w:val="00240281"/>
    <w:rsid w:val="0024131D"/>
    <w:rsid w:val="00267EF1"/>
    <w:rsid w:val="00283D5F"/>
    <w:rsid w:val="00285254"/>
    <w:rsid w:val="0028694C"/>
    <w:rsid w:val="00296859"/>
    <w:rsid w:val="00296A58"/>
    <w:rsid w:val="002A0603"/>
    <w:rsid w:val="002B130B"/>
    <w:rsid w:val="002B2FF6"/>
    <w:rsid w:val="002C4A0D"/>
    <w:rsid w:val="002C7AE3"/>
    <w:rsid w:val="002D319F"/>
    <w:rsid w:val="002E7057"/>
    <w:rsid w:val="002F33C0"/>
    <w:rsid w:val="002F530D"/>
    <w:rsid w:val="0030226F"/>
    <w:rsid w:val="0031344C"/>
    <w:rsid w:val="0031349F"/>
    <w:rsid w:val="0032788B"/>
    <w:rsid w:val="00330605"/>
    <w:rsid w:val="00336C76"/>
    <w:rsid w:val="0034661A"/>
    <w:rsid w:val="00354C5D"/>
    <w:rsid w:val="00357672"/>
    <w:rsid w:val="00364B8B"/>
    <w:rsid w:val="003803D0"/>
    <w:rsid w:val="003874EF"/>
    <w:rsid w:val="003A12A8"/>
    <w:rsid w:val="003B2D25"/>
    <w:rsid w:val="003C20AA"/>
    <w:rsid w:val="003D1591"/>
    <w:rsid w:val="003D20B9"/>
    <w:rsid w:val="003D5A76"/>
    <w:rsid w:val="003E7641"/>
    <w:rsid w:val="00400718"/>
    <w:rsid w:val="0040626B"/>
    <w:rsid w:val="00410198"/>
    <w:rsid w:val="00416317"/>
    <w:rsid w:val="004201B2"/>
    <w:rsid w:val="004229D0"/>
    <w:rsid w:val="00432CA3"/>
    <w:rsid w:val="00432EE0"/>
    <w:rsid w:val="00432FFD"/>
    <w:rsid w:val="004334B3"/>
    <w:rsid w:val="004342E1"/>
    <w:rsid w:val="00441A57"/>
    <w:rsid w:val="00452BFA"/>
    <w:rsid w:val="004638AE"/>
    <w:rsid w:val="004649FA"/>
    <w:rsid w:val="004738D9"/>
    <w:rsid w:val="00490122"/>
    <w:rsid w:val="0049050C"/>
    <w:rsid w:val="004A21A4"/>
    <w:rsid w:val="004A2E72"/>
    <w:rsid w:val="004B565A"/>
    <w:rsid w:val="004C74C2"/>
    <w:rsid w:val="004D7554"/>
    <w:rsid w:val="004E282B"/>
    <w:rsid w:val="004E4414"/>
    <w:rsid w:val="004F2FD2"/>
    <w:rsid w:val="00501377"/>
    <w:rsid w:val="00502C4B"/>
    <w:rsid w:val="00506DCB"/>
    <w:rsid w:val="0051132B"/>
    <w:rsid w:val="00522C0C"/>
    <w:rsid w:val="0052392B"/>
    <w:rsid w:val="00524879"/>
    <w:rsid w:val="005340B4"/>
    <w:rsid w:val="005362CF"/>
    <w:rsid w:val="0054186A"/>
    <w:rsid w:val="0055009A"/>
    <w:rsid w:val="005612A8"/>
    <w:rsid w:val="00571A82"/>
    <w:rsid w:val="00582003"/>
    <w:rsid w:val="0059058F"/>
    <w:rsid w:val="005A4F74"/>
    <w:rsid w:val="005A71DA"/>
    <w:rsid w:val="005B1DA1"/>
    <w:rsid w:val="005B373C"/>
    <w:rsid w:val="005B6894"/>
    <w:rsid w:val="005D217D"/>
    <w:rsid w:val="005D662A"/>
    <w:rsid w:val="005D685A"/>
    <w:rsid w:val="005E2292"/>
    <w:rsid w:val="005F2C4F"/>
    <w:rsid w:val="00611355"/>
    <w:rsid w:val="0061327D"/>
    <w:rsid w:val="0061342A"/>
    <w:rsid w:val="00621E0D"/>
    <w:rsid w:val="00623DB5"/>
    <w:rsid w:val="00632148"/>
    <w:rsid w:val="006521FB"/>
    <w:rsid w:val="00653728"/>
    <w:rsid w:val="00661E08"/>
    <w:rsid w:val="006671AF"/>
    <w:rsid w:val="0067231B"/>
    <w:rsid w:val="00686AAC"/>
    <w:rsid w:val="00686F32"/>
    <w:rsid w:val="0069298C"/>
    <w:rsid w:val="006A077A"/>
    <w:rsid w:val="006B1587"/>
    <w:rsid w:val="006B2292"/>
    <w:rsid w:val="006C4989"/>
    <w:rsid w:val="006D74D1"/>
    <w:rsid w:val="006E1BC8"/>
    <w:rsid w:val="006E77D2"/>
    <w:rsid w:val="006F31F1"/>
    <w:rsid w:val="00702468"/>
    <w:rsid w:val="0072406B"/>
    <w:rsid w:val="0073162F"/>
    <w:rsid w:val="00737562"/>
    <w:rsid w:val="007405BA"/>
    <w:rsid w:val="0075444F"/>
    <w:rsid w:val="007632C4"/>
    <w:rsid w:val="00766D8E"/>
    <w:rsid w:val="00781816"/>
    <w:rsid w:val="00783D22"/>
    <w:rsid w:val="00793C58"/>
    <w:rsid w:val="007A407A"/>
    <w:rsid w:val="007C4E35"/>
    <w:rsid w:val="007D32E3"/>
    <w:rsid w:val="007D45A9"/>
    <w:rsid w:val="007D731E"/>
    <w:rsid w:val="007F2AA6"/>
    <w:rsid w:val="007F6F2B"/>
    <w:rsid w:val="00804BF4"/>
    <w:rsid w:val="00815C09"/>
    <w:rsid w:val="008165A7"/>
    <w:rsid w:val="00816CFA"/>
    <w:rsid w:val="00821340"/>
    <w:rsid w:val="00824746"/>
    <w:rsid w:val="008279A0"/>
    <w:rsid w:val="008361DD"/>
    <w:rsid w:val="00842DDC"/>
    <w:rsid w:val="008440FD"/>
    <w:rsid w:val="0084744D"/>
    <w:rsid w:val="0084766F"/>
    <w:rsid w:val="00851832"/>
    <w:rsid w:val="00856076"/>
    <w:rsid w:val="0086046F"/>
    <w:rsid w:val="00860530"/>
    <w:rsid w:val="00865E7D"/>
    <w:rsid w:val="008744BC"/>
    <w:rsid w:val="00874B60"/>
    <w:rsid w:val="008761B0"/>
    <w:rsid w:val="0088174C"/>
    <w:rsid w:val="00885396"/>
    <w:rsid w:val="008911BA"/>
    <w:rsid w:val="00892D1F"/>
    <w:rsid w:val="008A323B"/>
    <w:rsid w:val="008A5790"/>
    <w:rsid w:val="008A6FCA"/>
    <w:rsid w:val="008B03B1"/>
    <w:rsid w:val="008B604A"/>
    <w:rsid w:val="008C55A9"/>
    <w:rsid w:val="008C7DE4"/>
    <w:rsid w:val="008D207E"/>
    <w:rsid w:val="008D7965"/>
    <w:rsid w:val="008E00B8"/>
    <w:rsid w:val="008E1825"/>
    <w:rsid w:val="009027DB"/>
    <w:rsid w:val="00945AA1"/>
    <w:rsid w:val="00960F75"/>
    <w:rsid w:val="009612D8"/>
    <w:rsid w:val="00966D4F"/>
    <w:rsid w:val="0096779F"/>
    <w:rsid w:val="00970ED9"/>
    <w:rsid w:val="00981EE3"/>
    <w:rsid w:val="0098291E"/>
    <w:rsid w:val="00982F41"/>
    <w:rsid w:val="00983DF4"/>
    <w:rsid w:val="009A1316"/>
    <w:rsid w:val="009A5F49"/>
    <w:rsid w:val="009A78F1"/>
    <w:rsid w:val="009B0CBC"/>
    <w:rsid w:val="009B69BA"/>
    <w:rsid w:val="009B713B"/>
    <w:rsid w:val="009D0859"/>
    <w:rsid w:val="009D3C62"/>
    <w:rsid w:val="009F70D4"/>
    <w:rsid w:val="00A040DD"/>
    <w:rsid w:val="00A36503"/>
    <w:rsid w:val="00A405E5"/>
    <w:rsid w:val="00A4266E"/>
    <w:rsid w:val="00A511FC"/>
    <w:rsid w:val="00A620C2"/>
    <w:rsid w:val="00A63046"/>
    <w:rsid w:val="00A72406"/>
    <w:rsid w:val="00A72BFD"/>
    <w:rsid w:val="00A73419"/>
    <w:rsid w:val="00A76A8D"/>
    <w:rsid w:val="00A76C82"/>
    <w:rsid w:val="00A82E68"/>
    <w:rsid w:val="00A844A4"/>
    <w:rsid w:val="00A850D5"/>
    <w:rsid w:val="00A944E7"/>
    <w:rsid w:val="00AA1EBA"/>
    <w:rsid w:val="00AA4CCE"/>
    <w:rsid w:val="00AB4496"/>
    <w:rsid w:val="00AB7550"/>
    <w:rsid w:val="00AC0097"/>
    <w:rsid w:val="00AD00B1"/>
    <w:rsid w:val="00AD0488"/>
    <w:rsid w:val="00AD0A5B"/>
    <w:rsid w:val="00AD0CA5"/>
    <w:rsid w:val="00AD28B2"/>
    <w:rsid w:val="00AD4E4C"/>
    <w:rsid w:val="00AD5D23"/>
    <w:rsid w:val="00AD7E15"/>
    <w:rsid w:val="00AF1B76"/>
    <w:rsid w:val="00AF700F"/>
    <w:rsid w:val="00B060CA"/>
    <w:rsid w:val="00B0705C"/>
    <w:rsid w:val="00B1323A"/>
    <w:rsid w:val="00B16DC4"/>
    <w:rsid w:val="00B2016C"/>
    <w:rsid w:val="00B20E8A"/>
    <w:rsid w:val="00B27040"/>
    <w:rsid w:val="00B30527"/>
    <w:rsid w:val="00B334B9"/>
    <w:rsid w:val="00B356EE"/>
    <w:rsid w:val="00B45204"/>
    <w:rsid w:val="00B515A2"/>
    <w:rsid w:val="00B56C9B"/>
    <w:rsid w:val="00B74CF2"/>
    <w:rsid w:val="00B76AC4"/>
    <w:rsid w:val="00B76ADD"/>
    <w:rsid w:val="00B77F72"/>
    <w:rsid w:val="00B87882"/>
    <w:rsid w:val="00B954FD"/>
    <w:rsid w:val="00B95687"/>
    <w:rsid w:val="00B967B9"/>
    <w:rsid w:val="00BC056F"/>
    <w:rsid w:val="00BC10BE"/>
    <w:rsid w:val="00BC62C0"/>
    <w:rsid w:val="00BC7AAC"/>
    <w:rsid w:val="00BE4670"/>
    <w:rsid w:val="00BF5FC5"/>
    <w:rsid w:val="00C006BC"/>
    <w:rsid w:val="00C07FD5"/>
    <w:rsid w:val="00C120C7"/>
    <w:rsid w:val="00C1511A"/>
    <w:rsid w:val="00C30F43"/>
    <w:rsid w:val="00C317CA"/>
    <w:rsid w:val="00C323B8"/>
    <w:rsid w:val="00C33787"/>
    <w:rsid w:val="00C3757D"/>
    <w:rsid w:val="00C56BB7"/>
    <w:rsid w:val="00C61683"/>
    <w:rsid w:val="00C636C2"/>
    <w:rsid w:val="00C66313"/>
    <w:rsid w:val="00C7780B"/>
    <w:rsid w:val="00C8682D"/>
    <w:rsid w:val="00C95CFA"/>
    <w:rsid w:val="00CA08BE"/>
    <w:rsid w:val="00CA542C"/>
    <w:rsid w:val="00CB2E92"/>
    <w:rsid w:val="00CD0744"/>
    <w:rsid w:val="00CD4289"/>
    <w:rsid w:val="00CE210C"/>
    <w:rsid w:val="00CE6C53"/>
    <w:rsid w:val="00CF1963"/>
    <w:rsid w:val="00CF5120"/>
    <w:rsid w:val="00D01672"/>
    <w:rsid w:val="00D02DB5"/>
    <w:rsid w:val="00D04C4E"/>
    <w:rsid w:val="00D42C9F"/>
    <w:rsid w:val="00D44A28"/>
    <w:rsid w:val="00D50D40"/>
    <w:rsid w:val="00D57C83"/>
    <w:rsid w:val="00D57F82"/>
    <w:rsid w:val="00D65CA1"/>
    <w:rsid w:val="00D720B7"/>
    <w:rsid w:val="00D73EAD"/>
    <w:rsid w:val="00D740D6"/>
    <w:rsid w:val="00D81B3F"/>
    <w:rsid w:val="00D8283C"/>
    <w:rsid w:val="00D83399"/>
    <w:rsid w:val="00D86B33"/>
    <w:rsid w:val="00DA6AA6"/>
    <w:rsid w:val="00DA7C5C"/>
    <w:rsid w:val="00DB50CD"/>
    <w:rsid w:val="00DC2CC4"/>
    <w:rsid w:val="00DF4ACA"/>
    <w:rsid w:val="00DF5462"/>
    <w:rsid w:val="00DF7F67"/>
    <w:rsid w:val="00E072CB"/>
    <w:rsid w:val="00E14485"/>
    <w:rsid w:val="00E17523"/>
    <w:rsid w:val="00E30F69"/>
    <w:rsid w:val="00E37C6F"/>
    <w:rsid w:val="00E44242"/>
    <w:rsid w:val="00E47D64"/>
    <w:rsid w:val="00E60779"/>
    <w:rsid w:val="00E86CBC"/>
    <w:rsid w:val="00EA01D5"/>
    <w:rsid w:val="00EA321F"/>
    <w:rsid w:val="00EA5641"/>
    <w:rsid w:val="00EC04E2"/>
    <w:rsid w:val="00EC6CDC"/>
    <w:rsid w:val="00EE42B8"/>
    <w:rsid w:val="00EF248A"/>
    <w:rsid w:val="00F02FF8"/>
    <w:rsid w:val="00F04F0F"/>
    <w:rsid w:val="00F20ADE"/>
    <w:rsid w:val="00F30BCC"/>
    <w:rsid w:val="00F33907"/>
    <w:rsid w:val="00F40582"/>
    <w:rsid w:val="00F44137"/>
    <w:rsid w:val="00F50DA9"/>
    <w:rsid w:val="00F56460"/>
    <w:rsid w:val="00F73CB7"/>
    <w:rsid w:val="00F74D74"/>
    <w:rsid w:val="00F76F35"/>
    <w:rsid w:val="00F94245"/>
    <w:rsid w:val="00FA6B15"/>
    <w:rsid w:val="00FC1225"/>
    <w:rsid w:val="00FC4F21"/>
    <w:rsid w:val="00FE5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5A663"/>
  <w15:chartTrackingRefBased/>
  <w15:docId w15:val="{51492509-E019-4253-95F2-EE8E31C4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4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0CBC"/>
    <w:pPr>
      <w:tabs>
        <w:tab w:val="center" w:pos="4320"/>
        <w:tab w:val="right" w:pos="8640"/>
      </w:tabs>
    </w:pPr>
  </w:style>
  <w:style w:type="paragraph" w:styleId="Footer">
    <w:name w:val="footer"/>
    <w:basedOn w:val="Normal"/>
    <w:link w:val="FooterChar"/>
    <w:uiPriority w:val="99"/>
    <w:rsid w:val="009B0CBC"/>
    <w:pPr>
      <w:tabs>
        <w:tab w:val="center" w:pos="4320"/>
        <w:tab w:val="right" w:pos="8640"/>
      </w:tabs>
    </w:pPr>
  </w:style>
  <w:style w:type="paragraph" w:styleId="FootnoteText">
    <w:name w:val="footnote text"/>
    <w:basedOn w:val="Normal"/>
    <w:semiHidden/>
    <w:rsid w:val="006D74D1"/>
    <w:rPr>
      <w:sz w:val="20"/>
      <w:szCs w:val="20"/>
    </w:rPr>
  </w:style>
  <w:style w:type="character" w:styleId="FootnoteReference">
    <w:name w:val="footnote reference"/>
    <w:semiHidden/>
    <w:rsid w:val="006D74D1"/>
    <w:rPr>
      <w:vertAlign w:val="superscript"/>
    </w:rPr>
  </w:style>
  <w:style w:type="table" w:styleId="TableGrid">
    <w:name w:val="Table Grid"/>
    <w:basedOn w:val="TableNormal"/>
    <w:rsid w:val="006D7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2FF8"/>
    <w:rPr>
      <w:color w:val="0000FF"/>
      <w:u w:val="single"/>
    </w:rPr>
  </w:style>
  <w:style w:type="paragraph" w:styleId="BalloonText">
    <w:name w:val="Balloon Text"/>
    <w:basedOn w:val="Normal"/>
    <w:semiHidden/>
    <w:rsid w:val="00524879"/>
    <w:rPr>
      <w:rFonts w:ascii="Tahoma" w:hAnsi="Tahoma" w:cs="Tahoma"/>
      <w:sz w:val="16"/>
      <w:szCs w:val="16"/>
    </w:rPr>
  </w:style>
  <w:style w:type="character" w:styleId="CommentReference">
    <w:name w:val="annotation reference"/>
    <w:semiHidden/>
    <w:rsid w:val="00B515A2"/>
    <w:rPr>
      <w:sz w:val="16"/>
      <w:szCs w:val="16"/>
    </w:rPr>
  </w:style>
  <w:style w:type="paragraph" w:styleId="CommentText">
    <w:name w:val="annotation text"/>
    <w:basedOn w:val="Normal"/>
    <w:semiHidden/>
    <w:rsid w:val="00B515A2"/>
    <w:rPr>
      <w:sz w:val="20"/>
      <w:szCs w:val="20"/>
    </w:rPr>
  </w:style>
  <w:style w:type="paragraph" w:styleId="CommentSubject">
    <w:name w:val="annotation subject"/>
    <w:basedOn w:val="CommentText"/>
    <w:next w:val="CommentText"/>
    <w:semiHidden/>
    <w:rsid w:val="00B515A2"/>
    <w:rPr>
      <w:b/>
      <w:bCs/>
    </w:rPr>
  </w:style>
  <w:style w:type="character" w:styleId="FollowedHyperlink">
    <w:name w:val="FollowedHyperlink"/>
    <w:rsid w:val="00A82E68"/>
    <w:rPr>
      <w:color w:val="800080"/>
      <w:u w:val="single"/>
    </w:rPr>
  </w:style>
  <w:style w:type="character" w:customStyle="1" w:styleId="FooterChar">
    <w:name w:val="Footer Char"/>
    <w:link w:val="Footer"/>
    <w:uiPriority w:val="99"/>
    <w:rsid w:val="004E282B"/>
    <w:rPr>
      <w:sz w:val="24"/>
      <w:szCs w:val="24"/>
    </w:rPr>
  </w:style>
  <w:style w:type="character" w:customStyle="1" w:styleId="HeaderChar">
    <w:name w:val="Header Char"/>
    <w:link w:val="Header"/>
    <w:locked/>
    <w:rsid w:val="009612D8"/>
    <w:rPr>
      <w:sz w:val="24"/>
      <w:szCs w:val="24"/>
    </w:rPr>
  </w:style>
  <w:style w:type="character" w:styleId="PageNumber">
    <w:name w:val="page number"/>
    <w:rsid w:val="009612D8"/>
  </w:style>
  <w:style w:type="paragraph" w:styleId="ListParagraph">
    <w:name w:val="List Paragraph"/>
    <w:basedOn w:val="Normal"/>
    <w:uiPriority w:val="34"/>
    <w:qFormat/>
    <w:rsid w:val="00AC0097"/>
    <w:pPr>
      <w:ind w:left="720"/>
    </w:pPr>
  </w:style>
  <w:style w:type="paragraph" w:styleId="Revision">
    <w:name w:val="Revision"/>
    <w:hidden/>
    <w:uiPriority w:val="99"/>
    <w:semiHidden/>
    <w:rsid w:val="00D73EAD"/>
    <w:rPr>
      <w:sz w:val="24"/>
      <w:szCs w:val="24"/>
    </w:rPr>
  </w:style>
  <w:style w:type="paragraph" w:styleId="EndnoteText">
    <w:name w:val="endnote text"/>
    <w:basedOn w:val="Normal"/>
    <w:link w:val="EndnoteTextChar"/>
    <w:rsid w:val="008165A7"/>
    <w:rPr>
      <w:sz w:val="20"/>
      <w:szCs w:val="20"/>
    </w:rPr>
  </w:style>
  <w:style w:type="character" w:customStyle="1" w:styleId="EndnoteTextChar">
    <w:name w:val="Endnote Text Char"/>
    <w:basedOn w:val="DefaultParagraphFont"/>
    <w:link w:val="EndnoteText"/>
    <w:rsid w:val="008165A7"/>
  </w:style>
  <w:style w:type="character" w:styleId="EndnoteReference">
    <w:name w:val="endnote reference"/>
    <w:basedOn w:val="DefaultParagraphFont"/>
    <w:rsid w:val="00816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1" ma:contentTypeDescription="Create a new document." ma:contentTypeScope="" ma:versionID="10fe3e516ac4b37b576cd6cf83e13614">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9b4e45887e0670c7cfd29eaaa996551a"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73A7-993D-4920-A287-5E6A2979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c3d9e-a56e-434b-bb6a-7c6f06128eeb"/>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809BB-26DF-4A40-9941-5F1FBDAA29DE}">
  <ds:schemaRef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898c3d9e-a56e-434b-bb6a-7c6f06128eeb"/>
    <ds:schemaRef ds:uri="http://schemas.microsoft.com/office/2006/documentManagement/types"/>
    <ds:schemaRef ds:uri="5539627f-a073-49ae-920d-28f8649be13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CBE4DF5-EB73-47EF-BC87-8F661694355E}">
  <ds:schemaRefs>
    <ds:schemaRef ds:uri="http://schemas.microsoft.com/office/2006/metadata/longProperties"/>
  </ds:schemaRefs>
</ds:datastoreItem>
</file>

<file path=customXml/itemProps4.xml><?xml version="1.0" encoding="utf-8"?>
<ds:datastoreItem xmlns:ds="http://schemas.openxmlformats.org/officeDocument/2006/customXml" ds:itemID="{4215DA34-31C9-4EED-9D6B-9594484A71D3}">
  <ds:schemaRefs>
    <ds:schemaRef ds:uri="http://schemas.microsoft.com/sharepoint/v3/contenttype/forms"/>
  </ds:schemaRefs>
</ds:datastoreItem>
</file>

<file path=customXml/itemProps5.xml><?xml version="1.0" encoding="utf-8"?>
<ds:datastoreItem xmlns:ds="http://schemas.openxmlformats.org/officeDocument/2006/customXml" ds:itemID="{54259A9A-9D87-4DBF-8280-55238625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9382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ADHS</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mcglynk</dc:creator>
  <cp:keywords/>
  <cp:lastModifiedBy>Voogd, Leanna</cp:lastModifiedBy>
  <cp:revision>4</cp:revision>
  <cp:lastPrinted>2023-11-14T19:56:00Z</cp:lastPrinted>
  <dcterms:created xsi:type="dcterms:W3CDTF">2023-12-05T22:21:00Z</dcterms:created>
  <dcterms:modified xsi:type="dcterms:W3CDTF">2023-12-12T16:39:00Z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/manuals/amp/AMPM/Medical Policies</vt:lpwstr>
  </property>
  <property fmtid="{D5CDD505-2E9C-101B-9397-08002B2CF9AE}" pid="4" name="IconOverlay">
    <vt:lpwstr/>
  </property>
  <property fmtid="{D5CDD505-2E9C-101B-9397-08002B2CF9AE}" pid="5" name="Bool">
    <vt:lpwstr>0</vt:lpwstr>
  </property>
  <property fmtid="{D5CDD505-2E9C-101B-9397-08002B2CF9AE}" pid="6" name="xd_Signature">
    <vt:lpwstr/>
  </property>
  <property fmtid="{D5CDD505-2E9C-101B-9397-08002B2CF9AE}" pid="7" name="display_urn:schemas-microsoft-com:office:office#Editor">
    <vt:lpwstr>Parra, Carol</vt:lpwstr>
  </property>
  <property fmtid="{D5CDD505-2E9C-101B-9397-08002B2CF9AE}" pid="8" name="Order">
    <vt:lpwstr>463600.000000000</vt:lpwstr>
  </property>
  <property fmtid="{D5CDD505-2E9C-101B-9397-08002B2CF9AE}" pid="9" name="ComplianceAssetId">
    <vt:lpwstr/>
  </property>
  <property fmtid="{D5CDD505-2E9C-101B-9397-08002B2CF9AE}" pid="10" name="TemplateUrl">
    <vt:lpwstr/>
  </property>
  <property fmtid="{D5CDD505-2E9C-101B-9397-08002B2CF9AE}" pid="11" name="xd_ProgID">
    <vt:lpwstr/>
  </property>
  <property fmtid="{D5CDD505-2E9C-101B-9397-08002B2CF9AE}" pid="12" name="_ExtendedDescription">
    <vt:lpwstr/>
  </property>
  <property fmtid="{D5CDD505-2E9C-101B-9397-08002B2CF9AE}" pid="13" name="display_urn:schemas-microsoft-com:office:office#Author">
    <vt:lpwstr>Parra, Carol</vt:lpwstr>
  </property>
  <property fmtid="{D5CDD505-2E9C-101B-9397-08002B2CF9AE}" pid="14" name="ContentTypeId">
    <vt:lpwstr>0x010100F11CB2E9DD614A43A66932E7A29982D5</vt:lpwstr>
  </property>
  <property fmtid="{D5CDD505-2E9C-101B-9397-08002B2CF9AE}" pid="15" name="SharedWithUsers">
    <vt:lpwstr/>
  </property>
  <property fmtid="{D5CDD505-2E9C-101B-9397-08002B2CF9AE}" pid="16" name="TriggerFlowInfo">
    <vt:lpwstr/>
  </property>
  <property fmtid="{D5CDD505-2E9C-101B-9397-08002B2CF9AE}" pid="17" name="MediaServiceImageTags">
    <vt:lpwstr/>
  </property>
</Properties>
</file>