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5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320"/>
      </w:tblGrid>
      <w:tr w:rsidR="00B80516" w:rsidRPr="00A9196F" w14:paraId="0C3A30E4" w14:textId="77777777" w:rsidTr="00445ADE">
        <w:tc>
          <w:tcPr>
            <w:tcW w:w="2250" w:type="dxa"/>
          </w:tcPr>
          <w:p w14:paraId="4A435A5A" w14:textId="74F09384" w:rsidR="00B80516" w:rsidRPr="00A9196F" w:rsidRDefault="00A9196F" w:rsidP="00860BAC">
            <w:pPr>
              <w:rPr>
                <w:rFonts w:cstheme="minorHAnsi"/>
                <w:b/>
                <w:smallCaps/>
              </w:rPr>
            </w:pPr>
            <w:r w:rsidRPr="00A9196F">
              <w:rPr>
                <w:rFonts w:cstheme="minorHAnsi"/>
                <w:b/>
                <w:smallCaps/>
              </w:rPr>
              <w:t>ACC-RBHA 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4EE1221" w14:textId="77777777" w:rsidR="00B80516" w:rsidRPr="00A9196F" w:rsidRDefault="00B80516" w:rsidP="00860BAC">
            <w:pPr>
              <w:jc w:val="both"/>
              <w:rPr>
                <w:rFonts w:cstheme="minorHAnsi"/>
                <w:b/>
              </w:rPr>
            </w:pPr>
          </w:p>
        </w:tc>
      </w:tr>
      <w:tr w:rsidR="00530FCC" w:rsidRPr="00A9196F" w14:paraId="7E2488E3" w14:textId="77777777" w:rsidTr="00445ADE">
        <w:tc>
          <w:tcPr>
            <w:tcW w:w="2250" w:type="dxa"/>
          </w:tcPr>
          <w:p w14:paraId="5F42FE3E" w14:textId="6365D514" w:rsidR="00530FCC" w:rsidRPr="00A9196F" w:rsidRDefault="00A9196F" w:rsidP="00860BAC">
            <w:pPr>
              <w:rPr>
                <w:rFonts w:cstheme="minorHAnsi"/>
                <w:b/>
                <w:smallCaps/>
              </w:rPr>
            </w:pPr>
            <w:r w:rsidRPr="00A9196F">
              <w:rPr>
                <w:rFonts w:cstheme="minorHAnsi"/>
                <w:b/>
                <w:smallCaps/>
              </w:rPr>
              <w:t>SUBMISSION DATE: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206738" w14:textId="77777777" w:rsidR="00530FCC" w:rsidRPr="00A9196F" w:rsidRDefault="00530FCC" w:rsidP="00860BAC">
            <w:pPr>
              <w:jc w:val="both"/>
              <w:rPr>
                <w:rFonts w:cstheme="minorHAnsi"/>
                <w:b/>
              </w:rPr>
            </w:pPr>
          </w:p>
        </w:tc>
      </w:tr>
      <w:tr w:rsidR="00624B9F" w:rsidRPr="00A9196F" w14:paraId="55D5DCA2" w14:textId="77777777" w:rsidTr="00445ADE">
        <w:tc>
          <w:tcPr>
            <w:tcW w:w="2250" w:type="dxa"/>
          </w:tcPr>
          <w:p w14:paraId="7C59A4C0" w14:textId="7193A911" w:rsidR="00624B9F" w:rsidRPr="00A9196F" w:rsidRDefault="00A9196F" w:rsidP="00860BAC">
            <w:pPr>
              <w:rPr>
                <w:rFonts w:cstheme="minorHAnsi"/>
                <w:b/>
                <w:smallCaps/>
              </w:rPr>
            </w:pPr>
            <w:r w:rsidRPr="00A9196F">
              <w:rPr>
                <w:rFonts w:cstheme="minorHAnsi"/>
                <w:b/>
                <w:smallCaps/>
              </w:rPr>
              <w:t>PLAN TIMEFRAME: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124460" w14:textId="77777777" w:rsidR="00624B9F" w:rsidRPr="00A9196F" w:rsidRDefault="00624B9F" w:rsidP="00860BA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51642F9" w14:textId="79692801" w:rsidR="00A316A1" w:rsidRPr="00A9196F" w:rsidRDefault="009A2F25" w:rsidP="00860BAC">
      <w:pPr>
        <w:pStyle w:val="BulletList3"/>
        <w:numPr>
          <w:ilvl w:val="0"/>
          <w:numId w:val="0"/>
        </w:numPr>
        <w:spacing w:after="0" w:line="240" w:lineRule="auto"/>
        <w:contextualSpacing/>
        <w:jc w:val="left"/>
        <w:rPr>
          <w:rFonts w:cstheme="minorHAnsi"/>
          <w:b/>
          <w:smallCaps/>
        </w:rPr>
      </w:pPr>
      <w:r w:rsidRPr="00A9196F">
        <w:rPr>
          <w:rFonts w:cstheme="minorHAnsi"/>
          <w:b/>
          <w:smallCaps/>
        </w:rPr>
        <w:br/>
      </w:r>
      <w:r w:rsidR="00A316A1" w:rsidRPr="00A9196F">
        <w:rPr>
          <w:rFonts w:cstheme="minorHAnsi"/>
          <w:b/>
          <w:smallCaps/>
        </w:rPr>
        <w:t xml:space="preserve">SECTION 1: </w:t>
      </w:r>
      <w:r w:rsidR="00E62036" w:rsidRPr="00A9196F">
        <w:rPr>
          <w:rFonts w:cstheme="minorHAnsi"/>
          <w:b/>
          <w:smallCaps/>
        </w:rPr>
        <w:t>S</w:t>
      </w:r>
      <w:r w:rsidR="00A316A1" w:rsidRPr="00A9196F">
        <w:rPr>
          <w:rFonts w:cstheme="minorHAnsi"/>
          <w:b/>
          <w:smallCaps/>
        </w:rPr>
        <w:t>UBSTANCE ABUSE BLOCK GRANT (SABG)</w:t>
      </w:r>
    </w:p>
    <w:p w14:paraId="12B9317F" w14:textId="77777777" w:rsidR="00AC145C" w:rsidRPr="00A9196F" w:rsidRDefault="00AC145C" w:rsidP="00860BAC">
      <w:pPr>
        <w:pStyle w:val="BulletList3"/>
        <w:numPr>
          <w:ilvl w:val="0"/>
          <w:numId w:val="0"/>
        </w:numPr>
        <w:spacing w:after="0" w:line="240" w:lineRule="auto"/>
        <w:contextualSpacing/>
        <w:jc w:val="left"/>
        <w:rPr>
          <w:rFonts w:cstheme="minorHAnsi"/>
          <w:b/>
        </w:rPr>
      </w:pPr>
    </w:p>
    <w:p w14:paraId="358843E8" w14:textId="3D35CCBC" w:rsidR="0052762E" w:rsidRPr="00A9196F" w:rsidRDefault="0052762E" w:rsidP="00860BAC">
      <w:pPr>
        <w:pStyle w:val="NoSpacing"/>
        <w:numPr>
          <w:ilvl w:val="0"/>
          <w:numId w:val="18"/>
        </w:numPr>
        <w:ind w:left="360"/>
        <w:jc w:val="both"/>
        <w:rPr>
          <w:rFonts w:cstheme="minorHAnsi"/>
        </w:rPr>
      </w:pPr>
      <w:r w:rsidRPr="00A9196F">
        <w:rPr>
          <w:rFonts w:cstheme="minorHAnsi"/>
        </w:rPr>
        <w:t xml:space="preserve">Provide a </w:t>
      </w:r>
      <w:r w:rsidR="00A316A1" w:rsidRPr="00A9196F">
        <w:rPr>
          <w:rFonts w:cstheme="minorHAnsi"/>
        </w:rPr>
        <w:t xml:space="preserve">program </w:t>
      </w:r>
      <w:r w:rsidRPr="00A9196F">
        <w:rPr>
          <w:rFonts w:cstheme="minorHAnsi"/>
        </w:rPr>
        <w:t xml:space="preserve">narrative </w:t>
      </w:r>
      <w:r w:rsidR="00B06EF0" w:rsidRPr="00A9196F">
        <w:rPr>
          <w:rFonts w:cstheme="minorHAnsi"/>
        </w:rPr>
        <w:t>documenting planning for</w:t>
      </w:r>
      <w:r w:rsidR="000F4FC0" w:rsidRPr="00A9196F">
        <w:rPr>
          <w:rFonts w:cstheme="minorHAnsi"/>
        </w:rPr>
        <w:t xml:space="preserve"> </w:t>
      </w:r>
      <w:r w:rsidR="005322DB" w:rsidRPr="00A9196F">
        <w:rPr>
          <w:rFonts w:cstheme="minorHAnsi"/>
        </w:rPr>
        <w:t xml:space="preserve">SABG </w:t>
      </w:r>
      <w:r w:rsidR="000F4FC0" w:rsidRPr="00A9196F">
        <w:rPr>
          <w:rFonts w:cstheme="minorHAnsi"/>
        </w:rPr>
        <w:t>treatment</w:t>
      </w:r>
      <w:r w:rsidRPr="00A9196F">
        <w:rPr>
          <w:rFonts w:cstheme="minorHAnsi"/>
        </w:rPr>
        <w:t>:</w:t>
      </w:r>
    </w:p>
    <w:p w14:paraId="3657BC4D" w14:textId="4CF132CE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 xml:space="preserve">Identified methodology and data used to identify </w:t>
      </w:r>
      <w:r w:rsidR="008179ED" w:rsidRPr="00A9196F">
        <w:rPr>
          <w:rFonts w:cstheme="minorHAnsi"/>
        </w:rPr>
        <w:t>Substance Use Disorder (</w:t>
      </w:r>
      <w:r w:rsidR="0001564F" w:rsidRPr="00A9196F">
        <w:rPr>
          <w:rFonts w:cstheme="minorHAnsi"/>
        </w:rPr>
        <w:t>SUD</w:t>
      </w:r>
      <w:r w:rsidR="008179ED" w:rsidRPr="00A9196F">
        <w:rPr>
          <w:rFonts w:cstheme="minorHAnsi"/>
        </w:rPr>
        <w:t>)</w:t>
      </w:r>
      <w:r w:rsidR="0001564F" w:rsidRPr="00A9196F">
        <w:rPr>
          <w:rFonts w:cstheme="minorHAnsi"/>
        </w:rPr>
        <w:t xml:space="preserve"> </w:t>
      </w:r>
      <w:r w:rsidRPr="00A9196F">
        <w:rPr>
          <w:rFonts w:cstheme="minorHAnsi"/>
        </w:rPr>
        <w:t xml:space="preserve">populations to be served including </w:t>
      </w:r>
      <w:r w:rsidR="0020178E" w:rsidRPr="00A9196F">
        <w:rPr>
          <w:rFonts w:cstheme="minorHAnsi"/>
        </w:rPr>
        <w:t xml:space="preserve">Substance Abuse and Mental Health Services </w:t>
      </w:r>
      <w:r w:rsidR="00B47998" w:rsidRPr="00A9196F">
        <w:rPr>
          <w:rFonts w:cstheme="minorHAnsi"/>
        </w:rPr>
        <w:t>(</w:t>
      </w:r>
      <w:r w:rsidRPr="00A9196F">
        <w:rPr>
          <w:rFonts w:cstheme="minorHAnsi"/>
        </w:rPr>
        <w:t>SAMHSA’s</w:t>
      </w:r>
      <w:r w:rsidR="00B47998" w:rsidRPr="00A9196F">
        <w:rPr>
          <w:rFonts w:cstheme="minorHAnsi"/>
        </w:rPr>
        <w:t>)</w:t>
      </w:r>
      <w:r w:rsidRPr="00A9196F">
        <w:rPr>
          <w:rFonts w:cstheme="minorHAnsi"/>
        </w:rPr>
        <w:t xml:space="preserve"> </w:t>
      </w:r>
      <w:r w:rsidR="009A71AC" w:rsidRPr="00A9196F">
        <w:rPr>
          <w:rFonts w:cstheme="minorHAnsi"/>
        </w:rPr>
        <w:t xml:space="preserve">SABG </w:t>
      </w:r>
      <w:r w:rsidRPr="00A9196F">
        <w:rPr>
          <w:rFonts w:cstheme="minorHAnsi"/>
        </w:rPr>
        <w:t xml:space="preserve">identified priority populations and specific underserved populations, which include </w:t>
      </w:r>
      <w:r w:rsidR="0001564F" w:rsidRPr="00A9196F">
        <w:rPr>
          <w:rFonts w:cstheme="minorHAnsi"/>
        </w:rPr>
        <w:t>as applicable</w:t>
      </w:r>
      <w:r w:rsidR="005A2638" w:rsidRPr="00A9196F">
        <w:rPr>
          <w:rFonts w:cstheme="minorHAnsi"/>
        </w:rPr>
        <w:t>:</w:t>
      </w:r>
      <w:r w:rsidR="0001564F" w:rsidRPr="00A9196F">
        <w:rPr>
          <w:rFonts w:cstheme="minorHAnsi"/>
        </w:rPr>
        <w:t xml:space="preserve"> </w:t>
      </w:r>
      <w:r w:rsidRPr="00A9196F">
        <w:rPr>
          <w:rFonts w:cstheme="minorHAnsi"/>
        </w:rPr>
        <w:t>adolescents, transitional aged youth,</w:t>
      </w:r>
      <w:r w:rsidR="00D00C7C" w:rsidRPr="00A9196F">
        <w:rPr>
          <w:rFonts w:cstheme="minorHAnsi"/>
        </w:rPr>
        <w:t xml:space="preserve"> elderly</w:t>
      </w:r>
      <w:r w:rsidR="008E444F" w:rsidRPr="00A9196F">
        <w:rPr>
          <w:rFonts w:cstheme="minorHAnsi"/>
        </w:rPr>
        <w:t xml:space="preserve">, </w:t>
      </w:r>
      <w:r w:rsidRPr="00A9196F">
        <w:rPr>
          <w:rFonts w:cstheme="minorHAnsi"/>
        </w:rPr>
        <w:t>and those who have SUD at risk of attempting suicide</w:t>
      </w:r>
      <w:r w:rsidR="005A6AC4" w:rsidRPr="00A9196F">
        <w:rPr>
          <w:rFonts w:cstheme="minorHAnsi"/>
        </w:rPr>
        <w:t>,</w:t>
      </w:r>
    </w:p>
    <w:p w14:paraId="5EDF98A8" w14:textId="43F82F39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>Outreach efforts to reach identified populations,</w:t>
      </w:r>
    </w:p>
    <w:p w14:paraId="42F05832" w14:textId="619148DB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>Strategy to fully expend</w:t>
      </w:r>
      <w:r w:rsidR="00FB5D86" w:rsidRPr="00A9196F">
        <w:rPr>
          <w:rFonts w:cstheme="minorHAnsi"/>
        </w:rPr>
        <w:t xml:space="preserve"> SABG</w:t>
      </w:r>
      <w:r w:rsidR="00743352" w:rsidRPr="00A9196F">
        <w:rPr>
          <w:rFonts w:cstheme="minorHAnsi"/>
        </w:rPr>
        <w:t xml:space="preserve"> treatment </w:t>
      </w:r>
      <w:r w:rsidRPr="00A9196F">
        <w:rPr>
          <w:rFonts w:cstheme="minorHAnsi"/>
        </w:rPr>
        <w:t xml:space="preserve">funds as well as steps that will be taken throughout the course of the year to monitor expenditures and </w:t>
      </w:r>
      <w:proofErr w:type="gramStart"/>
      <w:r w:rsidRPr="00A9196F">
        <w:rPr>
          <w:rFonts w:cstheme="minorHAnsi"/>
        </w:rPr>
        <w:t>make adjustments</w:t>
      </w:r>
      <w:proofErr w:type="gramEnd"/>
      <w:r w:rsidRPr="00A9196F">
        <w:rPr>
          <w:rFonts w:cstheme="minorHAnsi"/>
        </w:rPr>
        <w:t xml:space="preserve"> in a timely manner to best meet the needs of the community,</w:t>
      </w:r>
    </w:p>
    <w:p w14:paraId="197456F9" w14:textId="0E4C27E4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>Identified providers to serve the populations, including provider name, locations, contact information, programs/levels of care offered</w:t>
      </w:r>
      <w:r w:rsidR="003A6936" w:rsidRPr="00A9196F">
        <w:rPr>
          <w:rFonts w:cstheme="minorHAnsi"/>
        </w:rPr>
        <w:t>/gender-specific services</w:t>
      </w:r>
      <w:r w:rsidRPr="00A9196F">
        <w:rPr>
          <w:rFonts w:cstheme="minorHAnsi"/>
        </w:rPr>
        <w:t>, specialty populations served, and capacity, to include caseload ratios that allow for adequate access to individualized services in a timely manner,</w:t>
      </w:r>
    </w:p>
    <w:p w14:paraId="1F395C03" w14:textId="1DA4E7B5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>Identif</w:t>
      </w:r>
      <w:r w:rsidR="003E6703" w:rsidRPr="00A9196F">
        <w:rPr>
          <w:rFonts w:cstheme="minorHAnsi"/>
        </w:rPr>
        <w:t>ied</w:t>
      </w:r>
      <w:r w:rsidR="003D696C" w:rsidRPr="00A9196F">
        <w:rPr>
          <w:rFonts w:cstheme="minorHAnsi"/>
        </w:rPr>
        <w:t xml:space="preserve"> </w:t>
      </w:r>
      <w:r w:rsidR="003E6703" w:rsidRPr="00A9196F">
        <w:rPr>
          <w:rFonts w:cstheme="minorHAnsi"/>
        </w:rPr>
        <w:t>services to meet the needs,</w:t>
      </w:r>
    </w:p>
    <w:p w14:paraId="75BC721C" w14:textId="40581BE2" w:rsidR="0076064C" w:rsidRPr="00A9196F" w:rsidRDefault="00E82C99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 xml:space="preserve">Identify any planned treatment Evidence Based Practices (EBPs). </w:t>
      </w:r>
      <w:r w:rsidR="0001511D" w:rsidRPr="00A9196F">
        <w:rPr>
          <w:rFonts w:cstheme="minorHAnsi"/>
        </w:rPr>
        <w:t xml:space="preserve"> </w:t>
      </w:r>
      <w:r w:rsidRPr="00A9196F">
        <w:rPr>
          <w:rFonts w:cstheme="minorHAnsi"/>
        </w:rPr>
        <w:t>Include a plan for monitoring fidelity and monitoring and evaluating any program adaptations</w:t>
      </w:r>
      <w:r w:rsidR="005A6AC4" w:rsidRPr="00A9196F">
        <w:rPr>
          <w:rFonts w:cstheme="minorHAnsi"/>
        </w:rPr>
        <w:t>,</w:t>
      </w:r>
    </w:p>
    <w:p w14:paraId="768B927D" w14:textId="1F2DABB6" w:rsidR="0052762E" w:rsidRPr="00A9196F" w:rsidRDefault="0052762E" w:rsidP="00860BAC">
      <w:pPr>
        <w:pStyle w:val="BulletList3"/>
        <w:numPr>
          <w:ilvl w:val="1"/>
          <w:numId w:val="18"/>
        </w:numPr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0B1E2C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0B1E2C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for </w:t>
      </w:r>
      <w:r w:rsidR="00B81FEF" w:rsidRPr="00A9196F">
        <w:rPr>
          <w:rFonts w:cstheme="minorHAnsi"/>
        </w:rPr>
        <w:t xml:space="preserve">SABG </w:t>
      </w:r>
      <w:r w:rsidRPr="00A9196F">
        <w:rPr>
          <w:rFonts w:cstheme="minorHAnsi"/>
        </w:rPr>
        <w:t>funded services,</w:t>
      </w:r>
    </w:p>
    <w:p w14:paraId="2E793434" w14:textId="2ED60F99" w:rsidR="0052762E" w:rsidRPr="00A9196F" w:rsidRDefault="0052762E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0B1E2C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0B1E2C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for access to </w:t>
      </w:r>
      <w:r w:rsidR="00B81FEF" w:rsidRPr="00A9196F">
        <w:rPr>
          <w:rFonts w:cstheme="minorHAnsi"/>
        </w:rPr>
        <w:t xml:space="preserve">SABG </w:t>
      </w:r>
      <w:r w:rsidRPr="00A9196F">
        <w:rPr>
          <w:rFonts w:cstheme="minorHAnsi"/>
        </w:rPr>
        <w:t>funding for members who lose their Title XIX/XXI eligibility</w:t>
      </w:r>
      <w:r w:rsidR="00241AD5" w:rsidRPr="00A9196F">
        <w:rPr>
          <w:rFonts w:cstheme="minorHAnsi"/>
        </w:rPr>
        <w:t>, and</w:t>
      </w:r>
    </w:p>
    <w:p w14:paraId="6BA44F00" w14:textId="0195870B" w:rsidR="00241AD5" w:rsidRPr="00A9196F" w:rsidRDefault="00241AD5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>Any additional information requested from AHCCCS.</w:t>
      </w:r>
    </w:p>
    <w:p w14:paraId="164ACD0C" w14:textId="77777777" w:rsidR="006F0C05" w:rsidRPr="00A9196F" w:rsidRDefault="006F0C05" w:rsidP="00860BAC">
      <w:pPr>
        <w:pStyle w:val="NoSpacing"/>
        <w:jc w:val="both"/>
        <w:rPr>
          <w:rFonts w:cstheme="minorHAnsi"/>
        </w:rPr>
      </w:pPr>
    </w:p>
    <w:p w14:paraId="40746D97" w14:textId="77777777" w:rsidR="005B4563" w:rsidRPr="00A9196F" w:rsidRDefault="00591A3F" w:rsidP="00860BAC">
      <w:pPr>
        <w:pStyle w:val="NoSpacing"/>
        <w:numPr>
          <w:ilvl w:val="0"/>
          <w:numId w:val="18"/>
        </w:numPr>
        <w:ind w:left="360"/>
        <w:jc w:val="both"/>
        <w:rPr>
          <w:rFonts w:cstheme="minorHAnsi"/>
        </w:rPr>
      </w:pPr>
      <w:r w:rsidRPr="00A9196F">
        <w:rPr>
          <w:rFonts w:cstheme="minorHAnsi"/>
        </w:rPr>
        <w:t>Utilizing the following template, identify the following:</w:t>
      </w:r>
    </w:p>
    <w:p w14:paraId="40746D98" w14:textId="77777777" w:rsidR="00591A3F" w:rsidRPr="00A9196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agency’s identified goals,</w:t>
      </w:r>
    </w:p>
    <w:p w14:paraId="40746D99" w14:textId="77777777" w:rsidR="00591A3F" w:rsidRPr="00A9196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timeframe established to accomplish specific goals,</w:t>
      </w:r>
    </w:p>
    <w:p w14:paraId="40746D9A" w14:textId="172D54B5" w:rsidR="00591A3F" w:rsidRPr="00A9196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The program/s </w:t>
      </w:r>
      <w:r w:rsidR="00110BDE" w:rsidRPr="00A9196F">
        <w:rPr>
          <w:rFonts w:cstheme="minorHAnsi"/>
        </w:rPr>
        <w:t xml:space="preserve">and services </w:t>
      </w:r>
      <w:r w:rsidRPr="00A9196F">
        <w:rPr>
          <w:rFonts w:cstheme="minorHAnsi"/>
        </w:rPr>
        <w:t>utilized for specific goals,</w:t>
      </w:r>
    </w:p>
    <w:p w14:paraId="40746D9B" w14:textId="77777777" w:rsidR="00591A3F" w:rsidRPr="00A9196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>Activities performed by the programs,</w:t>
      </w:r>
    </w:p>
    <w:p w14:paraId="40746D9C" w14:textId="77777777" w:rsidR="00591A3F" w:rsidRPr="00A9196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Expected outcomes, and </w:t>
      </w:r>
    </w:p>
    <w:p w14:paraId="40746D9D" w14:textId="77777777" w:rsidR="00591A3F" w:rsidRDefault="00591A3F" w:rsidP="00860BAC">
      <w:pPr>
        <w:pStyle w:val="NoSpacing"/>
        <w:numPr>
          <w:ilvl w:val="1"/>
          <w:numId w:val="18"/>
        </w:numPr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Measures of success. </w:t>
      </w:r>
    </w:p>
    <w:p w14:paraId="5DD3058B" w14:textId="77777777" w:rsidR="0050218C" w:rsidRPr="00A9196F" w:rsidRDefault="0050218C" w:rsidP="0050218C">
      <w:pPr>
        <w:pStyle w:val="NoSpacing"/>
        <w:ind w:left="720"/>
        <w:jc w:val="both"/>
        <w:rPr>
          <w:rFonts w:cstheme="minorHAnsi"/>
        </w:rPr>
      </w:pPr>
    </w:p>
    <w:p w14:paraId="40746DA0" w14:textId="55168B19" w:rsidR="00591A3F" w:rsidRPr="00561C3C" w:rsidRDefault="00591A3F" w:rsidP="001022B2">
      <w:pPr>
        <w:pStyle w:val="NoSpacing"/>
        <w:jc w:val="both"/>
        <w:rPr>
          <w:rFonts w:cstheme="minorHAnsi"/>
        </w:rPr>
      </w:pPr>
      <w:r w:rsidRPr="00A9196F">
        <w:rPr>
          <w:rFonts w:cstheme="minorHAnsi"/>
        </w:rPr>
        <w:lastRenderedPageBreak/>
        <w:t xml:space="preserve">*Template is to be repeated until all </w:t>
      </w:r>
      <w:r w:rsidR="00475824" w:rsidRPr="00A9196F">
        <w:rPr>
          <w:rFonts w:cstheme="minorHAnsi"/>
        </w:rPr>
        <w:t>program</w:t>
      </w:r>
      <w:r w:rsidRPr="00A9196F">
        <w:rPr>
          <w:rFonts w:cstheme="minorHAnsi"/>
        </w:rPr>
        <w:t xml:space="preserve"> goals are identified and shall be altered so that all goals are adequately described.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1022B2" w:rsidRPr="001022B2" w14:paraId="40746DB7" w14:textId="77777777" w:rsidTr="001B77E2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40746DB6" w14:textId="15248C96" w:rsidR="000851F4" w:rsidRPr="001B77E2" w:rsidRDefault="001022B2" w:rsidP="001022B2">
            <w:pPr>
              <w:jc w:val="both"/>
              <w:rPr>
                <w:rFonts w:cstheme="minorHAnsi"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GOAL 1:</w:t>
            </w:r>
          </w:p>
        </w:tc>
      </w:tr>
      <w:tr w:rsidR="001022B2" w:rsidRPr="001022B2" w14:paraId="40746DBD" w14:textId="77777777" w:rsidTr="001B77E2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40746DB8" w14:textId="3AF14708" w:rsidR="000851F4" w:rsidRPr="001B77E2" w:rsidRDefault="001022B2" w:rsidP="003B72C3">
            <w:pPr>
              <w:jc w:val="center"/>
              <w:rPr>
                <w:rFonts w:cstheme="minorHAnsi"/>
                <w:b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40746DB9" w14:textId="4F0F51FB" w:rsidR="000851F4" w:rsidRPr="001B77E2" w:rsidRDefault="001022B2" w:rsidP="003B72C3">
            <w:pPr>
              <w:jc w:val="center"/>
              <w:rPr>
                <w:rFonts w:cstheme="minorHAnsi"/>
                <w:b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0746DBA" w14:textId="4A4DF272" w:rsidR="000851F4" w:rsidRPr="001B77E2" w:rsidRDefault="001022B2" w:rsidP="003B72C3">
            <w:pPr>
              <w:jc w:val="center"/>
              <w:rPr>
                <w:rFonts w:cstheme="minorHAnsi"/>
                <w:b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40746DBB" w14:textId="59FC6560" w:rsidR="000851F4" w:rsidRPr="001B77E2" w:rsidRDefault="001022B2" w:rsidP="003B72C3">
            <w:pPr>
              <w:jc w:val="center"/>
              <w:rPr>
                <w:rFonts w:cstheme="minorHAnsi"/>
                <w:b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40746DBC" w14:textId="59802254" w:rsidR="000851F4" w:rsidRPr="001B77E2" w:rsidRDefault="001022B2" w:rsidP="003B72C3">
            <w:pPr>
              <w:jc w:val="center"/>
              <w:rPr>
                <w:rFonts w:cstheme="minorHAnsi"/>
                <w:b/>
                <w:smallCaps/>
              </w:rPr>
            </w:pPr>
            <w:r w:rsidRPr="001B77E2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0851F4" w:rsidRPr="00A9196F" w14:paraId="40746DC3" w14:textId="77777777" w:rsidTr="00006894">
        <w:tc>
          <w:tcPr>
            <w:tcW w:w="1548" w:type="dxa"/>
            <w:vMerge w:val="restart"/>
          </w:tcPr>
          <w:p w14:paraId="40746DBE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40746DBF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0746DC0" w14:textId="77777777" w:rsidR="000851F4" w:rsidRPr="00A9196F" w:rsidRDefault="000851F4" w:rsidP="00860B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0746DC1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0746DC2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</w:tr>
      <w:tr w:rsidR="000851F4" w:rsidRPr="00A9196F" w14:paraId="40746DC9" w14:textId="77777777" w:rsidTr="00006894">
        <w:tc>
          <w:tcPr>
            <w:tcW w:w="1548" w:type="dxa"/>
            <w:vMerge/>
          </w:tcPr>
          <w:p w14:paraId="40746DC4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40746DC5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0746DC6" w14:textId="77777777" w:rsidR="000851F4" w:rsidRPr="00A9196F" w:rsidRDefault="000851F4" w:rsidP="00860B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0746DC7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0746DC8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</w:tr>
      <w:tr w:rsidR="000851F4" w:rsidRPr="00A9196F" w14:paraId="40746DCF" w14:textId="77777777" w:rsidTr="00006894">
        <w:tc>
          <w:tcPr>
            <w:tcW w:w="1548" w:type="dxa"/>
            <w:vMerge/>
          </w:tcPr>
          <w:p w14:paraId="40746DCA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40746DCB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0746DCC" w14:textId="77777777" w:rsidR="000851F4" w:rsidRPr="00A9196F" w:rsidRDefault="000851F4" w:rsidP="00860B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0746DCD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0746DCE" w14:textId="77777777" w:rsidR="000851F4" w:rsidRPr="00A9196F" w:rsidRDefault="000851F4" w:rsidP="00860BAC">
            <w:pPr>
              <w:jc w:val="both"/>
              <w:rPr>
                <w:rFonts w:cstheme="minorHAnsi"/>
              </w:rPr>
            </w:pPr>
          </w:p>
        </w:tc>
      </w:tr>
    </w:tbl>
    <w:p w14:paraId="02B68008" w14:textId="4EF50300" w:rsidR="00F65778" w:rsidRPr="00A9196F" w:rsidRDefault="00F65778" w:rsidP="00860BAC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F65778" w:rsidRPr="00A9196F" w14:paraId="09C8B05D" w14:textId="77777777" w:rsidTr="003B72C3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16565A08" w14:textId="27271ED2" w:rsidR="00F65778" w:rsidRPr="003B72C3" w:rsidRDefault="001022B2" w:rsidP="00860BAC">
            <w:pPr>
              <w:jc w:val="both"/>
              <w:rPr>
                <w:rFonts w:cstheme="minorHAnsi"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GOAL 2:</w:t>
            </w:r>
          </w:p>
        </w:tc>
      </w:tr>
      <w:tr w:rsidR="00F65778" w:rsidRPr="00A9196F" w14:paraId="3C600B72" w14:textId="77777777" w:rsidTr="003B72C3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73228FE3" w14:textId="0EAA21DF" w:rsidR="00F6577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FF6E8D6" w14:textId="63279C0B" w:rsidR="00F6577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E4F067A" w14:textId="17648ACF" w:rsidR="00F6577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8B83AA9" w14:textId="0400097A" w:rsidR="00F6577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1EAF0BAF" w14:textId="6DB8921B" w:rsidR="00F6577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F65778" w:rsidRPr="00A9196F" w14:paraId="72B3263B" w14:textId="77777777" w:rsidTr="008005F6">
        <w:tc>
          <w:tcPr>
            <w:tcW w:w="1548" w:type="dxa"/>
            <w:vMerge w:val="restart"/>
          </w:tcPr>
          <w:p w14:paraId="4BA3EA35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6A5CCC44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51544D1" w14:textId="4D128BDC" w:rsidR="00F65778" w:rsidRPr="00A9196F" w:rsidRDefault="00F6577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1BFDBFEC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70B88AD6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</w:tr>
      <w:tr w:rsidR="00F65778" w:rsidRPr="00A9196F" w14:paraId="590D35FB" w14:textId="77777777" w:rsidTr="008005F6">
        <w:tc>
          <w:tcPr>
            <w:tcW w:w="1548" w:type="dxa"/>
            <w:vMerge/>
          </w:tcPr>
          <w:p w14:paraId="5DCE9440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591A4DF7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612DDA17" w14:textId="4F19D921" w:rsidR="00F65778" w:rsidRPr="00A9196F" w:rsidRDefault="00F6577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37148AA2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2A17405F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</w:tr>
      <w:tr w:rsidR="00F65778" w:rsidRPr="00A9196F" w14:paraId="1953A497" w14:textId="77777777" w:rsidTr="008005F6">
        <w:tc>
          <w:tcPr>
            <w:tcW w:w="1548" w:type="dxa"/>
            <w:vMerge/>
          </w:tcPr>
          <w:p w14:paraId="6ADCC43C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32611AC6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24CE3D6" w14:textId="72AC8F32" w:rsidR="00F65778" w:rsidRPr="00A9196F" w:rsidRDefault="00F6577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6ACD74A3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670080A2" w14:textId="77777777" w:rsidR="00F65778" w:rsidRPr="00A9196F" w:rsidRDefault="00F65778" w:rsidP="00860BAC">
            <w:pPr>
              <w:jc w:val="both"/>
              <w:rPr>
                <w:rFonts w:cstheme="minorHAnsi"/>
              </w:rPr>
            </w:pPr>
          </w:p>
        </w:tc>
      </w:tr>
    </w:tbl>
    <w:p w14:paraId="0C69B943" w14:textId="77777777" w:rsidR="00F65778" w:rsidRPr="00A9196F" w:rsidRDefault="00F65778" w:rsidP="00860BAC">
      <w:pPr>
        <w:spacing w:line="240" w:lineRule="auto"/>
        <w:jc w:val="both"/>
        <w:rPr>
          <w:rFonts w:cstheme="minorHAnsi"/>
        </w:rPr>
      </w:pPr>
    </w:p>
    <w:p w14:paraId="1AD661F2" w14:textId="77777777" w:rsidR="00673DD1" w:rsidRPr="00A9196F" w:rsidRDefault="00673DD1" w:rsidP="00860BAC">
      <w:pPr>
        <w:spacing w:line="240" w:lineRule="auto"/>
        <w:jc w:val="both"/>
        <w:rPr>
          <w:rFonts w:cstheme="minorHAnsi"/>
        </w:rPr>
      </w:pPr>
    </w:p>
    <w:p w14:paraId="7BD7A5AD" w14:textId="13D2E435" w:rsidR="000F4FC0" w:rsidRPr="00A9196F" w:rsidRDefault="00673DD1" w:rsidP="00860BAC">
      <w:pPr>
        <w:spacing w:after="0" w:line="240" w:lineRule="auto"/>
        <w:jc w:val="both"/>
        <w:rPr>
          <w:rFonts w:cstheme="minorHAnsi"/>
          <w:smallCaps/>
        </w:rPr>
      </w:pPr>
      <w:r w:rsidRPr="00A9196F">
        <w:rPr>
          <w:rFonts w:cstheme="minorHAnsi"/>
        </w:rPr>
        <w:br w:type="page"/>
      </w:r>
      <w:r w:rsidRPr="00A9196F">
        <w:rPr>
          <w:rFonts w:cstheme="minorHAnsi"/>
          <w:b/>
          <w:smallCaps/>
        </w:rPr>
        <w:lastRenderedPageBreak/>
        <w:t>SECTION 2: MENTAL HEALTH BLOCK GRANT (MHBG</w:t>
      </w:r>
      <w:r w:rsidR="00D00C7C" w:rsidRPr="00A9196F">
        <w:rPr>
          <w:rFonts w:cstheme="minorHAnsi"/>
          <w:b/>
          <w:smallCaps/>
        </w:rPr>
        <w:t>)</w:t>
      </w:r>
    </w:p>
    <w:p w14:paraId="73E87443" w14:textId="77777777" w:rsidR="008B157C" w:rsidRPr="00A9196F" w:rsidRDefault="008B157C" w:rsidP="00860BAC">
      <w:pPr>
        <w:spacing w:after="0" w:line="240" w:lineRule="auto"/>
        <w:jc w:val="both"/>
        <w:rPr>
          <w:rFonts w:cstheme="minorHAnsi"/>
        </w:rPr>
      </w:pPr>
    </w:p>
    <w:p w14:paraId="72F86626" w14:textId="25561ECD" w:rsidR="000F4FC0" w:rsidRPr="00A9196F" w:rsidRDefault="000F4FC0" w:rsidP="00860BAC">
      <w:pPr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>Provide a program narrative documenting planning for:</w:t>
      </w:r>
    </w:p>
    <w:p w14:paraId="4B3EEBE6" w14:textId="4DAFE08C" w:rsidR="00004D08" w:rsidRPr="00A9196F" w:rsidRDefault="006B27FE" w:rsidP="00860B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>E</w:t>
      </w:r>
      <w:r w:rsidR="00576B3F" w:rsidRPr="00A9196F">
        <w:rPr>
          <w:rFonts w:cstheme="minorHAnsi"/>
        </w:rPr>
        <w:t>arly Serious Mental Illness (ESMI)/First Episode of Psychosis (FE</w:t>
      </w:r>
      <w:r w:rsidR="00823DC9" w:rsidRPr="00A9196F">
        <w:rPr>
          <w:rFonts w:cstheme="minorHAnsi"/>
        </w:rPr>
        <w:t>P)</w:t>
      </w:r>
    </w:p>
    <w:p w14:paraId="0DE172CD" w14:textId="6521371F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Identified methodology and data used to identify</w:t>
      </w:r>
      <w:r w:rsidR="005503DB" w:rsidRPr="00A9196F">
        <w:rPr>
          <w:rFonts w:cstheme="minorHAnsi"/>
        </w:rPr>
        <w:t xml:space="preserve"> </w:t>
      </w:r>
      <w:r w:rsidR="000C1930" w:rsidRPr="00A9196F">
        <w:rPr>
          <w:rFonts w:cstheme="minorHAnsi"/>
        </w:rPr>
        <w:t xml:space="preserve">ESMI/FEP </w:t>
      </w:r>
      <w:r w:rsidRPr="00A9196F">
        <w:rPr>
          <w:rFonts w:cstheme="minorHAnsi"/>
        </w:rPr>
        <w:t>populations to be served</w:t>
      </w:r>
      <w:r w:rsidR="0040651C" w:rsidRPr="00A9196F">
        <w:rPr>
          <w:rFonts w:cstheme="minorHAnsi"/>
        </w:rPr>
        <w:t>,</w:t>
      </w:r>
      <w:r w:rsidRPr="00A9196F">
        <w:rPr>
          <w:rFonts w:cstheme="minorHAnsi"/>
        </w:rPr>
        <w:t xml:space="preserve"> including</w:t>
      </w:r>
      <w:r w:rsidR="000C1930" w:rsidRPr="00A9196F">
        <w:rPr>
          <w:rFonts w:cstheme="minorHAnsi"/>
        </w:rPr>
        <w:t xml:space="preserve"> as applicable</w:t>
      </w:r>
      <w:r w:rsidRPr="00A9196F">
        <w:rPr>
          <w:rFonts w:cstheme="minorHAnsi"/>
        </w:rPr>
        <w:t xml:space="preserve"> children within the school systems, </w:t>
      </w:r>
      <w:r w:rsidR="000C1930" w:rsidRPr="00A9196F">
        <w:rPr>
          <w:rFonts w:cstheme="minorHAnsi"/>
        </w:rPr>
        <w:t xml:space="preserve">those with ESMI/FEP </w:t>
      </w:r>
      <w:r w:rsidRPr="00A9196F">
        <w:rPr>
          <w:rFonts w:cstheme="minorHAnsi"/>
        </w:rPr>
        <w:t xml:space="preserve">at risk of attempting suicide, </w:t>
      </w:r>
      <w:r w:rsidR="000C1930" w:rsidRPr="00A9196F">
        <w:rPr>
          <w:rFonts w:cstheme="minorHAnsi"/>
        </w:rPr>
        <w:t>rural and homeless populations</w:t>
      </w:r>
      <w:r w:rsidR="002913DA" w:rsidRPr="00A9196F">
        <w:rPr>
          <w:rFonts w:cstheme="minorHAnsi"/>
        </w:rPr>
        <w:t>,</w:t>
      </w:r>
    </w:p>
    <w:p w14:paraId="6177095B" w14:textId="464C9899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</w:t>
      </w:r>
      <w:r w:rsidR="00C40BF6" w:rsidRPr="00A9196F">
        <w:rPr>
          <w:rFonts w:cstheme="minorHAnsi"/>
        </w:rPr>
        <w:t>for FEP in</w:t>
      </w:r>
      <w:r w:rsidRPr="00A9196F">
        <w:rPr>
          <w:rFonts w:cstheme="minorHAnsi"/>
        </w:rPr>
        <w:t>frastructure development, s</w:t>
      </w:r>
      <w:r w:rsidR="00BF2E6A" w:rsidRPr="00A9196F">
        <w:rPr>
          <w:rFonts w:cstheme="minorHAnsi"/>
        </w:rPr>
        <w:t>ervice provision, and expansion</w:t>
      </w:r>
      <w:r w:rsidR="002913DA" w:rsidRPr="00A9196F">
        <w:rPr>
          <w:rFonts w:cstheme="minorHAnsi"/>
        </w:rPr>
        <w:t>,</w:t>
      </w:r>
      <w:r w:rsidRPr="00A9196F">
        <w:rPr>
          <w:rFonts w:cstheme="minorHAnsi"/>
        </w:rPr>
        <w:t xml:space="preserve"> </w:t>
      </w:r>
    </w:p>
    <w:p w14:paraId="086A1FFE" w14:textId="412622C4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Strategy to fully expend </w:t>
      </w:r>
      <w:r w:rsidR="004842D5" w:rsidRPr="00A9196F">
        <w:rPr>
          <w:rFonts w:cstheme="minorHAnsi"/>
        </w:rPr>
        <w:t>MHBG-</w:t>
      </w:r>
      <w:r w:rsidR="00C92BDD" w:rsidRPr="00A9196F">
        <w:rPr>
          <w:rFonts w:cstheme="minorHAnsi"/>
        </w:rPr>
        <w:t>ESMI/</w:t>
      </w:r>
      <w:r w:rsidR="004842D5" w:rsidRPr="00A9196F">
        <w:rPr>
          <w:rFonts w:cstheme="minorHAnsi"/>
        </w:rPr>
        <w:t xml:space="preserve">FEP </w:t>
      </w:r>
      <w:r w:rsidRPr="00A9196F">
        <w:rPr>
          <w:rFonts w:cstheme="minorHAnsi"/>
        </w:rPr>
        <w:t xml:space="preserve">funds as well as steps that will be taken throughout the course of the year to monitor expenditures and </w:t>
      </w:r>
      <w:proofErr w:type="gramStart"/>
      <w:r w:rsidRPr="00A9196F">
        <w:rPr>
          <w:rFonts w:cstheme="minorHAnsi"/>
        </w:rPr>
        <w:t>make adjustments</w:t>
      </w:r>
      <w:proofErr w:type="gramEnd"/>
      <w:r w:rsidRPr="00A9196F">
        <w:rPr>
          <w:rFonts w:cstheme="minorHAnsi"/>
        </w:rPr>
        <w:t xml:space="preserve"> in a timely manner to best meet the needs of the community, </w:t>
      </w:r>
    </w:p>
    <w:p w14:paraId="2E0489ED" w14:textId="047F8207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Outreach efforts to reach </w:t>
      </w:r>
      <w:r w:rsidR="00C40BF6" w:rsidRPr="00A9196F">
        <w:rPr>
          <w:rFonts w:cstheme="minorHAnsi"/>
        </w:rPr>
        <w:t xml:space="preserve">identified </w:t>
      </w:r>
      <w:r w:rsidR="005D6282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opulations, </w:t>
      </w:r>
    </w:p>
    <w:p w14:paraId="56C75697" w14:textId="28E7ADB9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Identified</w:t>
      </w:r>
      <w:r w:rsidR="00C40BF6" w:rsidRPr="00A9196F">
        <w:rPr>
          <w:rFonts w:cstheme="minorHAnsi"/>
        </w:rPr>
        <w:t xml:space="preserve"> providers to</w:t>
      </w:r>
      <w:r w:rsidRPr="00A9196F">
        <w:rPr>
          <w:rFonts w:cstheme="minorHAnsi"/>
        </w:rPr>
        <w:t xml:space="preserve"> serve the populations, including provider name, locations, contact information, programs/levels of care offered, specialty populations served, and capacity to include caseload ratios that allow for adequate access to individualized services in a timely manner, </w:t>
      </w:r>
    </w:p>
    <w:p w14:paraId="2EE940CF" w14:textId="0369E394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Identified services to meet the needs</w:t>
      </w:r>
      <w:r w:rsidR="00FB3770" w:rsidRPr="00A9196F">
        <w:rPr>
          <w:rFonts w:cstheme="minorHAnsi"/>
        </w:rPr>
        <w:t>,</w:t>
      </w:r>
      <w:r w:rsidR="00693600" w:rsidRPr="00A9196F">
        <w:rPr>
          <w:rFonts w:cstheme="minorHAnsi"/>
        </w:rPr>
        <w:t xml:space="preserve"> </w:t>
      </w:r>
    </w:p>
    <w:p w14:paraId="7CB82F11" w14:textId="0386F47C" w:rsidR="00E82C99" w:rsidRPr="00A9196F" w:rsidRDefault="00E82C99" w:rsidP="00860BAC">
      <w:pPr>
        <w:pStyle w:val="BulletList3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contextualSpacing/>
        <w:rPr>
          <w:rFonts w:cstheme="minorHAnsi"/>
        </w:rPr>
      </w:pPr>
      <w:r w:rsidRPr="00A9196F">
        <w:rPr>
          <w:rFonts w:cstheme="minorHAnsi"/>
        </w:rPr>
        <w:t>Identify any planned Evidence Based Practices (EBPs)</w:t>
      </w:r>
      <w:r w:rsidR="00693600" w:rsidRPr="00A9196F">
        <w:rPr>
          <w:rFonts w:cstheme="minorHAnsi"/>
        </w:rPr>
        <w:t xml:space="preserve"> for ESMI/FEP</w:t>
      </w:r>
      <w:r w:rsidRPr="00A9196F">
        <w:rPr>
          <w:rFonts w:cstheme="minorHAnsi"/>
        </w:rPr>
        <w:t>.</w:t>
      </w:r>
      <w:r w:rsidR="00CD0C1E" w:rsidRPr="00A9196F">
        <w:rPr>
          <w:rFonts w:cstheme="minorHAnsi"/>
        </w:rPr>
        <w:t xml:space="preserve"> </w:t>
      </w:r>
      <w:r w:rsidRPr="00A9196F">
        <w:rPr>
          <w:rFonts w:cstheme="minorHAnsi"/>
        </w:rPr>
        <w:t xml:space="preserve"> Include a plan for monitoring fidelity and monitoring and evaluating any program adaptations</w:t>
      </w:r>
      <w:r w:rsidR="002913DA" w:rsidRPr="00A9196F">
        <w:rPr>
          <w:rFonts w:cstheme="minorHAnsi"/>
        </w:rPr>
        <w:t>,</w:t>
      </w:r>
    </w:p>
    <w:p w14:paraId="43D812B2" w14:textId="0ED170A3" w:rsidR="00E3342A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A31B61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A31B61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</w:t>
      </w:r>
      <w:r w:rsidR="005503DB" w:rsidRPr="00A9196F">
        <w:rPr>
          <w:rFonts w:cstheme="minorHAnsi"/>
        </w:rPr>
        <w:t>MHBG-ESMI/FEP</w:t>
      </w:r>
      <w:r w:rsidRPr="00A9196F">
        <w:rPr>
          <w:rFonts w:cstheme="minorHAnsi"/>
        </w:rPr>
        <w:t xml:space="preserve"> funded services, and</w:t>
      </w:r>
    </w:p>
    <w:p w14:paraId="40C432D0" w14:textId="4E1755DE" w:rsidR="00AC145C" w:rsidRPr="00A9196F" w:rsidRDefault="00E3342A" w:rsidP="00860BA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A31B61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A31B61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for access to </w:t>
      </w:r>
      <w:r w:rsidR="00693600" w:rsidRPr="00A9196F">
        <w:rPr>
          <w:rFonts w:cstheme="minorHAnsi"/>
        </w:rPr>
        <w:t xml:space="preserve">MHBG-ESMI/FEP </w:t>
      </w:r>
      <w:r w:rsidRPr="00A9196F">
        <w:rPr>
          <w:rFonts w:cstheme="minorHAnsi"/>
        </w:rPr>
        <w:t>funding for members who lose their Title XIX/XXI eligibility</w:t>
      </w:r>
      <w:r w:rsidR="002913DA" w:rsidRPr="00A9196F">
        <w:rPr>
          <w:rFonts w:cstheme="minorHAnsi"/>
        </w:rPr>
        <w:t>.</w:t>
      </w:r>
    </w:p>
    <w:p w14:paraId="05242B80" w14:textId="77777777" w:rsidR="00A5470B" w:rsidRPr="00A9196F" w:rsidRDefault="00A5470B" w:rsidP="00860BAC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5E725163" w14:textId="1486BC00" w:rsidR="00004D08" w:rsidRPr="00A9196F" w:rsidRDefault="00A67E98" w:rsidP="00860B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>Utilizing the following t</w:t>
      </w:r>
      <w:r w:rsidR="00745DF1" w:rsidRPr="00A9196F">
        <w:rPr>
          <w:rFonts w:cstheme="minorHAnsi"/>
        </w:rPr>
        <w:t>emplate, identify the following:</w:t>
      </w:r>
    </w:p>
    <w:p w14:paraId="1084B353" w14:textId="77777777" w:rsidR="00004D0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agency’s identified goals,</w:t>
      </w:r>
    </w:p>
    <w:p w14:paraId="5A312FAB" w14:textId="77777777" w:rsidR="00004D0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timeframe established to accomplish specific goals,</w:t>
      </w:r>
    </w:p>
    <w:p w14:paraId="58E4DE60" w14:textId="7045FD89" w:rsidR="00004D0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program</w:t>
      </w:r>
      <w:r w:rsidR="004C423F" w:rsidRPr="00A9196F">
        <w:rPr>
          <w:rFonts w:cstheme="minorHAnsi"/>
        </w:rPr>
        <w:t>(</w:t>
      </w:r>
      <w:r w:rsidRPr="00A9196F">
        <w:rPr>
          <w:rFonts w:cstheme="minorHAnsi"/>
        </w:rPr>
        <w:t>s</w:t>
      </w:r>
      <w:r w:rsidR="004C423F" w:rsidRPr="00A9196F">
        <w:rPr>
          <w:rFonts w:cstheme="minorHAnsi"/>
        </w:rPr>
        <w:t>)</w:t>
      </w:r>
      <w:r w:rsidRPr="00A9196F">
        <w:rPr>
          <w:rFonts w:cstheme="minorHAnsi"/>
        </w:rPr>
        <w:t xml:space="preserve"> and services utilized for specific goals,</w:t>
      </w:r>
    </w:p>
    <w:p w14:paraId="3157056E" w14:textId="77777777" w:rsidR="00004D0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Activities performed by the programs,</w:t>
      </w:r>
    </w:p>
    <w:p w14:paraId="73B67AC1" w14:textId="77777777" w:rsidR="00004D0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Expected outcomes, and </w:t>
      </w:r>
    </w:p>
    <w:p w14:paraId="13A81474" w14:textId="7BCF90EC" w:rsidR="00A67E98" w:rsidRPr="00A9196F" w:rsidRDefault="00A67E98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Measures of success.</w:t>
      </w:r>
    </w:p>
    <w:p w14:paraId="64F7B594" w14:textId="37C12DB8" w:rsidR="00A33A4E" w:rsidRPr="00A9196F" w:rsidRDefault="00A33A4E" w:rsidP="00860BAC">
      <w:pPr>
        <w:pStyle w:val="ListParagraph"/>
        <w:spacing w:after="0" w:line="240" w:lineRule="auto"/>
        <w:jc w:val="both"/>
        <w:rPr>
          <w:rFonts w:cstheme="minorHAnsi"/>
        </w:rPr>
      </w:pPr>
    </w:p>
    <w:p w14:paraId="0903BD98" w14:textId="6F8D2A36" w:rsidR="008B157C" w:rsidRPr="00A9196F" w:rsidRDefault="008B157C" w:rsidP="00860BAC">
      <w:pPr>
        <w:pStyle w:val="ListParagraph"/>
        <w:spacing w:after="0" w:line="240" w:lineRule="auto"/>
        <w:jc w:val="both"/>
        <w:rPr>
          <w:rFonts w:cstheme="minorHAnsi"/>
        </w:rPr>
      </w:pPr>
    </w:p>
    <w:p w14:paraId="15994A16" w14:textId="77777777" w:rsidR="008B157C" w:rsidRPr="00A9196F" w:rsidRDefault="008B157C" w:rsidP="00860BAC">
      <w:pPr>
        <w:pStyle w:val="ListParagraph"/>
        <w:spacing w:after="0" w:line="240" w:lineRule="auto"/>
        <w:jc w:val="both"/>
        <w:rPr>
          <w:rFonts w:cstheme="minorHAnsi"/>
        </w:rPr>
      </w:pPr>
    </w:p>
    <w:p w14:paraId="390B769F" w14:textId="57337AF9" w:rsidR="00186559" w:rsidRPr="00A9196F" w:rsidRDefault="00860BAC" w:rsidP="00860BAC">
      <w:pPr>
        <w:pStyle w:val="ListParagraph"/>
        <w:tabs>
          <w:tab w:val="left" w:pos="7391"/>
        </w:tabs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ab/>
      </w:r>
    </w:p>
    <w:p w14:paraId="5DD75F07" w14:textId="77777777" w:rsidR="00A33A4E" w:rsidRPr="00A9196F" w:rsidRDefault="00A33A4E" w:rsidP="00860BAC">
      <w:pPr>
        <w:pStyle w:val="ListParagraph"/>
        <w:spacing w:after="0" w:line="240" w:lineRule="auto"/>
        <w:jc w:val="both"/>
        <w:rPr>
          <w:rFonts w:cstheme="minorHAnsi"/>
        </w:rPr>
      </w:pPr>
    </w:p>
    <w:p w14:paraId="32256FA5" w14:textId="481C7372" w:rsidR="00A67E98" w:rsidRPr="00A9196F" w:rsidRDefault="00A67E98" w:rsidP="00860BAC">
      <w:pPr>
        <w:pStyle w:val="NoSpacing"/>
        <w:jc w:val="both"/>
        <w:rPr>
          <w:rFonts w:cstheme="minorHAnsi"/>
        </w:rPr>
      </w:pPr>
      <w:r w:rsidRPr="00A9196F">
        <w:rPr>
          <w:rFonts w:cstheme="minorHAnsi"/>
        </w:rPr>
        <w:lastRenderedPageBreak/>
        <w:t>*Template is to be repeated until all program goals are identified and shall be altered so that all goals are adequately described.</w:t>
      </w:r>
    </w:p>
    <w:p w14:paraId="6138EE0C" w14:textId="77777777" w:rsidR="00A67E98" w:rsidRPr="00A9196F" w:rsidRDefault="00A67E98" w:rsidP="00860BAC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1022B2" w:rsidRPr="001022B2" w14:paraId="0DC9874E" w14:textId="77777777" w:rsidTr="003B72C3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60112BC8" w14:textId="2F579F06" w:rsidR="00A67E98" w:rsidRPr="003B72C3" w:rsidRDefault="001022B2" w:rsidP="00860BAC">
            <w:pPr>
              <w:jc w:val="both"/>
              <w:rPr>
                <w:rFonts w:cstheme="minorHAnsi"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GOAL 1:</w:t>
            </w:r>
          </w:p>
        </w:tc>
      </w:tr>
      <w:tr w:rsidR="001022B2" w:rsidRPr="001022B2" w14:paraId="4447BA98" w14:textId="77777777" w:rsidTr="003B72C3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0758612E" w14:textId="73628F06" w:rsidR="00A67E98" w:rsidRPr="001022B2" w:rsidRDefault="001022B2" w:rsidP="00860BAC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3B72C3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6494CAC5" w14:textId="0C41565A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B33D616" w14:textId="5D7B7467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4EA8E0C2" w14:textId="4177041A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3FC3595A" w14:textId="2AE5009A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A67E98" w:rsidRPr="00A9196F" w14:paraId="7FA9F7BE" w14:textId="77777777" w:rsidTr="008005F6">
        <w:tc>
          <w:tcPr>
            <w:tcW w:w="1548" w:type="dxa"/>
            <w:vMerge w:val="restart"/>
          </w:tcPr>
          <w:p w14:paraId="0ECE3E73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193E8477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E6C9609" w14:textId="3DA6B371" w:rsidR="00A67E98" w:rsidRPr="00A9196F" w:rsidRDefault="00004D08" w:rsidP="00860BAC">
            <w:pPr>
              <w:pStyle w:val="ListParagraph"/>
              <w:ind w:left="0" w:hanging="18"/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76C491B6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6E16E707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  <w:tr w:rsidR="00A67E98" w:rsidRPr="00A9196F" w14:paraId="75F9842C" w14:textId="77777777" w:rsidTr="008005F6">
        <w:tc>
          <w:tcPr>
            <w:tcW w:w="1548" w:type="dxa"/>
            <w:vMerge/>
          </w:tcPr>
          <w:p w14:paraId="36922C22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0B3F4C9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32C29418" w14:textId="3F3EB810" w:rsidR="00A67E98" w:rsidRPr="00A9196F" w:rsidRDefault="00004D08" w:rsidP="00860BAC">
            <w:pPr>
              <w:pStyle w:val="ListParagraph"/>
              <w:ind w:left="0" w:hanging="18"/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6DB824B9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C65BC66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  <w:tr w:rsidR="00A67E98" w:rsidRPr="00A9196F" w14:paraId="41583238" w14:textId="77777777" w:rsidTr="008005F6">
        <w:tc>
          <w:tcPr>
            <w:tcW w:w="1548" w:type="dxa"/>
            <w:vMerge/>
          </w:tcPr>
          <w:p w14:paraId="00507424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98428C6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E1D0767" w14:textId="642818A0" w:rsidR="00A67E98" w:rsidRPr="00A9196F" w:rsidRDefault="00004D08" w:rsidP="00860BAC">
            <w:pPr>
              <w:pStyle w:val="ListParagraph"/>
              <w:ind w:left="0" w:hanging="18"/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4AB1C99E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21908C04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</w:tbl>
    <w:p w14:paraId="424D034E" w14:textId="77777777" w:rsidR="00EF0802" w:rsidRPr="00A9196F" w:rsidRDefault="00EF0802" w:rsidP="00860BAC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1022B2" w:rsidRPr="001022B2" w14:paraId="7A00D177" w14:textId="77777777" w:rsidTr="003B72C3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53F1B02F" w14:textId="07EE8F54" w:rsidR="00A67E98" w:rsidRPr="003B72C3" w:rsidRDefault="001022B2" w:rsidP="00860BAC">
            <w:pPr>
              <w:jc w:val="both"/>
              <w:rPr>
                <w:rFonts w:cstheme="minorHAnsi"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GOAL 2:</w:t>
            </w:r>
          </w:p>
        </w:tc>
      </w:tr>
      <w:tr w:rsidR="001022B2" w:rsidRPr="001022B2" w14:paraId="3ABD6BFE" w14:textId="77777777" w:rsidTr="003B72C3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0C70ACA2" w14:textId="4086BD85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599B73A1" w14:textId="7BFBA64F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BAFCAD8" w14:textId="1EF7256C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20594C3" w14:textId="23DC3BA5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B28E3F2" w14:textId="4E8176D2" w:rsidR="00A67E98" w:rsidRPr="003B72C3" w:rsidRDefault="001022B2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A67E98" w:rsidRPr="00A9196F" w14:paraId="79600B11" w14:textId="77777777" w:rsidTr="008005F6">
        <w:tc>
          <w:tcPr>
            <w:tcW w:w="1548" w:type="dxa"/>
            <w:vMerge w:val="restart"/>
          </w:tcPr>
          <w:p w14:paraId="0FE4C824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56DED0E3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3D007D11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56CABE88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3AFC3A94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  <w:tr w:rsidR="00A67E98" w:rsidRPr="00A9196F" w14:paraId="2A1D2A9F" w14:textId="77777777" w:rsidTr="008005F6">
        <w:tc>
          <w:tcPr>
            <w:tcW w:w="1548" w:type="dxa"/>
            <w:vMerge/>
          </w:tcPr>
          <w:p w14:paraId="74957A11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578D7C9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27FB0C5E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65163D86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2143338B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  <w:tr w:rsidR="00A67E98" w:rsidRPr="00A9196F" w14:paraId="0119C7A3" w14:textId="77777777" w:rsidTr="008005F6">
        <w:tc>
          <w:tcPr>
            <w:tcW w:w="1548" w:type="dxa"/>
            <w:vMerge/>
          </w:tcPr>
          <w:p w14:paraId="3BF8E868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56F8C508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20ABA949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748A2624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72E61DFF" w14:textId="77777777" w:rsidR="00A67E98" w:rsidRPr="00A9196F" w:rsidRDefault="00A67E98" w:rsidP="00860BAC">
            <w:pPr>
              <w:jc w:val="both"/>
              <w:rPr>
                <w:rFonts w:cstheme="minorHAnsi"/>
              </w:rPr>
            </w:pPr>
          </w:p>
        </w:tc>
      </w:tr>
    </w:tbl>
    <w:p w14:paraId="5B3459E9" w14:textId="77777777" w:rsidR="001858A9" w:rsidRPr="00A9196F" w:rsidRDefault="001858A9" w:rsidP="00860BAC">
      <w:pPr>
        <w:spacing w:after="0" w:line="240" w:lineRule="auto"/>
        <w:jc w:val="both"/>
        <w:rPr>
          <w:rFonts w:cstheme="minorHAnsi"/>
        </w:rPr>
      </w:pPr>
    </w:p>
    <w:p w14:paraId="50147D8F" w14:textId="3431AE23" w:rsidR="006B27FE" w:rsidRPr="00A9196F" w:rsidRDefault="00974A80" w:rsidP="00860B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 xml:space="preserve">Serious </w:t>
      </w:r>
      <w:r w:rsidR="000C1400" w:rsidRPr="00A9196F">
        <w:rPr>
          <w:rFonts w:cstheme="minorHAnsi"/>
        </w:rPr>
        <w:t xml:space="preserve">Emotional </w:t>
      </w:r>
      <w:r w:rsidRPr="00A9196F">
        <w:rPr>
          <w:rFonts w:cstheme="minorHAnsi"/>
        </w:rPr>
        <w:t>Disturbance (SED)</w:t>
      </w:r>
    </w:p>
    <w:p w14:paraId="2EC24E9F" w14:textId="516BBBC5" w:rsidR="002E67C6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Identified methodology and data used to identify</w:t>
      </w:r>
      <w:r w:rsidR="002E67C6" w:rsidRPr="00A9196F">
        <w:rPr>
          <w:rFonts w:cstheme="minorHAnsi"/>
        </w:rPr>
        <w:t xml:space="preserve"> SED</w:t>
      </w:r>
      <w:r w:rsidRPr="00A9196F">
        <w:rPr>
          <w:rFonts w:cstheme="minorHAnsi"/>
        </w:rPr>
        <w:t xml:space="preserve"> populations to be served includin</w:t>
      </w:r>
      <w:r w:rsidR="002E67C6" w:rsidRPr="00A9196F">
        <w:rPr>
          <w:rFonts w:cstheme="minorHAnsi"/>
        </w:rPr>
        <w:t>g as applicable</w:t>
      </w:r>
      <w:r w:rsidR="003D696C" w:rsidRPr="00A9196F">
        <w:rPr>
          <w:rFonts w:cstheme="minorHAnsi"/>
        </w:rPr>
        <w:t>:</w:t>
      </w:r>
      <w:r w:rsidR="002E67C6" w:rsidRPr="00A9196F">
        <w:rPr>
          <w:rFonts w:cstheme="minorHAnsi"/>
        </w:rPr>
        <w:t xml:space="preserve"> children within the school systems,</w:t>
      </w:r>
      <w:r w:rsidR="006B2C86" w:rsidRPr="00A9196F">
        <w:rPr>
          <w:rFonts w:cstheme="minorHAnsi"/>
        </w:rPr>
        <w:t xml:space="preserve"> children with SED at risk of removal through </w:t>
      </w:r>
      <w:r w:rsidR="00A470CF" w:rsidRPr="00A9196F">
        <w:rPr>
          <w:rFonts w:cstheme="minorHAnsi"/>
        </w:rPr>
        <w:t xml:space="preserve">Arizona </w:t>
      </w:r>
      <w:r w:rsidR="006B2C86" w:rsidRPr="00A9196F">
        <w:rPr>
          <w:rFonts w:cstheme="minorHAnsi"/>
        </w:rPr>
        <w:t xml:space="preserve">Department of Child Safety (DCS), </w:t>
      </w:r>
      <w:r w:rsidR="002E67C6" w:rsidRPr="00A9196F">
        <w:rPr>
          <w:rFonts w:cstheme="minorHAnsi"/>
        </w:rPr>
        <w:t>those with SED at risk of attempting suicide, rural and homeless populations</w:t>
      </w:r>
      <w:r w:rsidR="000E7075" w:rsidRPr="00A9196F">
        <w:rPr>
          <w:rFonts w:cstheme="minorHAnsi"/>
        </w:rPr>
        <w:t>,</w:t>
      </w:r>
    </w:p>
    <w:p w14:paraId="63DF4736" w14:textId="0222941C" w:rsidR="006B27FE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Strategy to fully expend</w:t>
      </w:r>
      <w:r w:rsidR="00A941BD" w:rsidRPr="00A9196F">
        <w:rPr>
          <w:rFonts w:cstheme="minorHAnsi"/>
        </w:rPr>
        <w:t xml:space="preserve"> MHBG-SED</w:t>
      </w:r>
      <w:r w:rsidRPr="00A9196F">
        <w:rPr>
          <w:rFonts w:cstheme="minorHAnsi"/>
        </w:rPr>
        <w:t xml:space="preserve"> funds as well as steps that will be taken throughout the course of the year to monitor expenditures and </w:t>
      </w:r>
      <w:proofErr w:type="gramStart"/>
      <w:r w:rsidRPr="00A9196F">
        <w:rPr>
          <w:rFonts w:cstheme="minorHAnsi"/>
        </w:rPr>
        <w:t>make adjustments</w:t>
      </w:r>
      <w:proofErr w:type="gramEnd"/>
      <w:r w:rsidRPr="00A9196F">
        <w:rPr>
          <w:rFonts w:cstheme="minorHAnsi"/>
        </w:rPr>
        <w:t xml:space="preserve"> in a timely manner to best meet the needs of the community, </w:t>
      </w:r>
    </w:p>
    <w:p w14:paraId="07BBBE2F" w14:textId="77777777" w:rsidR="006B27FE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Outreach efforts to reach identified populations, </w:t>
      </w:r>
    </w:p>
    <w:p w14:paraId="487BC333" w14:textId="77777777" w:rsidR="006B27FE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Identified providers to serve the populations, including provider name, locations, contact information, programs/levels of care offered, specialty populations served, and capacity to include caseload ratios that allow for adequate access to individualized services in a timely manner, </w:t>
      </w:r>
    </w:p>
    <w:p w14:paraId="7F063A45" w14:textId="2C1600CC" w:rsidR="0003609F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Identified services to meet the needs, </w:t>
      </w:r>
    </w:p>
    <w:p w14:paraId="445D868D" w14:textId="07D292CC" w:rsidR="006B27FE" w:rsidRPr="00A9196F" w:rsidRDefault="006B27FE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4A48B3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4A48B3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for </w:t>
      </w:r>
      <w:r w:rsidR="00A941BD" w:rsidRPr="00A9196F">
        <w:rPr>
          <w:rFonts w:cstheme="minorHAnsi"/>
        </w:rPr>
        <w:t xml:space="preserve">MHBG-SED </w:t>
      </w:r>
      <w:r w:rsidRPr="00A9196F">
        <w:rPr>
          <w:rFonts w:cstheme="minorHAnsi"/>
        </w:rPr>
        <w:t>funded services, and</w:t>
      </w:r>
    </w:p>
    <w:p w14:paraId="34565834" w14:textId="34BBFA32" w:rsidR="00186559" w:rsidRPr="00A9196F" w:rsidRDefault="00186559" w:rsidP="00860BAC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Plan for coordinating with other Health Plans for access to MHBG-SED funding for members who lose their Title XIX/XXI eligibility.</w:t>
      </w:r>
    </w:p>
    <w:p w14:paraId="2A7A1F97" w14:textId="5E229CDF" w:rsidR="008B157C" w:rsidRPr="00A9196F" w:rsidRDefault="008B157C" w:rsidP="008B157C">
      <w:pPr>
        <w:spacing w:after="0" w:line="240" w:lineRule="auto"/>
        <w:jc w:val="both"/>
        <w:rPr>
          <w:rFonts w:cstheme="minorHAnsi"/>
        </w:rPr>
      </w:pPr>
    </w:p>
    <w:p w14:paraId="70E90A2D" w14:textId="77777777" w:rsidR="008B157C" w:rsidRPr="00A9196F" w:rsidRDefault="008B157C" w:rsidP="008B157C">
      <w:pPr>
        <w:spacing w:after="0" w:line="240" w:lineRule="auto"/>
        <w:jc w:val="both"/>
        <w:rPr>
          <w:rFonts w:cstheme="minorHAnsi"/>
        </w:rPr>
      </w:pPr>
    </w:p>
    <w:p w14:paraId="2B7AC4A4" w14:textId="77777777" w:rsidR="008249D2" w:rsidRPr="00A9196F" w:rsidRDefault="00D11BC0" w:rsidP="00860BAC">
      <w:pPr>
        <w:pStyle w:val="ListParagraph"/>
        <w:numPr>
          <w:ilvl w:val="0"/>
          <w:numId w:val="33"/>
        </w:numPr>
        <w:spacing w:line="240" w:lineRule="auto"/>
        <w:jc w:val="both"/>
        <w:rPr>
          <w:rFonts w:cstheme="minorHAnsi"/>
          <w:caps/>
        </w:rPr>
      </w:pPr>
      <w:r w:rsidRPr="00A9196F">
        <w:rPr>
          <w:rFonts w:cstheme="minorHAnsi"/>
        </w:rPr>
        <w:lastRenderedPageBreak/>
        <w:t>Utilizing the following template, identify the following</w:t>
      </w:r>
      <w:r w:rsidRPr="00A9196F">
        <w:rPr>
          <w:rFonts w:cstheme="minorHAnsi"/>
          <w:caps/>
        </w:rPr>
        <w:t>:</w:t>
      </w:r>
    </w:p>
    <w:p w14:paraId="66879077" w14:textId="1FD6809A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agency’s identified goals,</w:t>
      </w:r>
    </w:p>
    <w:p w14:paraId="79BE1731" w14:textId="77777777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timeframe established to accomplish specific goals,</w:t>
      </w:r>
    </w:p>
    <w:p w14:paraId="0C8CBD92" w14:textId="77777777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program/s and services utilized for specific goals,</w:t>
      </w:r>
    </w:p>
    <w:p w14:paraId="0E514CCE" w14:textId="77777777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Activities performed by the programs,</w:t>
      </w:r>
    </w:p>
    <w:p w14:paraId="5FFC283E" w14:textId="77777777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Expected outcomes, and </w:t>
      </w:r>
    </w:p>
    <w:p w14:paraId="1A6E788C" w14:textId="23F45DE7" w:rsidR="00D11BC0" w:rsidRPr="00A9196F" w:rsidRDefault="00D11BC0" w:rsidP="00860BAC">
      <w:pPr>
        <w:pStyle w:val="ListParagraph"/>
        <w:numPr>
          <w:ilvl w:val="1"/>
          <w:numId w:val="32"/>
        </w:numPr>
        <w:spacing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Measures of success. </w:t>
      </w:r>
    </w:p>
    <w:p w14:paraId="1B1342BE" w14:textId="5A14076F" w:rsidR="00D11BC0" w:rsidRPr="00A9196F" w:rsidRDefault="0058293C" w:rsidP="00860BAC">
      <w:pPr>
        <w:pStyle w:val="NoSpacing"/>
        <w:jc w:val="both"/>
        <w:rPr>
          <w:rFonts w:cstheme="minorHAnsi"/>
        </w:rPr>
      </w:pPr>
      <w:r w:rsidRPr="00A9196F">
        <w:rPr>
          <w:rFonts w:cstheme="minorHAnsi"/>
        </w:rPr>
        <w:t>*</w:t>
      </w:r>
      <w:r w:rsidR="00D11BC0" w:rsidRPr="00A9196F">
        <w:rPr>
          <w:rFonts w:cstheme="minorHAnsi"/>
        </w:rPr>
        <w:t>Template is to be repeated until all program goals are identified and shall be altered so that all goals are adequately described.</w:t>
      </w:r>
    </w:p>
    <w:p w14:paraId="4CF4291F" w14:textId="77777777" w:rsidR="00D11BC0" w:rsidRPr="00A9196F" w:rsidRDefault="00D11BC0" w:rsidP="00860BAC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D11BC0" w:rsidRPr="00A9196F" w14:paraId="4F13C18C" w14:textId="77777777" w:rsidTr="003B72C3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4DDA69A5" w14:textId="7769A806" w:rsidR="00D11BC0" w:rsidRPr="003B72C3" w:rsidRDefault="00DC2485" w:rsidP="00860BAC">
            <w:pPr>
              <w:jc w:val="both"/>
              <w:rPr>
                <w:rFonts w:cstheme="minorHAnsi"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GOAL 1:</w:t>
            </w:r>
          </w:p>
        </w:tc>
      </w:tr>
      <w:tr w:rsidR="00D11BC0" w:rsidRPr="00A9196F" w14:paraId="0B4665DA" w14:textId="77777777" w:rsidTr="003B72C3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43F4F332" w14:textId="18B0C9B7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2722AF1D" w14:textId="4E01609D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8A4BF3A" w14:textId="3EBF5863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3491026" w14:textId="3EC1CE85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4FD7A38" w14:textId="5FA764D1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D11BC0" w:rsidRPr="00A9196F" w14:paraId="5281F54F" w14:textId="77777777" w:rsidTr="00F5656D">
        <w:tc>
          <w:tcPr>
            <w:tcW w:w="1548" w:type="dxa"/>
            <w:vMerge w:val="restart"/>
          </w:tcPr>
          <w:p w14:paraId="26BE15D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6557C08D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282C1F4" w14:textId="451C7F5F" w:rsidR="00D11BC0" w:rsidRPr="00A9196F" w:rsidRDefault="00004D0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1D579A9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4D24A8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15D20113" w14:textId="77777777" w:rsidTr="00F5656D">
        <w:tc>
          <w:tcPr>
            <w:tcW w:w="1548" w:type="dxa"/>
            <w:vMerge/>
          </w:tcPr>
          <w:p w14:paraId="5EACB07D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1FB8E9E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A9B09C1" w14:textId="714F43FD" w:rsidR="00D11BC0" w:rsidRPr="00A9196F" w:rsidRDefault="00004D08" w:rsidP="00860BA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38D22075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7033FF3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0E5B27EF" w14:textId="77777777" w:rsidTr="00F5656D">
        <w:tc>
          <w:tcPr>
            <w:tcW w:w="1548" w:type="dxa"/>
            <w:vMerge/>
          </w:tcPr>
          <w:p w14:paraId="347FFC90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D08DECE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8584B0B" w14:textId="08F03102" w:rsidR="00D11BC0" w:rsidRPr="00A9196F" w:rsidRDefault="00004D08" w:rsidP="00860BA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7E43C666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091F3C5B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</w:tbl>
    <w:p w14:paraId="29CF0CAE" w14:textId="77777777" w:rsidR="00C01FDA" w:rsidRPr="00A9196F" w:rsidRDefault="00C01FDA" w:rsidP="008B157C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DC2485" w:rsidRPr="00DC2485" w14:paraId="21517EE1" w14:textId="77777777" w:rsidTr="003B72C3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58E69791" w14:textId="54942B78" w:rsidR="00D11BC0" w:rsidRPr="003B72C3" w:rsidRDefault="00DC2485" w:rsidP="00860BAC">
            <w:pPr>
              <w:jc w:val="both"/>
              <w:rPr>
                <w:rFonts w:cstheme="minorHAnsi"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GOAL 2:</w:t>
            </w:r>
          </w:p>
        </w:tc>
      </w:tr>
      <w:tr w:rsidR="00DC2485" w:rsidRPr="00DC2485" w14:paraId="46940BE0" w14:textId="77777777" w:rsidTr="003B72C3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4E7D321D" w14:textId="6A0C379B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33F85B1A" w14:textId="272C2A61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9CBC2BE" w14:textId="33B4EC5C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78FAEC1B" w14:textId="427BBF35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4D40B607" w14:textId="18E35545" w:rsidR="00D11BC0" w:rsidRPr="003B72C3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3B72C3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D11BC0" w:rsidRPr="00A9196F" w14:paraId="46DC2543" w14:textId="77777777" w:rsidTr="008005F6">
        <w:tc>
          <w:tcPr>
            <w:tcW w:w="1548" w:type="dxa"/>
            <w:vMerge w:val="restart"/>
          </w:tcPr>
          <w:p w14:paraId="3898685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49E7B4E3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91335CA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5103719B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0C2A1E6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295BA15F" w14:textId="77777777" w:rsidTr="008005F6">
        <w:tc>
          <w:tcPr>
            <w:tcW w:w="1548" w:type="dxa"/>
            <w:vMerge/>
          </w:tcPr>
          <w:p w14:paraId="068E53C2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1D2FF9D8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490881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47C0E1A5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D9D5F3E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4696E3F9" w14:textId="77777777" w:rsidTr="008005F6">
        <w:tc>
          <w:tcPr>
            <w:tcW w:w="1548" w:type="dxa"/>
            <w:vMerge/>
          </w:tcPr>
          <w:p w14:paraId="3B4A76CE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32BC86A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5861833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045B0F1C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345F499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</w:tbl>
    <w:p w14:paraId="4C286E54" w14:textId="77777777" w:rsidR="00186559" w:rsidRPr="00A9196F" w:rsidRDefault="00186559" w:rsidP="008B157C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73E04850" w14:textId="02A6982B" w:rsidR="00C01FDA" w:rsidRPr="00A9196F" w:rsidRDefault="006B27FE" w:rsidP="00860B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A9196F">
        <w:rPr>
          <w:rFonts w:cstheme="minorHAnsi"/>
        </w:rPr>
        <w:t>S</w:t>
      </w:r>
      <w:r w:rsidR="00974A80" w:rsidRPr="00A9196F">
        <w:rPr>
          <w:rFonts w:cstheme="minorHAnsi"/>
        </w:rPr>
        <w:t>erious Mental Illness (SMI)</w:t>
      </w:r>
    </w:p>
    <w:p w14:paraId="54D2A7BB" w14:textId="4D6E25A9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Identified methodology and data used to identify </w:t>
      </w:r>
      <w:r w:rsidR="006E6177" w:rsidRPr="00A9196F">
        <w:rPr>
          <w:rFonts w:cstheme="minorHAnsi"/>
        </w:rPr>
        <w:t xml:space="preserve">SMI </w:t>
      </w:r>
      <w:r w:rsidRPr="00A9196F">
        <w:rPr>
          <w:rFonts w:cstheme="minorHAnsi"/>
        </w:rPr>
        <w:t xml:space="preserve">populations to be served including </w:t>
      </w:r>
      <w:r w:rsidR="006A4656" w:rsidRPr="00A9196F">
        <w:rPr>
          <w:rFonts w:cstheme="minorHAnsi"/>
        </w:rPr>
        <w:t xml:space="preserve">as applicable </w:t>
      </w:r>
      <w:r w:rsidRPr="00A9196F">
        <w:rPr>
          <w:rFonts w:cstheme="minorHAnsi"/>
        </w:rPr>
        <w:t>t</w:t>
      </w:r>
      <w:r w:rsidR="006E6177" w:rsidRPr="00A9196F">
        <w:rPr>
          <w:rFonts w:cstheme="minorHAnsi"/>
        </w:rPr>
        <w:t>hose who have SMI</w:t>
      </w:r>
      <w:r w:rsidRPr="00A9196F">
        <w:rPr>
          <w:rFonts w:cstheme="minorHAnsi"/>
        </w:rPr>
        <w:t xml:space="preserve"> at risk of attempting suicide</w:t>
      </w:r>
      <w:r w:rsidR="006E6177" w:rsidRPr="00A9196F">
        <w:rPr>
          <w:rFonts w:cstheme="minorHAnsi"/>
        </w:rPr>
        <w:t xml:space="preserve">, </w:t>
      </w:r>
      <w:r w:rsidR="00145DD5" w:rsidRPr="00A9196F">
        <w:rPr>
          <w:rFonts w:cstheme="minorHAnsi"/>
        </w:rPr>
        <w:t xml:space="preserve">rural, </w:t>
      </w:r>
      <w:r w:rsidR="006E6177" w:rsidRPr="00A9196F">
        <w:rPr>
          <w:rFonts w:cstheme="minorHAnsi"/>
        </w:rPr>
        <w:t>homeless</w:t>
      </w:r>
      <w:r w:rsidR="00145DD5" w:rsidRPr="00A9196F">
        <w:rPr>
          <w:rFonts w:cstheme="minorHAnsi"/>
        </w:rPr>
        <w:t>, and elderly</w:t>
      </w:r>
      <w:r w:rsidR="006E6177" w:rsidRPr="00A9196F">
        <w:rPr>
          <w:rFonts w:cstheme="minorHAnsi"/>
        </w:rPr>
        <w:t xml:space="preserve"> populations</w:t>
      </w:r>
      <w:r w:rsidR="00F5656D" w:rsidRPr="00A9196F">
        <w:rPr>
          <w:rFonts w:cstheme="minorHAnsi"/>
        </w:rPr>
        <w:t>,</w:t>
      </w:r>
    </w:p>
    <w:p w14:paraId="445182A2" w14:textId="59242E80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Strategy to fully expend </w:t>
      </w:r>
      <w:r w:rsidR="006C434B" w:rsidRPr="00A9196F">
        <w:rPr>
          <w:rFonts w:cstheme="minorHAnsi"/>
        </w:rPr>
        <w:t xml:space="preserve">MHBG-SMI </w:t>
      </w:r>
      <w:r w:rsidRPr="00A9196F">
        <w:rPr>
          <w:rFonts w:cstheme="minorHAnsi"/>
        </w:rPr>
        <w:t xml:space="preserve">funds as well as steps that will be taken throughout the course of the year to monitor expenditures and </w:t>
      </w:r>
      <w:proofErr w:type="gramStart"/>
      <w:r w:rsidRPr="00A9196F">
        <w:rPr>
          <w:rFonts w:cstheme="minorHAnsi"/>
        </w:rPr>
        <w:t>make adjustments</w:t>
      </w:r>
      <w:proofErr w:type="gramEnd"/>
      <w:r w:rsidRPr="00A9196F">
        <w:rPr>
          <w:rFonts w:cstheme="minorHAnsi"/>
        </w:rPr>
        <w:t xml:space="preserve"> in a timely manner to best meet the needs of the community, </w:t>
      </w:r>
    </w:p>
    <w:p w14:paraId="060D57D9" w14:textId="77777777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Outreach efforts to reach identified populations, </w:t>
      </w:r>
    </w:p>
    <w:p w14:paraId="48EFCEE3" w14:textId="77777777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lastRenderedPageBreak/>
        <w:t xml:space="preserve">Identified providers to serve the populations, including provider name, locations, contact information, programs/levels of care offered, specialty populations served, and capacity to include caseload ratios that allow for adequate access to individualized services in a timely manner, </w:t>
      </w:r>
    </w:p>
    <w:p w14:paraId="32E0B701" w14:textId="77777777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Identified services to meet the needs, </w:t>
      </w:r>
    </w:p>
    <w:p w14:paraId="71D96159" w14:textId="58CA8859" w:rsidR="006B27FE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Plan for coordinating with other </w:t>
      </w:r>
      <w:r w:rsidR="002D6127" w:rsidRPr="00A9196F">
        <w:rPr>
          <w:rFonts w:cstheme="minorHAnsi"/>
        </w:rPr>
        <w:t>h</w:t>
      </w:r>
      <w:r w:rsidRPr="00A9196F">
        <w:rPr>
          <w:rFonts w:cstheme="minorHAnsi"/>
        </w:rPr>
        <w:t xml:space="preserve">ealth </w:t>
      </w:r>
      <w:r w:rsidR="002D6127" w:rsidRPr="00A9196F">
        <w:rPr>
          <w:rFonts w:cstheme="minorHAnsi"/>
        </w:rPr>
        <w:t>p</w:t>
      </w:r>
      <w:r w:rsidRPr="00A9196F">
        <w:rPr>
          <w:rFonts w:cstheme="minorHAnsi"/>
        </w:rPr>
        <w:t xml:space="preserve">lans </w:t>
      </w:r>
      <w:r w:rsidR="006C434B" w:rsidRPr="00A9196F">
        <w:rPr>
          <w:rFonts w:cstheme="minorHAnsi"/>
        </w:rPr>
        <w:t>MHBG-SMI</w:t>
      </w:r>
      <w:r w:rsidRPr="00A9196F">
        <w:rPr>
          <w:rFonts w:cstheme="minorHAnsi"/>
        </w:rPr>
        <w:t xml:space="preserve"> funded services, and</w:t>
      </w:r>
    </w:p>
    <w:p w14:paraId="4361F4E6" w14:textId="1000752C" w:rsidR="00F83008" w:rsidRPr="00A9196F" w:rsidRDefault="006B27FE" w:rsidP="00860BAC">
      <w:pPr>
        <w:pStyle w:val="ListParagraph"/>
        <w:numPr>
          <w:ilvl w:val="0"/>
          <w:numId w:val="28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Plan for coordinating with other</w:t>
      </w:r>
      <w:r w:rsidR="006C434B" w:rsidRPr="00A9196F">
        <w:rPr>
          <w:rFonts w:cstheme="minorHAnsi"/>
        </w:rPr>
        <w:t xml:space="preserve"> </w:t>
      </w:r>
      <w:r w:rsidR="002D6127" w:rsidRPr="00A9196F">
        <w:rPr>
          <w:rFonts w:cstheme="minorHAnsi"/>
        </w:rPr>
        <w:t>h</w:t>
      </w:r>
      <w:r w:rsidR="006C434B" w:rsidRPr="00A9196F">
        <w:rPr>
          <w:rFonts w:cstheme="minorHAnsi"/>
        </w:rPr>
        <w:t xml:space="preserve">ealth </w:t>
      </w:r>
      <w:r w:rsidR="002D6127" w:rsidRPr="00A9196F">
        <w:rPr>
          <w:rFonts w:cstheme="minorHAnsi"/>
        </w:rPr>
        <w:t>p</w:t>
      </w:r>
      <w:r w:rsidR="006C434B" w:rsidRPr="00A9196F">
        <w:rPr>
          <w:rFonts w:cstheme="minorHAnsi"/>
        </w:rPr>
        <w:t>lans for access to MHBG-SMI</w:t>
      </w:r>
      <w:r w:rsidRPr="00A9196F">
        <w:rPr>
          <w:rFonts w:cstheme="minorHAnsi"/>
        </w:rPr>
        <w:t xml:space="preserve"> funding for members who lose their Title XIX/XXI eligibility</w:t>
      </w:r>
      <w:r w:rsidR="007F02B0" w:rsidRPr="00A9196F">
        <w:rPr>
          <w:rFonts w:cstheme="minorHAnsi"/>
        </w:rPr>
        <w:t>.</w:t>
      </w:r>
    </w:p>
    <w:p w14:paraId="4A4A79B3" w14:textId="77777777" w:rsidR="00FB03F5" w:rsidRPr="00A9196F" w:rsidRDefault="00FB03F5" w:rsidP="00860BAC">
      <w:pPr>
        <w:pStyle w:val="ListParagraph"/>
        <w:spacing w:after="0" w:line="240" w:lineRule="auto"/>
        <w:jc w:val="both"/>
        <w:rPr>
          <w:rFonts w:cstheme="minorHAnsi"/>
        </w:rPr>
      </w:pPr>
    </w:p>
    <w:p w14:paraId="42D9CE9F" w14:textId="38B24766" w:rsidR="00F83008" w:rsidRPr="00A9196F" w:rsidRDefault="00D11BC0" w:rsidP="00860B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  <w:caps/>
        </w:rPr>
      </w:pPr>
      <w:r w:rsidRPr="00A9196F">
        <w:rPr>
          <w:rFonts w:cstheme="minorHAnsi"/>
        </w:rPr>
        <w:t>Utilizing the following t</w:t>
      </w:r>
      <w:r w:rsidR="00F83008" w:rsidRPr="00A9196F">
        <w:rPr>
          <w:rFonts w:cstheme="minorHAnsi"/>
        </w:rPr>
        <w:t>emplate, identify the following</w:t>
      </w:r>
      <w:r w:rsidR="002D6127" w:rsidRPr="00A9196F">
        <w:rPr>
          <w:rFonts w:cstheme="minorHAnsi"/>
          <w:caps/>
        </w:rPr>
        <w:t>:</w:t>
      </w:r>
    </w:p>
    <w:p w14:paraId="0990EA6E" w14:textId="38D87F8E" w:rsidR="00D11BC0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agency’s identified goals,</w:t>
      </w:r>
    </w:p>
    <w:p w14:paraId="177E2D3E" w14:textId="77777777" w:rsidR="00D11BC0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timeframe established to accomplish specific goals,</w:t>
      </w:r>
    </w:p>
    <w:p w14:paraId="5E9A6E9A" w14:textId="77777777" w:rsidR="00D11BC0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The program/s and services utilized for specific goals,</w:t>
      </w:r>
    </w:p>
    <w:p w14:paraId="6591E3EF" w14:textId="77777777" w:rsidR="00D11BC0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>Activities performed by the programs,</w:t>
      </w:r>
    </w:p>
    <w:p w14:paraId="28E2276F" w14:textId="77777777" w:rsidR="00D11BC0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Expected outcomes, and </w:t>
      </w:r>
    </w:p>
    <w:p w14:paraId="7AE476A1" w14:textId="729F233D" w:rsidR="003E0FFD" w:rsidRPr="00A9196F" w:rsidRDefault="00D11BC0" w:rsidP="00860BAC">
      <w:pPr>
        <w:pStyle w:val="ListParagraph"/>
        <w:numPr>
          <w:ilvl w:val="1"/>
          <w:numId w:val="33"/>
        </w:numPr>
        <w:spacing w:after="0" w:line="240" w:lineRule="auto"/>
        <w:ind w:left="720"/>
        <w:jc w:val="both"/>
        <w:rPr>
          <w:rFonts w:cstheme="minorHAnsi"/>
        </w:rPr>
      </w:pPr>
      <w:r w:rsidRPr="00A9196F">
        <w:rPr>
          <w:rFonts w:cstheme="minorHAnsi"/>
        </w:rPr>
        <w:t xml:space="preserve">Measures of success. </w:t>
      </w:r>
    </w:p>
    <w:p w14:paraId="042732B9" w14:textId="77777777" w:rsidR="00D17D0D" w:rsidRPr="00A9196F" w:rsidRDefault="00D17D0D" w:rsidP="00860BAC">
      <w:pPr>
        <w:pStyle w:val="NoSpacing"/>
        <w:jc w:val="both"/>
        <w:rPr>
          <w:rFonts w:cstheme="minorHAnsi"/>
        </w:rPr>
      </w:pPr>
    </w:p>
    <w:p w14:paraId="01F6D38A" w14:textId="2EBC2D6B" w:rsidR="00D11BC0" w:rsidRPr="00A9196F" w:rsidRDefault="00D11BC0" w:rsidP="00860BAC">
      <w:pPr>
        <w:pStyle w:val="NoSpacing"/>
        <w:jc w:val="both"/>
        <w:rPr>
          <w:rFonts w:cstheme="minorHAnsi"/>
        </w:rPr>
      </w:pPr>
      <w:r w:rsidRPr="00A9196F">
        <w:rPr>
          <w:rFonts w:cstheme="minorHAnsi"/>
        </w:rPr>
        <w:t>*Template is to be repeated until all program goals are identified and shall be altered so that all goals are adequately described.</w:t>
      </w:r>
    </w:p>
    <w:p w14:paraId="751DF7F9" w14:textId="77777777" w:rsidR="00D11BC0" w:rsidRPr="00A9196F" w:rsidRDefault="00D11BC0" w:rsidP="00860BAC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D11BC0" w:rsidRPr="00A9196F" w14:paraId="4E18BEB5" w14:textId="77777777" w:rsidTr="00A704BE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19BEF70F" w14:textId="2D8AD382" w:rsidR="00D11BC0" w:rsidRPr="00A704BE" w:rsidRDefault="00DC2485" w:rsidP="00860BAC">
            <w:pPr>
              <w:jc w:val="both"/>
              <w:rPr>
                <w:rFonts w:cstheme="minorHAnsi"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GOAL 1:</w:t>
            </w:r>
          </w:p>
        </w:tc>
      </w:tr>
      <w:tr w:rsidR="00D11BC0" w:rsidRPr="00A9196F" w14:paraId="43D896DC" w14:textId="77777777" w:rsidTr="00A704BE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265911CD" w14:textId="6DB1BB2D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420CBC77" w14:textId="389074D6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DA6F6A5" w14:textId="410F312C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9511AD8" w14:textId="2D1A6D7A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77F9089" w14:textId="4F29194C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D11BC0" w:rsidRPr="00A9196F" w14:paraId="4E672957" w14:textId="77777777" w:rsidTr="008005F6">
        <w:tc>
          <w:tcPr>
            <w:tcW w:w="1548" w:type="dxa"/>
            <w:vMerge w:val="restart"/>
          </w:tcPr>
          <w:p w14:paraId="67204D83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5D4A816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E52BB43" w14:textId="0EE67D7E" w:rsidR="00D11BC0" w:rsidRPr="00A9196F" w:rsidRDefault="00621FD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16E6BC5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2CD3A4D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0DB49C05" w14:textId="77777777" w:rsidTr="008005F6">
        <w:tc>
          <w:tcPr>
            <w:tcW w:w="1548" w:type="dxa"/>
            <w:vMerge/>
          </w:tcPr>
          <w:p w14:paraId="66A9BDA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18DDA1B6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9918821" w14:textId="425C01B7" w:rsidR="00D11BC0" w:rsidRPr="00A9196F" w:rsidRDefault="00621FD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2F2018A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7D5DACA1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611353D8" w14:textId="77777777" w:rsidTr="008005F6">
        <w:tc>
          <w:tcPr>
            <w:tcW w:w="1548" w:type="dxa"/>
            <w:vMerge/>
          </w:tcPr>
          <w:p w14:paraId="64D22549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6CED4792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65DF9503" w14:textId="162FE0AA" w:rsidR="00D11BC0" w:rsidRPr="00A9196F" w:rsidRDefault="00621FD8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4D64805C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239D3552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</w:tbl>
    <w:p w14:paraId="65B50CFA" w14:textId="77777777" w:rsidR="001163AC" w:rsidRPr="00A9196F" w:rsidRDefault="001163AC" w:rsidP="00D17D0D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2700"/>
        <w:gridCol w:w="2160"/>
        <w:gridCol w:w="3600"/>
      </w:tblGrid>
      <w:tr w:rsidR="00D11BC0" w:rsidRPr="00A9196F" w14:paraId="7C18CD52" w14:textId="77777777" w:rsidTr="00A704BE">
        <w:tc>
          <w:tcPr>
            <w:tcW w:w="13068" w:type="dxa"/>
            <w:gridSpan w:val="5"/>
            <w:shd w:val="clear" w:color="auto" w:fill="BFBFBF" w:themeFill="background1" w:themeFillShade="BF"/>
          </w:tcPr>
          <w:p w14:paraId="1ADBC4C7" w14:textId="31749A4C" w:rsidR="00D11BC0" w:rsidRPr="00A704BE" w:rsidRDefault="00DC2485" w:rsidP="00860BAC">
            <w:pPr>
              <w:jc w:val="both"/>
              <w:rPr>
                <w:rFonts w:cstheme="minorHAnsi"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GOAL 2:</w:t>
            </w:r>
          </w:p>
        </w:tc>
      </w:tr>
      <w:tr w:rsidR="00D11BC0" w:rsidRPr="00A9196F" w14:paraId="634EFC2A" w14:textId="77777777" w:rsidTr="00A704BE"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5E89CA7C" w14:textId="587ECB62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TIMEFRAME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6729CF16" w14:textId="1AA0FD88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PROGRAMS/SERVICES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9FA693D" w14:textId="65FB9187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ACTIVITIES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6A438BB" w14:textId="60544C5E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EXPECTED OUTCOMES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521232C" w14:textId="089599FF" w:rsidR="00D11BC0" w:rsidRPr="00A704BE" w:rsidRDefault="00DC2485" w:rsidP="00860BAC">
            <w:pPr>
              <w:jc w:val="center"/>
              <w:rPr>
                <w:rFonts w:cstheme="minorHAnsi"/>
                <w:b/>
                <w:smallCaps/>
              </w:rPr>
            </w:pPr>
            <w:r w:rsidRPr="00A704BE">
              <w:rPr>
                <w:rFonts w:cstheme="minorHAnsi"/>
                <w:b/>
                <w:smallCaps/>
              </w:rPr>
              <w:t>MEASURES OF SUCCESS</w:t>
            </w:r>
          </w:p>
        </w:tc>
      </w:tr>
      <w:tr w:rsidR="00D11BC0" w:rsidRPr="00A9196F" w14:paraId="7D0BF8BD" w14:textId="77777777" w:rsidTr="008005F6">
        <w:tc>
          <w:tcPr>
            <w:tcW w:w="1548" w:type="dxa"/>
            <w:vMerge w:val="restart"/>
          </w:tcPr>
          <w:p w14:paraId="682CC566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 w:val="restart"/>
          </w:tcPr>
          <w:p w14:paraId="189DDAB6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ADC26DF" w14:textId="1E8528C2" w:rsidR="00D11BC0" w:rsidRPr="00A9196F" w:rsidRDefault="00DC2485" w:rsidP="00DC24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160" w:type="dxa"/>
          </w:tcPr>
          <w:p w14:paraId="6ACC2009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33F5F02F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4F58A7C2" w14:textId="77777777" w:rsidTr="008005F6">
        <w:tc>
          <w:tcPr>
            <w:tcW w:w="1548" w:type="dxa"/>
            <w:vMerge/>
          </w:tcPr>
          <w:p w14:paraId="4F52574E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24EC33DD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148E67AD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2.</w:t>
            </w:r>
          </w:p>
        </w:tc>
        <w:tc>
          <w:tcPr>
            <w:tcW w:w="2160" w:type="dxa"/>
          </w:tcPr>
          <w:p w14:paraId="362C08C7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52598538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  <w:tr w:rsidR="00D11BC0" w:rsidRPr="00A9196F" w14:paraId="69D066A5" w14:textId="77777777" w:rsidTr="008005F6">
        <w:tc>
          <w:tcPr>
            <w:tcW w:w="1548" w:type="dxa"/>
            <w:vMerge/>
          </w:tcPr>
          <w:p w14:paraId="1728A55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14:paraId="0D5B57EB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4488208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  <w:r w:rsidRPr="00A9196F">
              <w:rPr>
                <w:rFonts w:cstheme="minorHAnsi"/>
              </w:rPr>
              <w:t>3.</w:t>
            </w:r>
          </w:p>
        </w:tc>
        <w:tc>
          <w:tcPr>
            <w:tcW w:w="2160" w:type="dxa"/>
          </w:tcPr>
          <w:p w14:paraId="6CB10E19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5F76C0D4" w14:textId="77777777" w:rsidR="00D11BC0" w:rsidRPr="00A9196F" w:rsidRDefault="00D11BC0" w:rsidP="00860BAC">
            <w:pPr>
              <w:jc w:val="both"/>
              <w:rPr>
                <w:rFonts w:cstheme="minorHAnsi"/>
              </w:rPr>
            </w:pPr>
          </w:p>
        </w:tc>
      </w:tr>
    </w:tbl>
    <w:p w14:paraId="6B7020DB" w14:textId="5A3F3661" w:rsidR="00673DD1" w:rsidRPr="00A9196F" w:rsidRDefault="00673DD1" w:rsidP="00860BAC">
      <w:pPr>
        <w:spacing w:line="240" w:lineRule="auto"/>
        <w:rPr>
          <w:rFonts w:cstheme="minorHAnsi"/>
        </w:rPr>
      </w:pPr>
    </w:p>
    <w:sectPr w:rsidR="00673DD1" w:rsidRPr="00A9196F" w:rsidSect="008B157C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530" w:right="1440" w:bottom="135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BD9C" w14:textId="77777777" w:rsidR="007A3A2B" w:rsidRDefault="007A3A2B" w:rsidP="00857A26">
      <w:pPr>
        <w:spacing w:after="0" w:line="240" w:lineRule="auto"/>
      </w:pPr>
      <w:r>
        <w:separator/>
      </w:r>
    </w:p>
  </w:endnote>
  <w:endnote w:type="continuationSeparator" w:id="0">
    <w:p w14:paraId="2D7CCD4B" w14:textId="77777777" w:rsidR="007A3A2B" w:rsidRDefault="007A3A2B" w:rsidP="00857A26">
      <w:pPr>
        <w:spacing w:after="0" w:line="240" w:lineRule="auto"/>
      </w:pPr>
      <w:r>
        <w:continuationSeparator/>
      </w:r>
    </w:p>
  </w:endnote>
  <w:endnote w:type="continuationNotice" w:id="1">
    <w:p w14:paraId="53233294" w14:textId="77777777" w:rsidR="007A3A2B" w:rsidRDefault="007A3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color w:val="2F8DCB"/>
      </w:rPr>
      <w:id w:val="-336919568"/>
      <w:docPartObj>
        <w:docPartGallery w:val="Page Numbers (Bottom of Page)"/>
        <w:docPartUnique/>
      </w:docPartObj>
    </w:sdtPr>
    <w:sdtEndPr>
      <w:rPr>
        <w:bCs/>
        <w:noProof/>
      </w:rPr>
    </w:sdtEndPr>
    <w:sdtContent>
      <w:p w14:paraId="1B21C5A3" w14:textId="7E21D984" w:rsidR="007A3A43" w:rsidRPr="001022B2" w:rsidRDefault="007A3A43" w:rsidP="001022B2">
        <w:pPr>
          <w:pStyle w:val="Footer"/>
          <w:pBdr>
            <w:top w:val="single" w:sz="18" w:space="1" w:color="2F8DCB"/>
          </w:pBdr>
          <w:jc w:val="center"/>
          <w:rPr>
            <w:rFonts w:cstheme="minorHAnsi"/>
            <w:b/>
            <w:color w:val="2F8DCB"/>
          </w:rPr>
        </w:pPr>
        <w:r w:rsidRPr="001022B2">
          <w:rPr>
            <w:rFonts w:cstheme="minorHAnsi"/>
            <w:b/>
            <w:color w:val="2F8DCB"/>
          </w:rPr>
          <w:t>320-T</w:t>
        </w:r>
        <w:r w:rsidR="00C42EC7" w:rsidRPr="001022B2">
          <w:rPr>
            <w:rFonts w:cstheme="minorHAnsi"/>
            <w:b/>
            <w:color w:val="2F8DCB"/>
          </w:rPr>
          <w:t>1</w:t>
        </w:r>
        <w:r w:rsidR="001022B2">
          <w:rPr>
            <w:rFonts w:cstheme="minorHAnsi"/>
            <w:b/>
            <w:color w:val="2F8DCB"/>
          </w:rPr>
          <w:t xml:space="preserve"> -</w:t>
        </w:r>
        <w:r w:rsidRPr="001022B2">
          <w:rPr>
            <w:rFonts w:cstheme="minorHAnsi"/>
            <w:b/>
            <w:color w:val="2F8DCB"/>
          </w:rPr>
          <w:t xml:space="preserve"> Attachment K - Page </w:t>
        </w:r>
        <w:r w:rsidRPr="001022B2">
          <w:rPr>
            <w:rFonts w:cstheme="minorHAnsi"/>
            <w:b/>
            <w:color w:val="2F8DCB"/>
          </w:rPr>
          <w:fldChar w:fldCharType="begin"/>
        </w:r>
        <w:r w:rsidRPr="001022B2">
          <w:rPr>
            <w:rFonts w:cstheme="minorHAnsi"/>
            <w:b/>
            <w:color w:val="2F8DCB"/>
          </w:rPr>
          <w:instrText xml:space="preserve"> PAGE  \* Arabic  \* MERGEFORMAT </w:instrText>
        </w:r>
        <w:r w:rsidRPr="001022B2">
          <w:rPr>
            <w:rFonts w:cstheme="minorHAnsi"/>
            <w:b/>
            <w:color w:val="2F8DCB"/>
          </w:rPr>
          <w:fldChar w:fldCharType="separate"/>
        </w:r>
        <w:r w:rsidR="00BA4DDE" w:rsidRPr="001022B2">
          <w:rPr>
            <w:rFonts w:cstheme="minorHAnsi"/>
            <w:b/>
            <w:noProof/>
            <w:color w:val="2F8DCB"/>
          </w:rPr>
          <w:t>1</w:t>
        </w:r>
        <w:r w:rsidRPr="001022B2">
          <w:rPr>
            <w:rFonts w:cstheme="minorHAnsi"/>
            <w:b/>
            <w:color w:val="2F8DCB"/>
          </w:rPr>
          <w:fldChar w:fldCharType="end"/>
        </w:r>
        <w:r w:rsidRPr="001022B2">
          <w:rPr>
            <w:rFonts w:cstheme="minorHAnsi"/>
            <w:b/>
            <w:color w:val="2F8DCB"/>
          </w:rPr>
          <w:t xml:space="preserve"> of </w:t>
        </w:r>
        <w:r w:rsidRPr="001022B2">
          <w:rPr>
            <w:rFonts w:cstheme="minorHAnsi"/>
            <w:b/>
            <w:color w:val="2F8DCB"/>
          </w:rPr>
          <w:fldChar w:fldCharType="begin"/>
        </w:r>
        <w:r w:rsidRPr="001022B2">
          <w:rPr>
            <w:rFonts w:cstheme="minorHAnsi"/>
            <w:b/>
            <w:color w:val="2F8DCB"/>
          </w:rPr>
          <w:instrText xml:space="preserve"> NUMPAGES  \* Arabic  \* MERGEFORMAT </w:instrText>
        </w:r>
        <w:r w:rsidRPr="001022B2">
          <w:rPr>
            <w:rFonts w:cstheme="minorHAnsi"/>
            <w:b/>
            <w:color w:val="2F8DCB"/>
          </w:rPr>
          <w:fldChar w:fldCharType="separate"/>
        </w:r>
        <w:r w:rsidR="00BA4DDE" w:rsidRPr="001022B2">
          <w:rPr>
            <w:rFonts w:cstheme="minorHAnsi"/>
            <w:b/>
            <w:noProof/>
            <w:color w:val="2F8DCB"/>
          </w:rPr>
          <w:t>7</w:t>
        </w:r>
        <w:r w:rsidRPr="001022B2">
          <w:rPr>
            <w:rFonts w:cstheme="minorHAnsi"/>
            <w:b/>
            <w:color w:val="2F8DCB"/>
          </w:rPr>
          <w:fldChar w:fldCharType="end"/>
        </w:r>
      </w:p>
      <w:p w14:paraId="7E96C382" w14:textId="19497E99" w:rsidR="007A3A43" w:rsidRPr="00216F17" w:rsidRDefault="007A3A43" w:rsidP="001022B2">
        <w:pPr>
          <w:pStyle w:val="Footer"/>
          <w:pBdr>
            <w:top w:val="single" w:sz="18" w:space="1" w:color="2F8DCB"/>
          </w:pBdr>
          <w:rPr>
            <w:rFonts w:cstheme="minorHAnsi"/>
            <w:bCs/>
            <w:color w:val="2F8DCB"/>
            <w:sz w:val="20"/>
            <w:szCs w:val="20"/>
          </w:rPr>
        </w:pPr>
        <w:r w:rsidRPr="00216F17">
          <w:rPr>
            <w:rFonts w:cstheme="minorHAnsi"/>
            <w:bCs/>
            <w:color w:val="2F8DCB"/>
            <w:sz w:val="20"/>
            <w:szCs w:val="20"/>
          </w:rPr>
          <w:t>Effective Date</w:t>
        </w:r>
        <w:r w:rsidR="001022B2" w:rsidRPr="00216F17">
          <w:rPr>
            <w:rFonts w:cstheme="minorHAnsi"/>
            <w:bCs/>
            <w:color w:val="2F8DCB"/>
            <w:sz w:val="20"/>
            <w:szCs w:val="20"/>
          </w:rPr>
          <w:t>s</w:t>
        </w:r>
        <w:r w:rsidRPr="00216F17">
          <w:rPr>
            <w:rFonts w:cstheme="minorHAnsi"/>
            <w:bCs/>
            <w:color w:val="2F8DCB"/>
            <w:sz w:val="20"/>
            <w:szCs w:val="20"/>
          </w:rPr>
          <w:t xml:space="preserve">: </w:t>
        </w:r>
        <w:r w:rsidR="007D5BE3" w:rsidRPr="00216F17">
          <w:rPr>
            <w:rFonts w:cstheme="minorHAnsi"/>
            <w:bCs/>
            <w:color w:val="2F8DCB"/>
            <w:sz w:val="20"/>
            <w:szCs w:val="20"/>
          </w:rPr>
          <w:t>10/01/2</w:t>
        </w:r>
        <w:r w:rsidR="00AC145C" w:rsidRPr="00216F17">
          <w:rPr>
            <w:rFonts w:cstheme="minorHAnsi"/>
            <w:bCs/>
            <w:color w:val="2F8DCB"/>
            <w:sz w:val="20"/>
            <w:szCs w:val="20"/>
          </w:rPr>
          <w:t>0</w:t>
        </w:r>
        <w:r w:rsidR="00D51342" w:rsidRPr="00216F17">
          <w:rPr>
            <w:rFonts w:cstheme="minorHAnsi"/>
            <w:bCs/>
            <w:color w:val="2F8DCB"/>
            <w:sz w:val="20"/>
            <w:szCs w:val="20"/>
          </w:rPr>
          <w:t>, 10/01/21</w:t>
        </w:r>
        <w:r w:rsidR="001022B2" w:rsidRPr="00216F17">
          <w:rPr>
            <w:rFonts w:cstheme="minorHAnsi"/>
            <w:bCs/>
            <w:color w:val="2F8DCB"/>
            <w:sz w:val="20"/>
            <w:szCs w:val="20"/>
          </w:rPr>
          <w:t>, 10/01/22</w:t>
        </w:r>
      </w:p>
      <w:p w14:paraId="40746DD7" w14:textId="0260A7C9" w:rsidR="00857A26" w:rsidRPr="001022B2" w:rsidRDefault="007A3A43" w:rsidP="001022B2">
        <w:pPr>
          <w:pStyle w:val="Footer"/>
          <w:pBdr>
            <w:top w:val="single" w:sz="18" w:space="1" w:color="2F8DCB"/>
          </w:pBdr>
          <w:rPr>
            <w:rFonts w:cstheme="minorHAnsi"/>
            <w:bCs/>
            <w:color w:val="2F8DCB"/>
          </w:rPr>
        </w:pPr>
        <w:r w:rsidRPr="00216F17">
          <w:rPr>
            <w:rFonts w:cstheme="minorHAnsi"/>
            <w:bCs/>
            <w:color w:val="2F8DCB"/>
            <w:sz w:val="20"/>
            <w:szCs w:val="20"/>
          </w:rPr>
          <w:t>Approval Date</w:t>
        </w:r>
        <w:r w:rsidR="001022B2" w:rsidRPr="00216F17">
          <w:rPr>
            <w:rFonts w:cstheme="minorHAnsi"/>
            <w:bCs/>
            <w:color w:val="2F8DCB"/>
            <w:sz w:val="20"/>
            <w:szCs w:val="20"/>
          </w:rPr>
          <w:t>s</w:t>
        </w:r>
        <w:r w:rsidRPr="00216F17">
          <w:rPr>
            <w:rFonts w:cstheme="minorHAnsi"/>
            <w:bCs/>
            <w:color w:val="2F8DCB"/>
            <w:sz w:val="20"/>
            <w:szCs w:val="20"/>
          </w:rPr>
          <w:t xml:space="preserve">: </w:t>
        </w:r>
        <w:r w:rsidR="00EC41CB" w:rsidRPr="00216F17">
          <w:rPr>
            <w:rFonts w:cstheme="minorHAnsi"/>
            <w:bCs/>
            <w:color w:val="2F8DCB"/>
            <w:sz w:val="20"/>
            <w:szCs w:val="20"/>
          </w:rPr>
          <w:t>07/02/20</w:t>
        </w:r>
        <w:r w:rsidR="00550C52" w:rsidRPr="00216F17">
          <w:rPr>
            <w:rFonts w:cstheme="minorHAnsi"/>
            <w:bCs/>
            <w:color w:val="2F8DCB"/>
            <w:sz w:val="20"/>
            <w:szCs w:val="20"/>
          </w:rPr>
          <w:t>, 05/04/21,</w:t>
        </w:r>
        <w:r w:rsidR="00F1313E" w:rsidRPr="00216F17">
          <w:rPr>
            <w:rFonts w:cstheme="minorHAnsi"/>
            <w:bCs/>
            <w:color w:val="2F8DCB"/>
            <w:sz w:val="20"/>
            <w:szCs w:val="20"/>
          </w:rPr>
          <w:t xml:space="preserve"> 08/10/21</w:t>
        </w:r>
        <w:r w:rsidR="001022B2" w:rsidRPr="00216F17">
          <w:rPr>
            <w:rFonts w:cstheme="minorHAnsi"/>
            <w:bCs/>
            <w:color w:val="2F8DCB"/>
            <w:sz w:val="20"/>
            <w:szCs w:val="20"/>
          </w:rPr>
          <w:t xml:space="preserve">, </w:t>
        </w:r>
        <w:r w:rsidR="00216F17" w:rsidRPr="00216F17">
          <w:rPr>
            <w:rFonts w:cstheme="minorHAnsi"/>
            <w:bCs/>
            <w:color w:val="2F8DCB"/>
            <w:sz w:val="20"/>
            <w:szCs w:val="20"/>
          </w:rPr>
          <w:t>09/15/22</w:t>
        </w:r>
      </w:p>
    </w:sdtContent>
  </w:sdt>
  <w:p w14:paraId="40746DD8" w14:textId="77777777" w:rsidR="00857A26" w:rsidRDefault="00857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56A6" w14:textId="77777777" w:rsidR="007A3A2B" w:rsidRDefault="007A3A2B" w:rsidP="00857A26">
      <w:pPr>
        <w:spacing w:after="0" w:line="240" w:lineRule="auto"/>
      </w:pPr>
      <w:r>
        <w:separator/>
      </w:r>
    </w:p>
  </w:footnote>
  <w:footnote w:type="continuationSeparator" w:id="0">
    <w:p w14:paraId="588919F4" w14:textId="77777777" w:rsidR="007A3A2B" w:rsidRDefault="007A3A2B" w:rsidP="00857A26">
      <w:pPr>
        <w:spacing w:after="0" w:line="240" w:lineRule="auto"/>
      </w:pPr>
      <w:r>
        <w:continuationSeparator/>
      </w:r>
    </w:p>
  </w:footnote>
  <w:footnote w:type="continuationNotice" w:id="1">
    <w:p w14:paraId="3660C6E8" w14:textId="77777777" w:rsidR="007A3A2B" w:rsidRDefault="007A3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B47" w14:textId="561F623F" w:rsidR="00A9196F" w:rsidRDefault="00A91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2"/>
      <w:gridCol w:w="9806"/>
    </w:tblGrid>
    <w:tr w:rsidR="00440925" w:rsidRPr="00D320DD" w14:paraId="0B7AE217" w14:textId="77777777" w:rsidTr="00A9196F">
      <w:trPr>
        <w:trHeight w:val="720"/>
      </w:trPr>
      <w:tc>
        <w:tcPr>
          <w:tcW w:w="3262" w:type="dxa"/>
          <w:vMerge w:val="restart"/>
          <w:shd w:val="clear" w:color="auto" w:fill="auto"/>
          <w:vAlign w:val="center"/>
        </w:tcPr>
        <w:p w14:paraId="11E0786C" w14:textId="0D08FECE" w:rsidR="00440925" w:rsidRPr="00D320DD" w:rsidRDefault="00440925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  <w:szCs w:val="24"/>
            </w:rPr>
            <w:drawing>
              <wp:inline distT="0" distB="0" distL="0" distR="0" wp14:anchorId="49A5C3FA" wp14:editId="775C2AF4">
                <wp:extent cx="1934210" cy="602615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6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6B7891B6" w14:textId="77777777" w:rsidR="00440925" w:rsidRPr="00D320DD" w:rsidRDefault="00440925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AHCCCS 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MEDICAL POLICY</w:t>
          </w: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MANUAL</w:t>
          </w:r>
        </w:p>
      </w:tc>
    </w:tr>
    <w:tr w:rsidR="00440925" w:rsidRPr="00D320DD" w14:paraId="79F86774" w14:textId="77777777" w:rsidTr="00A9196F">
      <w:tc>
        <w:tcPr>
          <w:tcW w:w="3262" w:type="dxa"/>
          <w:vMerge/>
          <w:shd w:val="clear" w:color="auto" w:fill="auto"/>
        </w:tcPr>
        <w:p w14:paraId="04404049" w14:textId="77777777" w:rsidR="00440925" w:rsidRPr="00D320DD" w:rsidRDefault="00440925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</w:p>
      </w:tc>
      <w:tc>
        <w:tcPr>
          <w:tcW w:w="9806" w:type="dxa"/>
          <w:tcBorders>
            <w:top w:val="single" w:sz="18" w:space="0" w:color="2F8DCB"/>
          </w:tcBorders>
          <w:shd w:val="clear" w:color="auto" w:fill="auto"/>
        </w:tcPr>
        <w:p w14:paraId="2FEEDF47" w14:textId="6A12FBC8" w:rsidR="00440925" w:rsidRPr="00A9196F" w:rsidRDefault="00A9196F" w:rsidP="00A9196F">
          <w:pPr>
            <w:jc w:val="center"/>
            <w:rPr>
              <w:rFonts w:eastAsia="Times New Roman" w:cstheme="minorHAnsi"/>
              <w:b/>
              <w:smallCaps/>
              <w:color w:val="2F8DCB"/>
            </w:rPr>
          </w:pPr>
          <w:bookmarkStart w:id="0" w:name="_Hlk79058335"/>
          <w:r w:rsidRPr="00A9196F">
            <w:rPr>
              <w:rFonts w:eastAsia="Times New Roman" w:cstheme="minorHAnsi"/>
              <w:b/>
              <w:smallCaps/>
              <w:color w:val="2F8DCB"/>
            </w:rPr>
            <w:t>POLICY 320-T1</w:t>
          </w:r>
          <w:r>
            <w:rPr>
              <w:rFonts w:eastAsia="Times New Roman" w:cstheme="minorHAnsi"/>
              <w:b/>
              <w:smallCaps/>
              <w:color w:val="2F8DCB"/>
            </w:rPr>
            <w:t xml:space="preserve"> -</w:t>
          </w:r>
          <w:r w:rsidRPr="00A9196F">
            <w:rPr>
              <w:rFonts w:eastAsia="Times New Roman" w:cstheme="minorHAnsi"/>
              <w:b/>
              <w:smallCaps/>
              <w:color w:val="2F8DCB"/>
            </w:rPr>
            <w:t xml:space="preserve"> ATTACHMENT K – </w:t>
          </w:r>
          <w:r>
            <w:rPr>
              <w:rFonts w:eastAsia="Times New Roman" w:cstheme="minorHAnsi"/>
              <w:b/>
              <w:smallCaps/>
              <w:color w:val="2F8DCB"/>
            </w:rPr>
            <w:br/>
          </w:r>
          <w:r w:rsidRPr="00A9196F">
            <w:rPr>
              <w:rFonts w:eastAsia="Times New Roman" w:cstheme="minorHAnsi"/>
              <w:b/>
              <w:smallCaps/>
              <w:color w:val="2F8DCB"/>
            </w:rPr>
            <w:t>SUBSTANCE ABUSE BLOCK GRANT / MENTAL HEALTH BLOCK GRANT PLAN</w:t>
          </w:r>
          <w:bookmarkEnd w:id="0"/>
        </w:p>
      </w:tc>
    </w:tr>
  </w:tbl>
  <w:p w14:paraId="40746DD6" w14:textId="77777777" w:rsidR="00857A26" w:rsidRPr="00EC2AA2" w:rsidRDefault="00857A26" w:rsidP="009F3FED">
    <w:pPr>
      <w:pStyle w:val="Header"/>
      <w:tabs>
        <w:tab w:val="clear" w:pos="936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7404" w14:textId="69C56E25" w:rsidR="00A9196F" w:rsidRDefault="00A9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34F"/>
    <w:multiLevelType w:val="multilevel"/>
    <w:tmpl w:val="84425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F3158"/>
    <w:multiLevelType w:val="hybridMultilevel"/>
    <w:tmpl w:val="990AB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47B"/>
    <w:multiLevelType w:val="hybridMultilevel"/>
    <w:tmpl w:val="5A025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430B3"/>
    <w:multiLevelType w:val="hybridMultilevel"/>
    <w:tmpl w:val="A732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5F87"/>
    <w:multiLevelType w:val="hybridMultilevel"/>
    <w:tmpl w:val="DF80E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74B51"/>
    <w:multiLevelType w:val="hybridMultilevel"/>
    <w:tmpl w:val="2A5C5C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C477ED"/>
    <w:multiLevelType w:val="hybridMultilevel"/>
    <w:tmpl w:val="092ACC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E2DBD"/>
    <w:multiLevelType w:val="hybridMultilevel"/>
    <w:tmpl w:val="DBC0F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A3048"/>
    <w:multiLevelType w:val="multilevel"/>
    <w:tmpl w:val="49BC2870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26" w:hanging="576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evel4"/>
      <w:lvlText w:val="%1.%2.%3.%4"/>
      <w:lvlJc w:val="left"/>
      <w:pPr>
        <w:ind w:left="365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728" w:hanging="1008"/>
      </w:pPr>
      <w:rPr>
        <w:rFonts w:hint="default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sz w:val="20"/>
        <w:szCs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4AB499D"/>
    <w:multiLevelType w:val="hybridMultilevel"/>
    <w:tmpl w:val="6C8839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7A223A"/>
    <w:multiLevelType w:val="hybridMultilevel"/>
    <w:tmpl w:val="092ACC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B3068"/>
    <w:multiLevelType w:val="hybridMultilevel"/>
    <w:tmpl w:val="1450ADC0"/>
    <w:lvl w:ilvl="0" w:tplc="0F7C5C08">
      <w:start w:val="1"/>
      <w:numFmt w:val="bullet"/>
      <w:pStyle w:val="BulletList4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52FE3"/>
    <w:multiLevelType w:val="hybridMultilevel"/>
    <w:tmpl w:val="86EE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E2E4A"/>
    <w:multiLevelType w:val="hybridMultilevel"/>
    <w:tmpl w:val="0734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57132"/>
    <w:multiLevelType w:val="hybridMultilevel"/>
    <w:tmpl w:val="CA7E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CCA"/>
    <w:multiLevelType w:val="hybridMultilevel"/>
    <w:tmpl w:val="092ACC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C569C"/>
    <w:multiLevelType w:val="hybridMultilevel"/>
    <w:tmpl w:val="88C8D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54BD0"/>
    <w:multiLevelType w:val="hybridMultilevel"/>
    <w:tmpl w:val="3D788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02188"/>
    <w:multiLevelType w:val="hybridMultilevel"/>
    <w:tmpl w:val="14264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22B77"/>
    <w:multiLevelType w:val="hybridMultilevel"/>
    <w:tmpl w:val="619C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711E6"/>
    <w:multiLevelType w:val="hybridMultilevel"/>
    <w:tmpl w:val="D3AE7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247D9"/>
    <w:multiLevelType w:val="hybridMultilevel"/>
    <w:tmpl w:val="5C98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B7EA9"/>
    <w:multiLevelType w:val="hybridMultilevel"/>
    <w:tmpl w:val="D5A0E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C7B8F"/>
    <w:multiLevelType w:val="hybridMultilevel"/>
    <w:tmpl w:val="BAB67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47F94"/>
    <w:multiLevelType w:val="hybridMultilevel"/>
    <w:tmpl w:val="56B0F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34C58"/>
    <w:multiLevelType w:val="hybridMultilevel"/>
    <w:tmpl w:val="1B5E5458"/>
    <w:lvl w:ilvl="0" w:tplc="4CD04F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92774"/>
    <w:multiLevelType w:val="hybridMultilevel"/>
    <w:tmpl w:val="66D2E704"/>
    <w:lvl w:ilvl="0" w:tplc="2B1C27E8">
      <w:start w:val="1"/>
      <w:numFmt w:val="bullet"/>
      <w:pStyle w:val="Bullet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5B51F7"/>
    <w:multiLevelType w:val="hybridMultilevel"/>
    <w:tmpl w:val="4CD27F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7C232F"/>
    <w:multiLevelType w:val="hybridMultilevel"/>
    <w:tmpl w:val="DC9A9B38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9" w15:restartNumberingAfterBreak="0">
    <w:nsid w:val="658A3471"/>
    <w:multiLevelType w:val="hybridMultilevel"/>
    <w:tmpl w:val="DF80E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A7DC7"/>
    <w:multiLevelType w:val="hybridMultilevel"/>
    <w:tmpl w:val="DF80E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23512"/>
    <w:multiLevelType w:val="hybridMultilevel"/>
    <w:tmpl w:val="5D528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9311C0"/>
    <w:multiLevelType w:val="hybridMultilevel"/>
    <w:tmpl w:val="2DD234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377B"/>
    <w:multiLevelType w:val="hybridMultilevel"/>
    <w:tmpl w:val="5A90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6453"/>
    <w:multiLevelType w:val="multilevel"/>
    <w:tmpl w:val="3C784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6F4098"/>
    <w:multiLevelType w:val="hybridMultilevel"/>
    <w:tmpl w:val="9C24A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CA353A"/>
    <w:multiLevelType w:val="hybridMultilevel"/>
    <w:tmpl w:val="ABD22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212194">
    <w:abstractNumId w:val="14"/>
  </w:num>
  <w:num w:numId="2" w16cid:durableId="1537737696">
    <w:abstractNumId w:val="18"/>
  </w:num>
  <w:num w:numId="3" w16cid:durableId="1062486764">
    <w:abstractNumId w:val="7"/>
  </w:num>
  <w:num w:numId="4" w16cid:durableId="292249296">
    <w:abstractNumId w:val="13"/>
  </w:num>
  <w:num w:numId="5" w16cid:durableId="253319534">
    <w:abstractNumId w:val="12"/>
  </w:num>
  <w:num w:numId="6" w16cid:durableId="813327472">
    <w:abstractNumId w:val="2"/>
  </w:num>
  <w:num w:numId="7" w16cid:durableId="1978416740">
    <w:abstractNumId w:val="19"/>
  </w:num>
  <w:num w:numId="8" w16cid:durableId="1107192268">
    <w:abstractNumId w:val="16"/>
  </w:num>
  <w:num w:numId="9" w16cid:durableId="1958245941">
    <w:abstractNumId w:val="23"/>
  </w:num>
  <w:num w:numId="10" w16cid:durableId="327952301">
    <w:abstractNumId w:val="28"/>
  </w:num>
  <w:num w:numId="11" w16cid:durableId="1264461179">
    <w:abstractNumId w:val="24"/>
  </w:num>
  <w:num w:numId="12" w16cid:durableId="1437558746">
    <w:abstractNumId w:val="36"/>
  </w:num>
  <w:num w:numId="13" w16cid:durableId="2059742658">
    <w:abstractNumId w:val="22"/>
  </w:num>
  <w:num w:numId="14" w16cid:durableId="1239444803">
    <w:abstractNumId w:val="9"/>
  </w:num>
  <w:num w:numId="15" w16cid:durableId="1377311299">
    <w:abstractNumId w:val="31"/>
  </w:num>
  <w:num w:numId="16" w16cid:durableId="1925141755">
    <w:abstractNumId w:val="17"/>
  </w:num>
  <w:num w:numId="17" w16cid:durableId="1892184036">
    <w:abstractNumId w:val="33"/>
  </w:num>
  <w:num w:numId="18" w16cid:durableId="2070225392">
    <w:abstractNumId w:val="21"/>
  </w:num>
  <w:num w:numId="19" w16cid:durableId="949238386">
    <w:abstractNumId w:val="8"/>
  </w:num>
  <w:num w:numId="20" w16cid:durableId="403649677">
    <w:abstractNumId w:val="26"/>
  </w:num>
  <w:num w:numId="21" w16cid:durableId="1639645904">
    <w:abstractNumId w:val="11"/>
  </w:num>
  <w:num w:numId="22" w16cid:durableId="418601800">
    <w:abstractNumId w:val="35"/>
  </w:num>
  <w:num w:numId="23" w16cid:durableId="327757253">
    <w:abstractNumId w:val="29"/>
  </w:num>
  <w:num w:numId="24" w16cid:durableId="1997952118">
    <w:abstractNumId w:val="30"/>
  </w:num>
  <w:num w:numId="25" w16cid:durableId="983892077">
    <w:abstractNumId w:val="4"/>
  </w:num>
  <w:num w:numId="26" w16cid:durableId="1726179224">
    <w:abstractNumId w:val="6"/>
  </w:num>
  <w:num w:numId="27" w16cid:durableId="1206940374">
    <w:abstractNumId w:val="27"/>
  </w:num>
  <w:num w:numId="28" w16cid:durableId="2018385728">
    <w:abstractNumId w:val="32"/>
  </w:num>
  <w:num w:numId="29" w16cid:durableId="1519006501">
    <w:abstractNumId w:val="0"/>
  </w:num>
  <w:num w:numId="30" w16cid:durableId="2108454319">
    <w:abstractNumId w:val="34"/>
  </w:num>
  <w:num w:numId="31" w16cid:durableId="896552808">
    <w:abstractNumId w:val="10"/>
  </w:num>
  <w:num w:numId="32" w16cid:durableId="1687977690">
    <w:abstractNumId w:val="15"/>
  </w:num>
  <w:num w:numId="33" w16cid:durableId="1376851571">
    <w:abstractNumId w:val="20"/>
  </w:num>
  <w:num w:numId="34" w16cid:durableId="1671981705">
    <w:abstractNumId w:val="1"/>
  </w:num>
  <w:num w:numId="35" w16cid:durableId="1579755508">
    <w:abstractNumId w:val="25"/>
  </w:num>
  <w:num w:numId="36" w16cid:durableId="396128006">
    <w:abstractNumId w:val="5"/>
  </w:num>
  <w:num w:numId="37" w16cid:durableId="1218206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503"/>
    <w:rsid w:val="000014DC"/>
    <w:rsid w:val="00004D08"/>
    <w:rsid w:val="00006894"/>
    <w:rsid w:val="0001511D"/>
    <w:rsid w:val="0001564F"/>
    <w:rsid w:val="0003609F"/>
    <w:rsid w:val="000533AE"/>
    <w:rsid w:val="00057C0B"/>
    <w:rsid w:val="00060497"/>
    <w:rsid w:val="00063143"/>
    <w:rsid w:val="00074E06"/>
    <w:rsid w:val="00080F9B"/>
    <w:rsid w:val="000851F4"/>
    <w:rsid w:val="000966B7"/>
    <w:rsid w:val="000A327D"/>
    <w:rsid w:val="000B0513"/>
    <w:rsid w:val="000B0D09"/>
    <w:rsid w:val="000B1A50"/>
    <w:rsid w:val="000B1E2C"/>
    <w:rsid w:val="000B3BE4"/>
    <w:rsid w:val="000C0EDB"/>
    <w:rsid w:val="000C1400"/>
    <w:rsid w:val="000C1930"/>
    <w:rsid w:val="000C7DF8"/>
    <w:rsid w:val="000E5580"/>
    <w:rsid w:val="000E7075"/>
    <w:rsid w:val="000F4FC0"/>
    <w:rsid w:val="000F75DB"/>
    <w:rsid w:val="001022B2"/>
    <w:rsid w:val="00104EE8"/>
    <w:rsid w:val="00106D66"/>
    <w:rsid w:val="00110BDE"/>
    <w:rsid w:val="001126A5"/>
    <w:rsid w:val="00115C94"/>
    <w:rsid w:val="001163AC"/>
    <w:rsid w:val="001369E2"/>
    <w:rsid w:val="001412A2"/>
    <w:rsid w:val="00145DD5"/>
    <w:rsid w:val="001528CB"/>
    <w:rsid w:val="00155336"/>
    <w:rsid w:val="00160570"/>
    <w:rsid w:val="001666B3"/>
    <w:rsid w:val="00171540"/>
    <w:rsid w:val="00180E51"/>
    <w:rsid w:val="001858A9"/>
    <w:rsid w:val="00186559"/>
    <w:rsid w:val="00191171"/>
    <w:rsid w:val="001A52EE"/>
    <w:rsid w:val="001B2520"/>
    <w:rsid w:val="001B42BB"/>
    <w:rsid w:val="001B77E2"/>
    <w:rsid w:val="001F16EA"/>
    <w:rsid w:val="001F7B4F"/>
    <w:rsid w:val="0020178E"/>
    <w:rsid w:val="00216F17"/>
    <w:rsid w:val="002311B2"/>
    <w:rsid w:val="00241AD5"/>
    <w:rsid w:val="00241CE7"/>
    <w:rsid w:val="00255955"/>
    <w:rsid w:val="00262ABC"/>
    <w:rsid w:val="00264AD5"/>
    <w:rsid w:val="002913DA"/>
    <w:rsid w:val="002D50D6"/>
    <w:rsid w:val="002D6127"/>
    <w:rsid w:val="002E67C6"/>
    <w:rsid w:val="002F20BD"/>
    <w:rsid w:val="002F7154"/>
    <w:rsid w:val="00313640"/>
    <w:rsid w:val="00345D7A"/>
    <w:rsid w:val="00355678"/>
    <w:rsid w:val="0037640C"/>
    <w:rsid w:val="003824FA"/>
    <w:rsid w:val="00383002"/>
    <w:rsid w:val="003A5A4E"/>
    <w:rsid w:val="003A6936"/>
    <w:rsid w:val="003B0DE2"/>
    <w:rsid w:val="003B29E4"/>
    <w:rsid w:val="003B72C3"/>
    <w:rsid w:val="003C0602"/>
    <w:rsid w:val="003D696C"/>
    <w:rsid w:val="003E0FFD"/>
    <w:rsid w:val="003E56CE"/>
    <w:rsid w:val="003E6703"/>
    <w:rsid w:val="0040651C"/>
    <w:rsid w:val="0041362D"/>
    <w:rsid w:val="00434A4B"/>
    <w:rsid w:val="00435128"/>
    <w:rsid w:val="004366DE"/>
    <w:rsid w:val="00440925"/>
    <w:rsid w:val="00445ADE"/>
    <w:rsid w:val="00471AA0"/>
    <w:rsid w:val="00475824"/>
    <w:rsid w:val="00482E3C"/>
    <w:rsid w:val="004842D5"/>
    <w:rsid w:val="004A48B3"/>
    <w:rsid w:val="004C1457"/>
    <w:rsid w:val="004C423F"/>
    <w:rsid w:val="004D6473"/>
    <w:rsid w:val="004E137F"/>
    <w:rsid w:val="0050218C"/>
    <w:rsid w:val="005066C0"/>
    <w:rsid w:val="00514FA1"/>
    <w:rsid w:val="005165A1"/>
    <w:rsid w:val="0052244C"/>
    <w:rsid w:val="00525F4A"/>
    <w:rsid w:val="0052762E"/>
    <w:rsid w:val="00530FCC"/>
    <w:rsid w:val="005322DB"/>
    <w:rsid w:val="0053642F"/>
    <w:rsid w:val="005503DB"/>
    <w:rsid w:val="00550C52"/>
    <w:rsid w:val="00561C3C"/>
    <w:rsid w:val="00563B64"/>
    <w:rsid w:val="00564053"/>
    <w:rsid w:val="005660D2"/>
    <w:rsid w:val="005705BF"/>
    <w:rsid w:val="00574F1F"/>
    <w:rsid w:val="00576B3F"/>
    <w:rsid w:val="00580761"/>
    <w:rsid w:val="0058293C"/>
    <w:rsid w:val="00591A3F"/>
    <w:rsid w:val="00592BC9"/>
    <w:rsid w:val="005A1106"/>
    <w:rsid w:val="005A2638"/>
    <w:rsid w:val="005A527D"/>
    <w:rsid w:val="005A6AC4"/>
    <w:rsid w:val="005B4563"/>
    <w:rsid w:val="005B7D58"/>
    <w:rsid w:val="005C3CD8"/>
    <w:rsid w:val="005D6282"/>
    <w:rsid w:val="005E504A"/>
    <w:rsid w:val="005F6240"/>
    <w:rsid w:val="00621FD8"/>
    <w:rsid w:val="00623A52"/>
    <w:rsid w:val="00624B9F"/>
    <w:rsid w:val="00635A91"/>
    <w:rsid w:val="006627FB"/>
    <w:rsid w:val="006655A0"/>
    <w:rsid w:val="00667208"/>
    <w:rsid w:val="0067203F"/>
    <w:rsid w:val="00673DD1"/>
    <w:rsid w:val="00677E20"/>
    <w:rsid w:val="00693600"/>
    <w:rsid w:val="00693DF9"/>
    <w:rsid w:val="006A00C6"/>
    <w:rsid w:val="006A4656"/>
    <w:rsid w:val="006B27FE"/>
    <w:rsid w:val="006B2C86"/>
    <w:rsid w:val="006B5BD5"/>
    <w:rsid w:val="006B71D3"/>
    <w:rsid w:val="006B7D3A"/>
    <w:rsid w:val="006C434B"/>
    <w:rsid w:val="006D3E34"/>
    <w:rsid w:val="006E6177"/>
    <w:rsid w:val="006E6F02"/>
    <w:rsid w:val="006F0C05"/>
    <w:rsid w:val="006F1EB1"/>
    <w:rsid w:val="007028E3"/>
    <w:rsid w:val="0071426F"/>
    <w:rsid w:val="00716350"/>
    <w:rsid w:val="007304B5"/>
    <w:rsid w:val="007326D8"/>
    <w:rsid w:val="00743352"/>
    <w:rsid w:val="00745DF1"/>
    <w:rsid w:val="0076064C"/>
    <w:rsid w:val="00766EF2"/>
    <w:rsid w:val="00773A3C"/>
    <w:rsid w:val="0078640F"/>
    <w:rsid w:val="007A01C4"/>
    <w:rsid w:val="007A3A2B"/>
    <w:rsid w:val="007A3A43"/>
    <w:rsid w:val="007B6E25"/>
    <w:rsid w:val="007D5BE3"/>
    <w:rsid w:val="007E52FE"/>
    <w:rsid w:val="007F02B0"/>
    <w:rsid w:val="008005F6"/>
    <w:rsid w:val="00810C0F"/>
    <w:rsid w:val="008179ED"/>
    <w:rsid w:val="00823DC9"/>
    <w:rsid w:val="008249D2"/>
    <w:rsid w:val="00833A24"/>
    <w:rsid w:val="00847579"/>
    <w:rsid w:val="00850792"/>
    <w:rsid w:val="00857A26"/>
    <w:rsid w:val="00860BAC"/>
    <w:rsid w:val="008645EC"/>
    <w:rsid w:val="0086655E"/>
    <w:rsid w:val="00877545"/>
    <w:rsid w:val="00886CD2"/>
    <w:rsid w:val="00894A5A"/>
    <w:rsid w:val="008B157C"/>
    <w:rsid w:val="008C198C"/>
    <w:rsid w:val="008E023B"/>
    <w:rsid w:val="008E444F"/>
    <w:rsid w:val="008F15FA"/>
    <w:rsid w:val="009152D6"/>
    <w:rsid w:val="0092078A"/>
    <w:rsid w:val="00940DEE"/>
    <w:rsid w:val="00945ADF"/>
    <w:rsid w:val="009522F7"/>
    <w:rsid w:val="00974A80"/>
    <w:rsid w:val="00974CDC"/>
    <w:rsid w:val="00980222"/>
    <w:rsid w:val="009952DD"/>
    <w:rsid w:val="00997EBF"/>
    <w:rsid w:val="009A2F25"/>
    <w:rsid w:val="009A71AC"/>
    <w:rsid w:val="009B54CE"/>
    <w:rsid w:val="009C554F"/>
    <w:rsid w:val="009E3ADA"/>
    <w:rsid w:val="009F3FED"/>
    <w:rsid w:val="00A02749"/>
    <w:rsid w:val="00A100FA"/>
    <w:rsid w:val="00A24F8F"/>
    <w:rsid w:val="00A316A1"/>
    <w:rsid w:val="00A31B61"/>
    <w:rsid w:val="00A328A1"/>
    <w:rsid w:val="00A33A4E"/>
    <w:rsid w:val="00A470CF"/>
    <w:rsid w:val="00A50306"/>
    <w:rsid w:val="00A5470B"/>
    <w:rsid w:val="00A55687"/>
    <w:rsid w:val="00A6243E"/>
    <w:rsid w:val="00A67E98"/>
    <w:rsid w:val="00A704BE"/>
    <w:rsid w:val="00A7557C"/>
    <w:rsid w:val="00A9196F"/>
    <w:rsid w:val="00A941BD"/>
    <w:rsid w:val="00A97074"/>
    <w:rsid w:val="00AA0480"/>
    <w:rsid w:val="00AA4E8F"/>
    <w:rsid w:val="00AA53FD"/>
    <w:rsid w:val="00AA5C75"/>
    <w:rsid w:val="00AC145C"/>
    <w:rsid w:val="00AC5503"/>
    <w:rsid w:val="00AF07C7"/>
    <w:rsid w:val="00AF5F59"/>
    <w:rsid w:val="00AF6D61"/>
    <w:rsid w:val="00B06EF0"/>
    <w:rsid w:val="00B20F27"/>
    <w:rsid w:val="00B46764"/>
    <w:rsid w:val="00B47998"/>
    <w:rsid w:val="00B56192"/>
    <w:rsid w:val="00B72C52"/>
    <w:rsid w:val="00B80516"/>
    <w:rsid w:val="00B81FEF"/>
    <w:rsid w:val="00B9698A"/>
    <w:rsid w:val="00BA138D"/>
    <w:rsid w:val="00BA4DDE"/>
    <w:rsid w:val="00BB2B21"/>
    <w:rsid w:val="00BD6753"/>
    <w:rsid w:val="00BD6B0E"/>
    <w:rsid w:val="00BE4990"/>
    <w:rsid w:val="00BF2E6A"/>
    <w:rsid w:val="00C01FDA"/>
    <w:rsid w:val="00C21260"/>
    <w:rsid w:val="00C3555B"/>
    <w:rsid w:val="00C36951"/>
    <w:rsid w:val="00C40BF6"/>
    <w:rsid w:val="00C42EC7"/>
    <w:rsid w:val="00C46AEA"/>
    <w:rsid w:val="00C53DBD"/>
    <w:rsid w:val="00C75C81"/>
    <w:rsid w:val="00C92BDD"/>
    <w:rsid w:val="00CC4B01"/>
    <w:rsid w:val="00CD0C1E"/>
    <w:rsid w:val="00CE1044"/>
    <w:rsid w:val="00D00C7C"/>
    <w:rsid w:val="00D11BC0"/>
    <w:rsid w:val="00D17D0D"/>
    <w:rsid w:val="00D2382C"/>
    <w:rsid w:val="00D31010"/>
    <w:rsid w:val="00D33CE0"/>
    <w:rsid w:val="00D400EB"/>
    <w:rsid w:val="00D51342"/>
    <w:rsid w:val="00D60C4F"/>
    <w:rsid w:val="00D73867"/>
    <w:rsid w:val="00D85FA6"/>
    <w:rsid w:val="00DC2485"/>
    <w:rsid w:val="00DC5E8C"/>
    <w:rsid w:val="00DE0816"/>
    <w:rsid w:val="00DE7E9C"/>
    <w:rsid w:val="00DF18E3"/>
    <w:rsid w:val="00E17FBD"/>
    <w:rsid w:val="00E3342A"/>
    <w:rsid w:val="00E37FB0"/>
    <w:rsid w:val="00E469F1"/>
    <w:rsid w:val="00E54034"/>
    <w:rsid w:val="00E62036"/>
    <w:rsid w:val="00E71080"/>
    <w:rsid w:val="00E82C99"/>
    <w:rsid w:val="00E82D67"/>
    <w:rsid w:val="00EB3157"/>
    <w:rsid w:val="00EC2AA2"/>
    <w:rsid w:val="00EC41CB"/>
    <w:rsid w:val="00EC4350"/>
    <w:rsid w:val="00ED1F52"/>
    <w:rsid w:val="00EF0802"/>
    <w:rsid w:val="00F1313E"/>
    <w:rsid w:val="00F36695"/>
    <w:rsid w:val="00F47201"/>
    <w:rsid w:val="00F51617"/>
    <w:rsid w:val="00F5656D"/>
    <w:rsid w:val="00F65778"/>
    <w:rsid w:val="00F70DD1"/>
    <w:rsid w:val="00F71624"/>
    <w:rsid w:val="00F80135"/>
    <w:rsid w:val="00F83008"/>
    <w:rsid w:val="00FB03F5"/>
    <w:rsid w:val="00FB3770"/>
    <w:rsid w:val="00FB5D86"/>
    <w:rsid w:val="00FD1FC6"/>
    <w:rsid w:val="00FD7AF3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46D94"/>
  <w15:docId w15:val="{B30D87B0-69DB-4B28-9CAE-3D74C1DE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2762E"/>
    <w:pPr>
      <w:numPr>
        <w:numId w:val="19"/>
      </w:numPr>
      <w:spacing w:before="480" w:after="0"/>
      <w:contextualSpacing/>
      <w:outlineLvl w:val="0"/>
    </w:pPr>
    <w:rPr>
      <w:rFonts w:ascii="Arial Black" w:eastAsia="Times New Roman" w:hAnsi="Arial Black" w:cs="Times New Roman"/>
      <w:bCs/>
      <w:cap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762E"/>
    <w:pPr>
      <w:numPr>
        <w:ilvl w:val="1"/>
        <w:numId w:val="19"/>
      </w:numPr>
      <w:spacing w:before="200" w:after="0"/>
      <w:jc w:val="both"/>
      <w:outlineLvl w:val="1"/>
    </w:pPr>
    <w:rPr>
      <w:rFonts w:ascii="Arial" w:eastAsia="Times New Roman" w:hAnsi="Arial" w:cs="Arial"/>
      <w:bCs/>
      <w:sz w:val="20"/>
      <w:szCs w:val="20"/>
    </w:rPr>
  </w:style>
  <w:style w:type="paragraph" w:styleId="Heading5">
    <w:name w:val="heading 5"/>
    <w:aliases w:val="Requirements 2"/>
    <w:basedOn w:val="Normal"/>
    <w:next w:val="Normal"/>
    <w:link w:val="Heading5Char"/>
    <w:uiPriority w:val="9"/>
    <w:unhideWhenUsed/>
    <w:qFormat/>
    <w:rsid w:val="0052762E"/>
    <w:pPr>
      <w:numPr>
        <w:ilvl w:val="4"/>
        <w:numId w:val="19"/>
      </w:numPr>
      <w:spacing w:before="120" w:after="0" w:line="271" w:lineRule="auto"/>
      <w:outlineLvl w:val="4"/>
    </w:pPr>
    <w:rPr>
      <w:rFonts w:ascii="Arial" w:eastAsia="Times New Roman" w:hAnsi="Arial" w:cs="Times New Roman"/>
      <w:bCs/>
      <w:sz w:val="20"/>
      <w:szCs w:val="20"/>
    </w:rPr>
  </w:style>
  <w:style w:type="paragraph" w:styleId="Heading6">
    <w:name w:val="heading 6"/>
    <w:aliases w:val="Requirements 3"/>
    <w:basedOn w:val="Normal"/>
    <w:next w:val="Normal"/>
    <w:link w:val="Heading6Char"/>
    <w:uiPriority w:val="9"/>
    <w:unhideWhenUsed/>
    <w:qFormat/>
    <w:rsid w:val="0052762E"/>
    <w:pPr>
      <w:numPr>
        <w:ilvl w:val="5"/>
        <w:numId w:val="19"/>
      </w:num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762E"/>
    <w:pPr>
      <w:numPr>
        <w:ilvl w:val="6"/>
        <w:numId w:val="19"/>
      </w:num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762E"/>
    <w:pPr>
      <w:numPr>
        <w:ilvl w:val="7"/>
        <w:numId w:val="19"/>
      </w:num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aliases w:val="Style 4"/>
    <w:basedOn w:val="Normal"/>
    <w:next w:val="Normal"/>
    <w:link w:val="Heading9Char"/>
    <w:uiPriority w:val="9"/>
    <w:unhideWhenUsed/>
    <w:qFormat/>
    <w:rsid w:val="0052762E"/>
    <w:pPr>
      <w:numPr>
        <w:ilvl w:val="8"/>
        <w:numId w:val="19"/>
      </w:num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26"/>
  </w:style>
  <w:style w:type="paragraph" w:styleId="Footer">
    <w:name w:val="footer"/>
    <w:basedOn w:val="Normal"/>
    <w:link w:val="FooterChar"/>
    <w:uiPriority w:val="99"/>
    <w:unhideWhenUsed/>
    <w:rsid w:val="0085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26"/>
  </w:style>
  <w:style w:type="paragraph" w:styleId="BalloonText">
    <w:name w:val="Balloon Text"/>
    <w:basedOn w:val="Normal"/>
    <w:link w:val="BalloonTextChar"/>
    <w:uiPriority w:val="99"/>
    <w:semiHidden/>
    <w:unhideWhenUsed/>
    <w:rsid w:val="0085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1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52762E"/>
    <w:rPr>
      <w:rFonts w:ascii="Arial Black" w:eastAsia="Times New Roman" w:hAnsi="Arial Black" w:cs="Times New Roman"/>
      <w:bCs/>
      <w:cap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2762E"/>
    <w:rPr>
      <w:rFonts w:ascii="Arial" w:eastAsia="Times New Roman" w:hAnsi="Arial" w:cs="Arial"/>
      <w:bCs/>
      <w:sz w:val="20"/>
      <w:szCs w:val="20"/>
    </w:rPr>
  </w:style>
  <w:style w:type="character" w:customStyle="1" w:styleId="Heading5Char">
    <w:name w:val="Heading 5 Char"/>
    <w:aliases w:val="Requirements 2 Char"/>
    <w:basedOn w:val="DefaultParagraphFont"/>
    <w:link w:val="Heading5"/>
    <w:uiPriority w:val="9"/>
    <w:rsid w:val="0052762E"/>
    <w:rPr>
      <w:rFonts w:ascii="Arial" w:eastAsia="Times New Roman" w:hAnsi="Arial" w:cs="Times New Roman"/>
      <w:bCs/>
      <w:sz w:val="20"/>
      <w:szCs w:val="20"/>
    </w:rPr>
  </w:style>
  <w:style w:type="character" w:customStyle="1" w:styleId="Heading6Char">
    <w:name w:val="Heading 6 Char"/>
    <w:aliases w:val="Requirements 3 Char"/>
    <w:basedOn w:val="DefaultParagraphFont"/>
    <w:link w:val="Heading6"/>
    <w:uiPriority w:val="9"/>
    <w:rsid w:val="0052762E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2762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276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aliases w:val="Style 4 Char"/>
    <w:basedOn w:val="DefaultParagraphFont"/>
    <w:link w:val="Heading9"/>
    <w:uiPriority w:val="9"/>
    <w:rsid w:val="005276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Level4">
    <w:name w:val="Level 4"/>
    <w:basedOn w:val="Normal"/>
    <w:link w:val="Level4Char"/>
    <w:qFormat/>
    <w:rsid w:val="0052762E"/>
    <w:pPr>
      <w:numPr>
        <w:ilvl w:val="3"/>
        <w:numId w:val="19"/>
      </w:numPr>
      <w:tabs>
        <w:tab w:val="left" w:pos="5040"/>
      </w:tabs>
      <w:spacing w:before="120" w:after="0" w:line="271" w:lineRule="auto"/>
      <w:jc w:val="both"/>
      <w:outlineLvl w:val="4"/>
    </w:pPr>
    <w:rPr>
      <w:rFonts w:ascii="Arial" w:eastAsia="Calibri" w:hAnsi="Arial" w:cs="Times New Roman"/>
      <w:bCs/>
      <w:sz w:val="20"/>
      <w:szCs w:val="20"/>
    </w:rPr>
  </w:style>
  <w:style w:type="character" w:customStyle="1" w:styleId="Level4Char">
    <w:name w:val="Level 4 Char"/>
    <w:basedOn w:val="DefaultParagraphFont"/>
    <w:link w:val="Level4"/>
    <w:rsid w:val="0052762E"/>
    <w:rPr>
      <w:rFonts w:ascii="Arial" w:eastAsia="Calibri" w:hAnsi="Arial" w:cs="Times New Roman"/>
      <w:bCs/>
      <w:sz w:val="20"/>
      <w:szCs w:val="20"/>
    </w:rPr>
  </w:style>
  <w:style w:type="paragraph" w:customStyle="1" w:styleId="BulletList3">
    <w:name w:val="BulletList3"/>
    <w:basedOn w:val="Normal"/>
    <w:link w:val="BulletList3Char"/>
    <w:qFormat/>
    <w:rsid w:val="0052762E"/>
    <w:pPr>
      <w:numPr>
        <w:numId w:val="20"/>
      </w:numPr>
      <w:jc w:val="both"/>
    </w:pPr>
  </w:style>
  <w:style w:type="paragraph" w:customStyle="1" w:styleId="BulletList4">
    <w:name w:val="BulletList4"/>
    <w:basedOn w:val="Normal"/>
    <w:qFormat/>
    <w:rsid w:val="0052762E"/>
    <w:pPr>
      <w:numPr>
        <w:numId w:val="21"/>
      </w:numPr>
      <w:jc w:val="both"/>
    </w:pPr>
  </w:style>
  <w:style w:type="character" w:customStyle="1" w:styleId="BulletList3Char">
    <w:name w:val="BulletList3 Char"/>
    <w:basedOn w:val="DefaultParagraphFont"/>
    <w:link w:val="BulletList3"/>
    <w:rsid w:val="0052762E"/>
  </w:style>
  <w:style w:type="character" w:styleId="CommentReference">
    <w:name w:val="annotation reference"/>
    <w:basedOn w:val="DefaultParagraphFont"/>
    <w:uiPriority w:val="99"/>
    <w:semiHidden/>
    <w:unhideWhenUsed/>
    <w:rsid w:val="00A31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6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193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D58DC-A1E1-4F22-A9DB-92F5ECA3DD7C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0c2df177-cbb8-4d93-bfbc-f08deed2942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e835336-9389-4aa2-917c-87b4700b2dda"/>
  </ds:schemaRefs>
</ds:datastoreItem>
</file>

<file path=customXml/itemProps2.xml><?xml version="1.0" encoding="utf-8"?>
<ds:datastoreItem xmlns:ds="http://schemas.openxmlformats.org/officeDocument/2006/customXml" ds:itemID="{93C7D694-7097-45A0-8FD1-198C8BC19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14B7F-DC78-4A81-B960-8E26FC31C3FC}"/>
</file>

<file path=customXml/itemProps4.xml><?xml version="1.0" encoding="utf-8"?>
<ds:datastoreItem xmlns:ds="http://schemas.openxmlformats.org/officeDocument/2006/customXml" ds:itemID="{133E8537-CBED-4489-BCA2-810EA612C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320-T1 - Attachment K</vt:lpstr>
    </vt:vector>
  </TitlesOfParts>
  <Company>State of Arizona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320-T1 - Attachment K</dc:title>
  <dc:subject/>
  <dc:creator>Gov User</dc:creator>
  <cp:keywords/>
  <cp:lastModifiedBy>Tena, Adria</cp:lastModifiedBy>
  <cp:revision>217</cp:revision>
  <cp:lastPrinted>2022-09-09T21:50:00Z</cp:lastPrinted>
  <dcterms:created xsi:type="dcterms:W3CDTF">2018-12-20T18:55:00Z</dcterms:created>
  <dcterms:modified xsi:type="dcterms:W3CDTF">2022-11-03T22:47:00Z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Checked Out">
    <vt:bool>false</vt:bool>
  </property>
  <property fmtid="{D5CDD505-2E9C-101B-9397-08002B2CF9AE}" pid="4" name="APC">
    <vt:bool>false</vt:bool>
  </property>
  <property fmtid="{D5CDD505-2E9C-101B-9397-08002B2CF9AE}" pid="5" name="AD Alternate 2">
    <vt:lpwstr/>
  </property>
  <property fmtid="{D5CDD505-2E9C-101B-9397-08002B2CF9AE}" pid="6" name="Urgent">
    <vt:bool>false</vt:bool>
  </property>
  <property fmtid="{D5CDD505-2E9C-101B-9397-08002B2CF9AE}" pid="7" name="AD Alternate 1">
    <vt:lpwstr/>
  </property>
  <property fmtid="{D5CDD505-2E9C-101B-9397-08002B2CF9AE}" pid="8" name="Order">
    <vt:r8>420000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