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44363" w14:textId="6AE8F93E" w:rsidR="0056727C" w:rsidRPr="0015079E" w:rsidRDefault="00DC0A28" w:rsidP="00FB0B34">
      <w:pPr>
        <w:rPr>
          <w:b/>
          <w:sz w:val="24"/>
          <w:szCs w:val="24"/>
          <w:u w:val="single"/>
        </w:rPr>
      </w:pPr>
      <w:r w:rsidRPr="00DC0A28">
        <w:rPr>
          <w:b/>
          <w:smallCaps/>
          <w:sz w:val="24"/>
          <w:szCs w:val="24"/>
        </w:rPr>
        <w:t xml:space="preserve">Email </w:t>
      </w:r>
      <w:r w:rsidR="0056727C" w:rsidRPr="00DC0A28">
        <w:rPr>
          <w:b/>
          <w:smallCaps/>
          <w:sz w:val="24"/>
          <w:szCs w:val="24"/>
        </w:rPr>
        <w:t>to AHCCCS</w:t>
      </w:r>
      <w:r w:rsidR="00DF3A74">
        <w:rPr>
          <w:b/>
          <w:sz w:val="24"/>
          <w:szCs w:val="24"/>
        </w:rPr>
        <w:t>/</w:t>
      </w:r>
      <w:r w:rsidR="006C50B7">
        <w:rPr>
          <w:b/>
          <w:sz w:val="24"/>
          <w:szCs w:val="24"/>
        </w:rPr>
        <w:t>DMPS</w:t>
      </w:r>
      <w:r w:rsidR="00765418">
        <w:rPr>
          <w:b/>
          <w:sz w:val="24"/>
          <w:szCs w:val="24"/>
        </w:rPr>
        <w:t>,</w:t>
      </w:r>
      <w:r w:rsidR="006C50B7">
        <w:rPr>
          <w:b/>
          <w:sz w:val="24"/>
          <w:szCs w:val="24"/>
        </w:rPr>
        <w:t xml:space="preserve"> OCARE</w:t>
      </w:r>
      <w:r>
        <w:rPr>
          <w:b/>
          <w:sz w:val="24"/>
          <w:szCs w:val="24"/>
        </w:rPr>
        <w:t>:</w:t>
      </w:r>
      <w:r w:rsidRPr="00DC0A28">
        <w:rPr>
          <w:b/>
          <w:sz w:val="24"/>
          <w:szCs w:val="24"/>
        </w:rPr>
        <w:t xml:space="preserve"> </w:t>
      </w:r>
      <w:r w:rsidRPr="00512C15">
        <w:rPr>
          <w:sz w:val="24"/>
          <w:szCs w:val="24"/>
        </w:rPr>
        <w:t>mcdumemberescalations@azahcccs.gov</w:t>
      </w:r>
    </w:p>
    <w:p w14:paraId="0AB44364" w14:textId="77777777" w:rsidR="0056727C" w:rsidRPr="00492B83" w:rsidRDefault="0056727C" w:rsidP="0056727C">
      <w:pPr>
        <w:jc w:val="both"/>
        <w:rPr>
          <w:sz w:val="16"/>
          <w:szCs w:val="16"/>
          <w:u w:val="single"/>
        </w:rPr>
      </w:pPr>
    </w:p>
    <w:p w14:paraId="0AB44366" w14:textId="1BE28F73" w:rsidR="0056727C" w:rsidRDefault="0056727C" w:rsidP="0056727C">
      <w:pPr>
        <w:jc w:val="both"/>
        <w:rPr>
          <w:sz w:val="24"/>
          <w:szCs w:val="24"/>
        </w:rPr>
      </w:pPr>
      <w:r w:rsidRPr="0015079E">
        <w:rPr>
          <w:sz w:val="24"/>
          <w:szCs w:val="24"/>
        </w:rPr>
        <w:t>The circumstances listed b</w:t>
      </w:r>
      <w:r>
        <w:rPr>
          <w:sz w:val="24"/>
          <w:szCs w:val="24"/>
        </w:rPr>
        <w:t>elow require that a member’s co</w:t>
      </w:r>
      <w:r w:rsidRPr="0015079E">
        <w:rPr>
          <w:sz w:val="24"/>
          <w:szCs w:val="24"/>
        </w:rPr>
        <w:t xml:space="preserve">pay status be manually set to exempt </w:t>
      </w:r>
      <w:r w:rsidR="001D659B">
        <w:rPr>
          <w:sz w:val="24"/>
          <w:szCs w:val="24"/>
        </w:rPr>
        <w:t>and that the Contractor provide notification to the AHCCCS</w:t>
      </w:r>
      <w:r w:rsidRPr="0015079E">
        <w:rPr>
          <w:sz w:val="24"/>
          <w:szCs w:val="24"/>
        </w:rPr>
        <w:t xml:space="preserve">.  Therefore, </w:t>
      </w:r>
      <w:r w:rsidR="00257142">
        <w:rPr>
          <w:sz w:val="24"/>
          <w:szCs w:val="24"/>
        </w:rPr>
        <w:t xml:space="preserve">the Contractor </w:t>
      </w:r>
      <w:r w:rsidR="0040410B">
        <w:rPr>
          <w:sz w:val="24"/>
          <w:szCs w:val="24"/>
        </w:rPr>
        <w:t xml:space="preserve">shall </w:t>
      </w:r>
      <w:r w:rsidRPr="0015079E">
        <w:rPr>
          <w:sz w:val="24"/>
          <w:szCs w:val="24"/>
        </w:rPr>
        <w:t xml:space="preserve">complete </w:t>
      </w:r>
      <w:r w:rsidR="00257142">
        <w:rPr>
          <w:sz w:val="24"/>
          <w:szCs w:val="24"/>
        </w:rPr>
        <w:t xml:space="preserve">the form </w:t>
      </w:r>
      <w:r w:rsidRPr="0015079E">
        <w:rPr>
          <w:sz w:val="24"/>
          <w:szCs w:val="24"/>
        </w:rPr>
        <w:t xml:space="preserve">and </w:t>
      </w:r>
      <w:r w:rsidR="006C50B7">
        <w:rPr>
          <w:sz w:val="24"/>
          <w:szCs w:val="24"/>
        </w:rPr>
        <w:t>e-mail</w:t>
      </w:r>
      <w:r w:rsidRPr="0015079E">
        <w:rPr>
          <w:sz w:val="24"/>
          <w:szCs w:val="24"/>
        </w:rPr>
        <w:t xml:space="preserve"> to AHCCCS</w:t>
      </w:r>
      <w:r w:rsidR="00855926">
        <w:rPr>
          <w:sz w:val="24"/>
          <w:szCs w:val="24"/>
        </w:rPr>
        <w:t>/</w:t>
      </w:r>
      <w:r w:rsidR="00261223">
        <w:rPr>
          <w:sz w:val="24"/>
          <w:szCs w:val="24"/>
        </w:rPr>
        <w:t>DMPS, OCARE</w:t>
      </w:r>
      <w:r w:rsidRPr="0015079E">
        <w:rPr>
          <w:sz w:val="24"/>
          <w:szCs w:val="24"/>
        </w:rPr>
        <w:t xml:space="preserve"> within five days of admission</w:t>
      </w:r>
      <w:r w:rsidR="008B7655">
        <w:rPr>
          <w:sz w:val="24"/>
          <w:szCs w:val="24"/>
        </w:rPr>
        <w:t xml:space="preserve"> or</w:t>
      </w:r>
      <w:r w:rsidRPr="0015079E">
        <w:rPr>
          <w:sz w:val="24"/>
          <w:szCs w:val="24"/>
        </w:rPr>
        <w:t xml:space="preserve"> services being provided</w:t>
      </w:r>
      <w:r w:rsidR="00FF148C">
        <w:rPr>
          <w:sz w:val="24"/>
          <w:szCs w:val="24"/>
        </w:rPr>
        <w:t xml:space="preserve"> </w:t>
      </w:r>
      <w:r w:rsidR="008B7655">
        <w:rPr>
          <w:sz w:val="24"/>
          <w:szCs w:val="24"/>
        </w:rPr>
        <w:t xml:space="preserve">and upon </w:t>
      </w:r>
      <w:r w:rsidR="00FF148C">
        <w:rPr>
          <w:sz w:val="24"/>
          <w:szCs w:val="24"/>
        </w:rPr>
        <w:t>discharge from the below settings</w:t>
      </w:r>
      <w:r w:rsidRPr="0015079E">
        <w:rPr>
          <w:sz w:val="24"/>
          <w:szCs w:val="24"/>
        </w:rPr>
        <w:t>.</w:t>
      </w:r>
      <w:r w:rsidR="00567EC3" w:rsidRPr="00567EC3">
        <w:rPr>
          <w:rStyle w:val="FootnoteReference"/>
          <w:sz w:val="24"/>
          <w:szCs w:val="24"/>
        </w:rPr>
        <w:t xml:space="preserve"> </w:t>
      </w:r>
    </w:p>
    <w:p w14:paraId="228231E4" w14:textId="77777777" w:rsidR="00C4217F" w:rsidRDefault="00C4217F" w:rsidP="0056727C">
      <w:pPr>
        <w:jc w:val="both"/>
        <w:rPr>
          <w:sz w:val="24"/>
          <w:szCs w:val="24"/>
        </w:rPr>
      </w:pPr>
    </w:p>
    <w:p w14:paraId="4DE00E63" w14:textId="5EB1BFA7" w:rsidR="00A92A6A" w:rsidRPr="00E50FE0" w:rsidRDefault="00F91849" w:rsidP="007B73DD">
      <w:pPr>
        <w:pStyle w:val="ListParagraph"/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AHCCCS Complete Care</w:t>
      </w:r>
      <w:r w:rsidR="00C53CE5" w:rsidRPr="00E50FE0">
        <w:rPr>
          <w:sz w:val="24"/>
          <w:szCs w:val="24"/>
        </w:rPr>
        <w:t xml:space="preserve"> m</w:t>
      </w:r>
      <w:r w:rsidR="0056727C" w:rsidRPr="00E50FE0">
        <w:rPr>
          <w:sz w:val="24"/>
          <w:szCs w:val="24"/>
        </w:rPr>
        <w:t xml:space="preserve">embers </w:t>
      </w:r>
      <w:r w:rsidR="005632E6" w:rsidRPr="00E50FE0">
        <w:rPr>
          <w:sz w:val="24"/>
          <w:szCs w:val="24"/>
        </w:rPr>
        <w:t xml:space="preserve">who are placed </w:t>
      </w:r>
      <w:r w:rsidR="0056727C" w:rsidRPr="00E50FE0">
        <w:rPr>
          <w:sz w:val="24"/>
          <w:szCs w:val="24"/>
        </w:rPr>
        <w:t xml:space="preserve">in nursing facilities </w:t>
      </w:r>
      <w:r w:rsidR="00BE1669" w:rsidRPr="00E50FE0">
        <w:rPr>
          <w:sz w:val="24"/>
          <w:szCs w:val="24"/>
        </w:rPr>
        <w:t xml:space="preserve">or </w:t>
      </w:r>
      <w:r w:rsidR="0056727C" w:rsidRPr="00E50FE0">
        <w:rPr>
          <w:sz w:val="24"/>
          <w:szCs w:val="24"/>
        </w:rPr>
        <w:t xml:space="preserve">residential facilities </w:t>
      </w:r>
      <w:r w:rsidR="005632E6" w:rsidRPr="00E50FE0">
        <w:rPr>
          <w:sz w:val="24"/>
          <w:szCs w:val="24"/>
        </w:rPr>
        <w:t>such as an Assisted Living Home when such placement is made as an alternative to hospitalization</w:t>
      </w:r>
      <w:r w:rsidR="0056727C" w:rsidRPr="00E50FE0">
        <w:rPr>
          <w:sz w:val="24"/>
          <w:szCs w:val="24"/>
        </w:rPr>
        <w:t xml:space="preserve">.  This exemption </w:t>
      </w:r>
      <w:r w:rsidR="00BE1669" w:rsidRPr="00E50FE0">
        <w:rPr>
          <w:sz w:val="24"/>
          <w:szCs w:val="24"/>
        </w:rPr>
        <w:t>fr</w:t>
      </w:r>
      <w:bookmarkStart w:id="0" w:name="_GoBack"/>
      <w:bookmarkEnd w:id="0"/>
      <w:r w:rsidR="00BE1669" w:rsidRPr="00E50FE0">
        <w:rPr>
          <w:sz w:val="24"/>
          <w:szCs w:val="24"/>
        </w:rPr>
        <w:t xml:space="preserve">om copayments for these members </w:t>
      </w:r>
      <w:r w:rsidR="0056727C" w:rsidRPr="00E50FE0">
        <w:rPr>
          <w:sz w:val="24"/>
          <w:szCs w:val="24"/>
        </w:rPr>
        <w:t xml:space="preserve">is limited to 90 days in a contract year. </w:t>
      </w:r>
    </w:p>
    <w:p w14:paraId="0AB44368" w14:textId="4C99097A" w:rsidR="0056727C" w:rsidRDefault="0056727C" w:rsidP="007B73DD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E50FE0">
        <w:rPr>
          <w:sz w:val="24"/>
          <w:szCs w:val="24"/>
        </w:rPr>
        <w:t>Members receiving hospice services</w:t>
      </w:r>
      <w:r w:rsidR="000B37DF">
        <w:rPr>
          <w:sz w:val="24"/>
          <w:szCs w:val="24"/>
        </w:rPr>
        <w:t>.</w:t>
      </w:r>
    </w:p>
    <w:p w14:paraId="28B89781" w14:textId="77777777" w:rsidR="000B37DF" w:rsidRPr="00E50FE0" w:rsidRDefault="000B37DF" w:rsidP="000B37DF">
      <w:pPr>
        <w:pStyle w:val="ListParagraph"/>
        <w:jc w:val="both"/>
        <w:rPr>
          <w:sz w:val="24"/>
          <w:szCs w:val="24"/>
        </w:rPr>
      </w:pPr>
    </w:p>
    <w:p w14:paraId="0AB4436A" w14:textId="77777777" w:rsidR="0056727C" w:rsidRPr="001C5FB6" w:rsidRDefault="004C1968" w:rsidP="0056727C">
      <w:pPr>
        <w:jc w:val="both"/>
        <w:rPr>
          <w:b/>
        </w:rPr>
      </w:pPr>
      <w:r>
        <w:rPr>
          <w:b/>
        </w:rPr>
        <w:pict w14:anchorId="0AB44383">
          <v:rect id="_x0000_i1025" style="width:0;height:1.5pt" o:hralign="center" o:hrstd="t" o:hr="t" fillcolor="#a0a0a0" stroked="f"/>
        </w:pict>
      </w:r>
    </w:p>
    <w:p w14:paraId="0AB4436B" w14:textId="77777777" w:rsidR="0056727C" w:rsidRDefault="0056727C" w:rsidP="0056727C">
      <w:pPr>
        <w:jc w:val="both"/>
        <w:rPr>
          <w:sz w:val="24"/>
          <w:szCs w:val="24"/>
        </w:rPr>
      </w:pPr>
    </w:p>
    <w:p w14:paraId="0AB4436C" w14:textId="3CD63D99" w:rsidR="0056727C" w:rsidRPr="0015079E" w:rsidRDefault="0056727C" w:rsidP="000343C7">
      <w:pPr>
        <w:rPr>
          <w:sz w:val="24"/>
          <w:szCs w:val="24"/>
        </w:rPr>
      </w:pPr>
      <w:r w:rsidRPr="00411633">
        <w:rPr>
          <w:smallCaps/>
          <w:sz w:val="24"/>
          <w:szCs w:val="24"/>
        </w:rPr>
        <w:t>Member Name</w:t>
      </w:r>
      <w:r w:rsidR="000343C7" w:rsidRPr="0015079E">
        <w:rPr>
          <w:sz w:val="24"/>
          <w:szCs w:val="24"/>
        </w:rPr>
        <w:t>: _</w:t>
      </w:r>
      <w:r w:rsidRPr="0015079E">
        <w:rPr>
          <w:sz w:val="24"/>
          <w:szCs w:val="24"/>
        </w:rPr>
        <w:t>___________________ AHCCCS ID</w:t>
      </w:r>
      <w:r w:rsidR="000343C7" w:rsidRPr="0015079E">
        <w:rPr>
          <w:sz w:val="24"/>
          <w:szCs w:val="24"/>
        </w:rPr>
        <w:t>: _</w:t>
      </w:r>
      <w:r w:rsidRPr="0015079E">
        <w:rPr>
          <w:sz w:val="24"/>
          <w:szCs w:val="24"/>
        </w:rPr>
        <w:t>______________</w:t>
      </w:r>
      <w:r w:rsidR="000343C7">
        <w:rPr>
          <w:sz w:val="24"/>
          <w:szCs w:val="24"/>
        </w:rPr>
        <w:t xml:space="preserve"> DOB: _________</w:t>
      </w:r>
    </w:p>
    <w:p w14:paraId="0AB4436D" w14:textId="77777777" w:rsidR="0056727C" w:rsidRPr="00492B83" w:rsidRDefault="0056727C" w:rsidP="0056727C">
      <w:pPr>
        <w:jc w:val="both"/>
        <w:rPr>
          <w:sz w:val="16"/>
          <w:szCs w:val="16"/>
        </w:rPr>
      </w:pPr>
    </w:p>
    <w:p w14:paraId="0AB4436E" w14:textId="77777777" w:rsidR="0056727C" w:rsidRPr="0015079E" w:rsidRDefault="0056727C" w:rsidP="00E9577F">
      <w:pPr>
        <w:jc w:val="both"/>
        <w:rPr>
          <w:sz w:val="24"/>
          <w:szCs w:val="24"/>
        </w:rPr>
      </w:pPr>
      <w:r w:rsidRPr="00254161">
        <w:rPr>
          <w:smallCaps/>
          <w:sz w:val="24"/>
          <w:szCs w:val="24"/>
        </w:rPr>
        <w:t>Mark one that applies</w:t>
      </w:r>
      <w:r w:rsidRPr="0015079E">
        <w:rPr>
          <w:sz w:val="24"/>
          <w:szCs w:val="24"/>
        </w:rPr>
        <w:t>:</w:t>
      </w:r>
    </w:p>
    <w:p w14:paraId="0AB4436F" w14:textId="2575E90C" w:rsidR="0056727C" w:rsidRPr="00B1002A" w:rsidRDefault="004C1968" w:rsidP="00AF378B">
      <w:pPr>
        <w:pStyle w:val="ListParagraph"/>
        <w:jc w:val="both"/>
        <w:rPr>
          <w:smallCaps/>
          <w:sz w:val="24"/>
          <w:szCs w:val="24"/>
        </w:rPr>
      </w:pPr>
      <w:sdt>
        <w:sdtPr>
          <w:rPr>
            <w:smallCaps/>
            <w:sz w:val="24"/>
            <w:szCs w:val="24"/>
          </w:rPr>
          <w:id w:val="138999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78B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 w:rsidR="00AF378B">
        <w:rPr>
          <w:smallCaps/>
          <w:sz w:val="24"/>
          <w:szCs w:val="24"/>
        </w:rPr>
        <w:t xml:space="preserve">  </w:t>
      </w:r>
      <w:r w:rsidR="0056727C" w:rsidRPr="00B1002A">
        <w:rPr>
          <w:smallCaps/>
          <w:sz w:val="24"/>
          <w:szCs w:val="24"/>
        </w:rPr>
        <w:t>Nursing home</w:t>
      </w:r>
    </w:p>
    <w:p w14:paraId="0AB44370" w14:textId="4778EE0D" w:rsidR="0056727C" w:rsidRPr="000C31D8" w:rsidRDefault="004C1968" w:rsidP="00AF378B">
      <w:pPr>
        <w:pStyle w:val="ListParagraph"/>
        <w:jc w:val="both"/>
        <w:rPr>
          <w:smallCaps/>
          <w:sz w:val="24"/>
          <w:szCs w:val="24"/>
        </w:rPr>
      </w:pPr>
      <w:sdt>
        <w:sdtPr>
          <w:rPr>
            <w:smallCaps/>
            <w:sz w:val="24"/>
            <w:szCs w:val="24"/>
          </w:rPr>
          <w:id w:val="-86645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78B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 w:rsidR="00AF378B">
        <w:rPr>
          <w:smallCaps/>
          <w:sz w:val="24"/>
          <w:szCs w:val="24"/>
        </w:rPr>
        <w:t xml:space="preserve">  </w:t>
      </w:r>
      <w:r w:rsidR="0056727C" w:rsidRPr="000C31D8">
        <w:rPr>
          <w:smallCaps/>
          <w:sz w:val="24"/>
          <w:szCs w:val="24"/>
        </w:rPr>
        <w:t>Residential facility such as assisted living</w:t>
      </w:r>
    </w:p>
    <w:p w14:paraId="0AB44371" w14:textId="4E6CB4D2" w:rsidR="0056727C" w:rsidRPr="000C31D8" w:rsidRDefault="004C1968" w:rsidP="00AF378B">
      <w:pPr>
        <w:pStyle w:val="ListParagraph"/>
        <w:jc w:val="both"/>
        <w:rPr>
          <w:smallCaps/>
          <w:sz w:val="24"/>
          <w:szCs w:val="24"/>
        </w:rPr>
      </w:pPr>
      <w:sdt>
        <w:sdtPr>
          <w:rPr>
            <w:smallCaps/>
            <w:sz w:val="24"/>
            <w:szCs w:val="24"/>
          </w:rPr>
          <w:id w:val="17840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78B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 w:rsidR="00AF378B">
        <w:rPr>
          <w:smallCaps/>
          <w:sz w:val="24"/>
          <w:szCs w:val="24"/>
        </w:rPr>
        <w:t xml:space="preserve">  </w:t>
      </w:r>
      <w:r w:rsidR="0056727C" w:rsidRPr="000C31D8">
        <w:rPr>
          <w:smallCaps/>
          <w:sz w:val="24"/>
          <w:szCs w:val="24"/>
        </w:rPr>
        <w:t>Hospice</w:t>
      </w:r>
    </w:p>
    <w:p w14:paraId="0AB44373" w14:textId="77777777" w:rsidR="0056727C" w:rsidRPr="00492B83" w:rsidRDefault="0056727C" w:rsidP="0056727C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90"/>
        <w:gridCol w:w="180"/>
        <w:gridCol w:w="90"/>
        <w:gridCol w:w="630"/>
        <w:gridCol w:w="6678"/>
      </w:tblGrid>
      <w:tr w:rsidR="00254161" w14:paraId="17E87548" w14:textId="77777777" w:rsidTr="003C4593">
        <w:trPr>
          <w:trHeight w:val="459"/>
        </w:trPr>
        <w:tc>
          <w:tcPr>
            <w:tcW w:w="1908" w:type="dxa"/>
            <w:vAlign w:val="bottom"/>
          </w:tcPr>
          <w:p w14:paraId="559CF88A" w14:textId="26413CE7" w:rsidR="00254161" w:rsidRPr="00371163" w:rsidRDefault="005E3DD1" w:rsidP="003C4593">
            <w:pPr>
              <w:rPr>
                <w:smallCaps/>
                <w:sz w:val="24"/>
                <w:szCs w:val="24"/>
              </w:rPr>
            </w:pPr>
            <w:r w:rsidRPr="00371163">
              <w:rPr>
                <w:smallCaps/>
                <w:sz w:val="24"/>
                <w:szCs w:val="24"/>
              </w:rPr>
              <w:t>Provider Name:</w:t>
            </w:r>
          </w:p>
        </w:tc>
        <w:tc>
          <w:tcPr>
            <w:tcW w:w="7668" w:type="dxa"/>
            <w:gridSpan w:val="5"/>
            <w:tcBorders>
              <w:bottom w:val="single" w:sz="4" w:space="0" w:color="auto"/>
            </w:tcBorders>
            <w:vAlign w:val="bottom"/>
          </w:tcPr>
          <w:p w14:paraId="01F7BBB3" w14:textId="77777777" w:rsidR="00254161" w:rsidRPr="00371163" w:rsidRDefault="00254161" w:rsidP="003C4593">
            <w:pPr>
              <w:rPr>
                <w:smallCaps/>
                <w:sz w:val="24"/>
                <w:szCs w:val="24"/>
              </w:rPr>
            </w:pPr>
          </w:p>
        </w:tc>
      </w:tr>
      <w:tr w:rsidR="00254161" w14:paraId="4864D6CF" w14:textId="77777777" w:rsidTr="003C4593">
        <w:trPr>
          <w:trHeight w:val="449"/>
        </w:trPr>
        <w:tc>
          <w:tcPr>
            <w:tcW w:w="2268" w:type="dxa"/>
            <w:gridSpan w:val="4"/>
            <w:vAlign w:val="bottom"/>
          </w:tcPr>
          <w:p w14:paraId="4BE807ED" w14:textId="7378BF40" w:rsidR="00254161" w:rsidRPr="00371163" w:rsidRDefault="005E3DD1" w:rsidP="003C4593">
            <w:pPr>
              <w:rPr>
                <w:smallCaps/>
                <w:sz w:val="24"/>
                <w:szCs w:val="24"/>
              </w:rPr>
            </w:pPr>
            <w:r w:rsidRPr="00371163">
              <w:rPr>
                <w:smallCaps/>
                <w:sz w:val="24"/>
                <w:szCs w:val="24"/>
              </w:rPr>
              <w:t>Provider Address</w:t>
            </w:r>
            <w:r w:rsidR="004C6681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14:paraId="1F84E57E" w14:textId="77777777" w:rsidR="00254161" w:rsidRDefault="00254161" w:rsidP="0056727C">
            <w:pPr>
              <w:jc w:val="both"/>
              <w:rPr>
                <w:sz w:val="24"/>
                <w:szCs w:val="24"/>
              </w:rPr>
            </w:pPr>
          </w:p>
        </w:tc>
      </w:tr>
      <w:tr w:rsidR="004C6681" w14:paraId="49E795B7" w14:textId="77777777" w:rsidTr="003C4593">
        <w:trPr>
          <w:trHeight w:val="431"/>
        </w:trPr>
        <w:tc>
          <w:tcPr>
            <w:tcW w:w="2898" w:type="dxa"/>
            <w:gridSpan w:val="5"/>
            <w:vAlign w:val="bottom"/>
          </w:tcPr>
          <w:p w14:paraId="34420836" w14:textId="53FD3669" w:rsidR="004C6681" w:rsidRPr="00371163" w:rsidRDefault="00D735E2" w:rsidP="003C4593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Provider </w:t>
            </w:r>
            <w:r w:rsidR="004C6681" w:rsidRPr="00371163">
              <w:rPr>
                <w:smallCaps/>
                <w:sz w:val="24"/>
                <w:szCs w:val="24"/>
              </w:rPr>
              <w:t>Phone Number: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6441C320" w14:textId="77777777" w:rsidR="004C6681" w:rsidRDefault="004C6681" w:rsidP="0056727C">
            <w:pPr>
              <w:jc w:val="both"/>
              <w:rPr>
                <w:sz w:val="24"/>
                <w:szCs w:val="24"/>
              </w:rPr>
            </w:pPr>
          </w:p>
        </w:tc>
      </w:tr>
      <w:tr w:rsidR="00254161" w14:paraId="3AA857AA" w14:textId="77777777" w:rsidTr="003C4593">
        <w:trPr>
          <w:trHeight w:val="512"/>
        </w:trPr>
        <w:tc>
          <w:tcPr>
            <w:tcW w:w="2178" w:type="dxa"/>
            <w:gridSpan w:val="3"/>
            <w:vAlign w:val="bottom"/>
          </w:tcPr>
          <w:p w14:paraId="5F919A57" w14:textId="2FCA378C" w:rsidR="00254161" w:rsidRPr="00371163" w:rsidRDefault="005E3DD1" w:rsidP="003C4593">
            <w:pPr>
              <w:rPr>
                <w:smallCaps/>
                <w:sz w:val="24"/>
                <w:szCs w:val="24"/>
              </w:rPr>
            </w:pPr>
            <w:r w:rsidRPr="00371163">
              <w:rPr>
                <w:smallCaps/>
                <w:sz w:val="24"/>
                <w:szCs w:val="24"/>
              </w:rPr>
              <w:t>Provider Number:</w:t>
            </w:r>
          </w:p>
        </w:tc>
        <w:tc>
          <w:tcPr>
            <w:tcW w:w="7398" w:type="dxa"/>
            <w:gridSpan w:val="3"/>
            <w:tcBorders>
              <w:bottom w:val="single" w:sz="4" w:space="0" w:color="auto"/>
            </w:tcBorders>
          </w:tcPr>
          <w:p w14:paraId="6FDADEF5" w14:textId="77777777" w:rsidR="00254161" w:rsidRDefault="00254161" w:rsidP="0056727C">
            <w:pPr>
              <w:jc w:val="both"/>
              <w:rPr>
                <w:sz w:val="24"/>
                <w:szCs w:val="24"/>
              </w:rPr>
            </w:pPr>
          </w:p>
        </w:tc>
      </w:tr>
      <w:tr w:rsidR="00254161" w14:paraId="4D2EB085" w14:textId="77777777" w:rsidTr="00E94254">
        <w:trPr>
          <w:trHeight w:val="395"/>
        </w:trPr>
        <w:tc>
          <w:tcPr>
            <w:tcW w:w="1998" w:type="dxa"/>
            <w:gridSpan w:val="2"/>
            <w:vAlign w:val="bottom"/>
          </w:tcPr>
          <w:p w14:paraId="6737D592" w14:textId="7BC1B03A" w:rsidR="00254161" w:rsidRPr="00371163" w:rsidRDefault="005E3DD1" w:rsidP="003C4593">
            <w:pPr>
              <w:rPr>
                <w:smallCaps/>
                <w:sz w:val="24"/>
                <w:szCs w:val="24"/>
              </w:rPr>
            </w:pPr>
            <w:r w:rsidRPr="00371163">
              <w:rPr>
                <w:smallCaps/>
                <w:sz w:val="24"/>
                <w:szCs w:val="24"/>
              </w:rPr>
              <w:t>Admission Date:</w:t>
            </w:r>
          </w:p>
        </w:tc>
        <w:tc>
          <w:tcPr>
            <w:tcW w:w="7578" w:type="dxa"/>
            <w:gridSpan w:val="4"/>
            <w:tcBorders>
              <w:bottom w:val="single" w:sz="4" w:space="0" w:color="auto"/>
            </w:tcBorders>
          </w:tcPr>
          <w:p w14:paraId="64092072" w14:textId="77777777" w:rsidR="00254161" w:rsidRDefault="00254161" w:rsidP="0056727C">
            <w:pPr>
              <w:jc w:val="both"/>
              <w:rPr>
                <w:sz w:val="24"/>
                <w:szCs w:val="24"/>
              </w:rPr>
            </w:pPr>
          </w:p>
        </w:tc>
      </w:tr>
      <w:tr w:rsidR="00575335" w14:paraId="12F0BD00" w14:textId="77777777" w:rsidTr="00E94254">
        <w:trPr>
          <w:trHeight w:val="476"/>
        </w:trPr>
        <w:tc>
          <w:tcPr>
            <w:tcW w:w="1998" w:type="dxa"/>
            <w:gridSpan w:val="2"/>
            <w:vAlign w:val="bottom"/>
          </w:tcPr>
          <w:p w14:paraId="7DEC0353" w14:textId="511382DE" w:rsidR="00575335" w:rsidRPr="00371163" w:rsidRDefault="00557D2E" w:rsidP="003C4593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Discharge Date:</w:t>
            </w:r>
            <w:r w:rsidR="00567EC3">
              <w:rPr>
                <w:rStyle w:val="FootnoteReference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4883AF" w14:textId="77777777" w:rsidR="00575335" w:rsidRDefault="00575335" w:rsidP="0056727C">
            <w:pPr>
              <w:jc w:val="both"/>
              <w:rPr>
                <w:sz w:val="24"/>
                <w:szCs w:val="24"/>
              </w:rPr>
            </w:pPr>
          </w:p>
        </w:tc>
      </w:tr>
      <w:tr w:rsidR="00E94254" w14:paraId="2198071D" w14:textId="77777777" w:rsidTr="00E94254">
        <w:trPr>
          <w:trHeight w:val="476"/>
        </w:trPr>
        <w:tc>
          <w:tcPr>
            <w:tcW w:w="1998" w:type="dxa"/>
            <w:gridSpan w:val="2"/>
            <w:vAlign w:val="bottom"/>
          </w:tcPr>
          <w:p w14:paraId="6054DFB7" w14:textId="77777777" w:rsidR="00E94254" w:rsidRDefault="00E94254" w:rsidP="003C4593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7578" w:type="dxa"/>
            <w:gridSpan w:val="4"/>
            <w:tcBorders>
              <w:top w:val="single" w:sz="4" w:space="0" w:color="auto"/>
            </w:tcBorders>
          </w:tcPr>
          <w:p w14:paraId="33175802" w14:textId="77777777" w:rsidR="00E94254" w:rsidRDefault="00E94254" w:rsidP="0056727C">
            <w:pPr>
              <w:jc w:val="both"/>
              <w:rPr>
                <w:sz w:val="24"/>
                <w:szCs w:val="24"/>
              </w:rPr>
            </w:pPr>
          </w:p>
        </w:tc>
      </w:tr>
    </w:tbl>
    <w:p w14:paraId="0AB44379" w14:textId="77777777" w:rsidR="0056727C" w:rsidRDefault="004C1968" w:rsidP="0056727C">
      <w:pPr>
        <w:jc w:val="both"/>
        <w:rPr>
          <w:b/>
        </w:rPr>
      </w:pPr>
      <w:r>
        <w:rPr>
          <w:b/>
        </w:rPr>
        <w:pict w14:anchorId="0AB44384">
          <v:rect id="_x0000_i1026" style="width:0;height:1.5pt" o:hralign="center" o:hrstd="t" o:hr="t" fillcolor="#a0a0a0" stroked="f"/>
        </w:pict>
      </w:r>
    </w:p>
    <w:p w14:paraId="6055BAD3" w14:textId="77777777" w:rsidR="00E94254" w:rsidRPr="001C5FB6" w:rsidRDefault="00E94254" w:rsidP="0056727C">
      <w:pPr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80"/>
        <w:gridCol w:w="270"/>
        <w:gridCol w:w="7308"/>
      </w:tblGrid>
      <w:tr w:rsidR="0020747C" w:rsidRPr="0020747C" w14:paraId="2A1442C1" w14:textId="77777777" w:rsidTr="003C4593">
        <w:trPr>
          <w:trHeight w:val="440"/>
        </w:trPr>
        <w:tc>
          <w:tcPr>
            <w:tcW w:w="2268" w:type="dxa"/>
            <w:gridSpan w:val="3"/>
            <w:vAlign w:val="bottom"/>
          </w:tcPr>
          <w:p w14:paraId="7330CFF0" w14:textId="0205EA81" w:rsidR="0020747C" w:rsidRPr="00371163" w:rsidRDefault="007109B7" w:rsidP="003C4593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4"/>
                <w:szCs w:val="24"/>
              </w:rPr>
              <w:t>Contractor</w:t>
            </w:r>
            <w:r w:rsidR="0020747C" w:rsidRPr="00371163">
              <w:rPr>
                <w:smallCaps/>
                <w:sz w:val="24"/>
                <w:szCs w:val="24"/>
              </w:rPr>
              <w:t xml:space="preserve"> name</w:t>
            </w:r>
            <w:r w:rsidR="00B71419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bottom"/>
          </w:tcPr>
          <w:p w14:paraId="32A61F87" w14:textId="77777777" w:rsidR="0020747C" w:rsidRPr="0020747C" w:rsidRDefault="0020747C" w:rsidP="003C4593">
            <w:pPr>
              <w:rPr>
                <w:sz w:val="22"/>
                <w:szCs w:val="22"/>
              </w:rPr>
            </w:pPr>
          </w:p>
        </w:tc>
      </w:tr>
      <w:tr w:rsidR="0020747C" w:rsidRPr="0020747C" w14:paraId="727129D5" w14:textId="77777777" w:rsidTr="003C4593">
        <w:trPr>
          <w:trHeight w:val="413"/>
        </w:trPr>
        <w:tc>
          <w:tcPr>
            <w:tcW w:w="1998" w:type="dxa"/>
            <w:gridSpan w:val="2"/>
            <w:vAlign w:val="bottom"/>
          </w:tcPr>
          <w:p w14:paraId="6651AF3E" w14:textId="30415D08" w:rsidR="0020747C" w:rsidRPr="00371163" w:rsidRDefault="0020747C" w:rsidP="003C4593">
            <w:pPr>
              <w:rPr>
                <w:smallCaps/>
                <w:sz w:val="22"/>
                <w:szCs w:val="22"/>
              </w:rPr>
            </w:pPr>
            <w:r w:rsidRPr="00371163">
              <w:rPr>
                <w:smallCaps/>
                <w:sz w:val="24"/>
                <w:szCs w:val="24"/>
              </w:rPr>
              <w:t>Contact person</w:t>
            </w:r>
            <w:r w:rsidR="00461109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7578" w:type="dxa"/>
            <w:gridSpan w:val="2"/>
            <w:tcBorders>
              <w:bottom w:val="single" w:sz="4" w:space="0" w:color="auto"/>
            </w:tcBorders>
            <w:vAlign w:val="bottom"/>
          </w:tcPr>
          <w:p w14:paraId="66BCC226" w14:textId="77777777" w:rsidR="0020747C" w:rsidRPr="0020747C" w:rsidRDefault="0020747C" w:rsidP="003C4593">
            <w:pPr>
              <w:rPr>
                <w:sz w:val="22"/>
                <w:szCs w:val="22"/>
              </w:rPr>
            </w:pPr>
          </w:p>
        </w:tc>
      </w:tr>
      <w:tr w:rsidR="0020747C" w:rsidRPr="0020747C" w14:paraId="7AC871B4" w14:textId="77777777" w:rsidTr="003C4593">
        <w:trPr>
          <w:trHeight w:val="404"/>
        </w:trPr>
        <w:tc>
          <w:tcPr>
            <w:tcW w:w="1818" w:type="dxa"/>
            <w:vAlign w:val="bottom"/>
          </w:tcPr>
          <w:p w14:paraId="7A5EBE25" w14:textId="569AC170" w:rsidR="0020747C" w:rsidRPr="004C6681" w:rsidRDefault="0020747C" w:rsidP="003C4593">
            <w:pPr>
              <w:rPr>
                <w:smallCaps/>
                <w:sz w:val="22"/>
                <w:szCs w:val="22"/>
              </w:rPr>
            </w:pPr>
            <w:r w:rsidRPr="004C6681">
              <w:rPr>
                <w:smallCaps/>
                <w:sz w:val="24"/>
                <w:szCs w:val="24"/>
              </w:rPr>
              <w:t>Phone number</w:t>
            </w:r>
            <w:r w:rsidR="00461109" w:rsidRPr="004C6681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7758" w:type="dxa"/>
            <w:gridSpan w:val="3"/>
            <w:tcBorders>
              <w:bottom w:val="single" w:sz="4" w:space="0" w:color="auto"/>
            </w:tcBorders>
            <w:vAlign w:val="bottom"/>
          </w:tcPr>
          <w:p w14:paraId="1FB195B1" w14:textId="77777777" w:rsidR="0020747C" w:rsidRPr="0020747C" w:rsidRDefault="0020747C" w:rsidP="003C4593">
            <w:pPr>
              <w:rPr>
                <w:sz w:val="22"/>
                <w:szCs w:val="22"/>
              </w:rPr>
            </w:pPr>
          </w:p>
        </w:tc>
      </w:tr>
      <w:tr w:rsidR="00BD3B31" w:rsidRPr="0020747C" w14:paraId="5A3F579B" w14:textId="77777777" w:rsidTr="00BD3B31">
        <w:trPr>
          <w:trHeight w:val="386"/>
        </w:trPr>
        <w:tc>
          <w:tcPr>
            <w:tcW w:w="1998" w:type="dxa"/>
            <w:gridSpan w:val="2"/>
            <w:vAlign w:val="bottom"/>
          </w:tcPr>
          <w:p w14:paraId="76BEEE63" w14:textId="7478B012" w:rsidR="00BD3B31" w:rsidRPr="004C6681" w:rsidRDefault="00BD3B31" w:rsidP="003C4593">
            <w:pPr>
              <w:rPr>
                <w:smallCaps/>
                <w:sz w:val="22"/>
                <w:szCs w:val="22"/>
              </w:rPr>
            </w:pPr>
            <w:r w:rsidRPr="004C6681">
              <w:rPr>
                <w:smallCaps/>
                <w:sz w:val="24"/>
                <w:szCs w:val="24"/>
              </w:rPr>
              <w:t>Date submitted:</w:t>
            </w:r>
          </w:p>
        </w:tc>
        <w:tc>
          <w:tcPr>
            <w:tcW w:w="7578" w:type="dxa"/>
            <w:gridSpan w:val="2"/>
            <w:tcBorders>
              <w:bottom w:val="single" w:sz="4" w:space="0" w:color="auto"/>
            </w:tcBorders>
            <w:vAlign w:val="bottom"/>
          </w:tcPr>
          <w:p w14:paraId="15CC50AA" w14:textId="64039E06" w:rsidR="00BD3B31" w:rsidRPr="0020747C" w:rsidRDefault="00BD3B31" w:rsidP="003C4593">
            <w:pPr>
              <w:rPr>
                <w:sz w:val="22"/>
                <w:szCs w:val="22"/>
              </w:rPr>
            </w:pPr>
          </w:p>
        </w:tc>
      </w:tr>
    </w:tbl>
    <w:p w14:paraId="65C43B5F" w14:textId="77777777" w:rsidR="0020747C" w:rsidRDefault="0020747C" w:rsidP="00712F64">
      <w:pPr>
        <w:spacing w:before="140"/>
        <w:jc w:val="both"/>
        <w:rPr>
          <w:sz w:val="24"/>
          <w:szCs w:val="24"/>
        </w:rPr>
      </w:pPr>
    </w:p>
    <w:sectPr w:rsidR="0020747C" w:rsidSect="0075620B">
      <w:headerReference w:type="even" r:id="rId12"/>
      <w:headerReference w:type="default" r:id="rId13"/>
      <w:footerReference w:type="default" r:id="rId14"/>
      <w:pgSz w:w="12240" w:h="15840"/>
      <w:pgMar w:top="1170" w:right="1440" w:bottom="90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FC3A4" w14:textId="77777777" w:rsidR="00617A79" w:rsidRDefault="00617A79" w:rsidP="0056727C">
      <w:r>
        <w:separator/>
      </w:r>
    </w:p>
  </w:endnote>
  <w:endnote w:type="continuationSeparator" w:id="0">
    <w:p w14:paraId="0CCB9E03" w14:textId="77777777" w:rsidR="00617A79" w:rsidRDefault="00617A79" w:rsidP="0056727C">
      <w:r>
        <w:continuationSeparator/>
      </w:r>
    </w:p>
  </w:endnote>
  <w:endnote w:type="continuationNotice" w:id="1">
    <w:p w14:paraId="226A3D70" w14:textId="77777777" w:rsidR="006D2476" w:rsidRDefault="006D2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81F45" w14:textId="6E3DC9A4" w:rsidR="00965244" w:rsidRPr="0005423E" w:rsidRDefault="00965244" w:rsidP="00965244">
    <w:pPr>
      <w:pStyle w:val="Footer"/>
      <w:pBdr>
        <w:top w:val="single" w:sz="18" w:space="1" w:color="auto"/>
      </w:pBdr>
      <w:jc w:val="center"/>
      <w:rPr>
        <w:b/>
        <w:sz w:val="24"/>
        <w:szCs w:val="24"/>
      </w:rPr>
    </w:pPr>
    <w:r w:rsidRPr="0005423E">
      <w:rPr>
        <w:b/>
        <w:sz w:val="24"/>
        <w:szCs w:val="24"/>
      </w:rPr>
      <w:t xml:space="preserve">431, Attachment A - </w:t>
    </w:r>
    <w:sdt>
      <w:sdtPr>
        <w:rPr>
          <w:b/>
          <w:sz w:val="24"/>
          <w:szCs w:val="24"/>
        </w:rPr>
        <w:id w:val="98381352"/>
        <w:docPartObj>
          <w:docPartGallery w:val="Page Numbers (Top of Page)"/>
          <w:docPartUnique/>
        </w:docPartObj>
      </w:sdtPr>
      <w:sdtEndPr/>
      <w:sdtContent>
        <w:r w:rsidRPr="0005423E">
          <w:rPr>
            <w:b/>
            <w:sz w:val="24"/>
            <w:szCs w:val="24"/>
          </w:rPr>
          <w:t xml:space="preserve">Page </w:t>
        </w:r>
        <w:r w:rsidRPr="0005423E">
          <w:rPr>
            <w:b/>
            <w:bCs/>
            <w:sz w:val="24"/>
            <w:szCs w:val="24"/>
          </w:rPr>
          <w:fldChar w:fldCharType="begin"/>
        </w:r>
        <w:r w:rsidRPr="0005423E">
          <w:rPr>
            <w:b/>
            <w:bCs/>
            <w:sz w:val="24"/>
            <w:szCs w:val="24"/>
          </w:rPr>
          <w:instrText xml:space="preserve"> PAGE </w:instrText>
        </w:r>
        <w:r w:rsidRPr="0005423E">
          <w:rPr>
            <w:b/>
            <w:bCs/>
            <w:sz w:val="24"/>
            <w:szCs w:val="24"/>
          </w:rPr>
          <w:fldChar w:fldCharType="separate"/>
        </w:r>
        <w:r w:rsidR="004C1968">
          <w:rPr>
            <w:b/>
            <w:bCs/>
            <w:noProof/>
            <w:sz w:val="24"/>
            <w:szCs w:val="24"/>
          </w:rPr>
          <w:t>1</w:t>
        </w:r>
        <w:r w:rsidRPr="0005423E">
          <w:rPr>
            <w:b/>
            <w:bCs/>
            <w:sz w:val="24"/>
            <w:szCs w:val="24"/>
          </w:rPr>
          <w:fldChar w:fldCharType="end"/>
        </w:r>
        <w:r w:rsidRPr="0005423E">
          <w:rPr>
            <w:b/>
            <w:sz w:val="24"/>
            <w:szCs w:val="24"/>
          </w:rPr>
          <w:t xml:space="preserve"> of </w:t>
        </w:r>
        <w:r w:rsidRPr="0005423E">
          <w:rPr>
            <w:b/>
            <w:bCs/>
            <w:sz w:val="24"/>
            <w:szCs w:val="24"/>
          </w:rPr>
          <w:fldChar w:fldCharType="begin"/>
        </w:r>
        <w:r w:rsidRPr="0005423E">
          <w:rPr>
            <w:b/>
            <w:bCs/>
            <w:sz w:val="24"/>
            <w:szCs w:val="24"/>
          </w:rPr>
          <w:instrText xml:space="preserve"> NUMPAGES  </w:instrText>
        </w:r>
        <w:r w:rsidRPr="0005423E">
          <w:rPr>
            <w:b/>
            <w:bCs/>
            <w:sz w:val="24"/>
            <w:szCs w:val="24"/>
          </w:rPr>
          <w:fldChar w:fldCharType="separate"/>
        </w:r>
        <w:r w:rsidR="004C1968">
          <w:rPr>
            <w:b/>
            <w:bCs/>
            <w:noProof/>
            <w:sz w:val="24"/>
            <w:szCs w:val="24"/>
          </w:rPr>
          <w:t>1</w:t>
        </w:r>
        <w:r w:rsidRPr="0005423E">
          <w:rPr>
            <w:b/>
            <w:bCs/>
            <w:sz w:val="24"/>
            <w:szCs w:val="24"/>
          </w:rPr>
          <w:fldChar w:fldCharType="end"/>
        </w:r>
      </w:sdtContent>
    </w:sdt>
  </w:p>
  <w:p w14:paraId="0A848657" w14:textId="5B8BD9A7" w:rsidR="00965244" w:rsidRPr="009A599B" w:rsidRDefault="00965244" w:rsidP="00965244">
    <w:pPr>
      <w:pStyle w:val="Footer"/>
      <w:rPr>
        <w:b/>
      </w:rPr>
    </w:pPr>
    <w:r w:rsidRPr="009A599B">
      <w:rPr>
        <w:b/>
      </w:rPr>
      <w:t>Effective Date</w:t>
    </w:r>
    <w:r w:rsidR="00EA6412">
      <w:rPr>
        <w:b/>
      </w:rPr>
      <w:t>s</w:t>
    </w:r>
    <w:r w:rsidRPr="009A599B">
      <w:rPr>
        <w:b/>
      </w:rPr>
      <w:t xml:space="preserve">: </w:t>
    </w:r>
    <w:r w:rsidR="00E63E62" w:rsidRPr="009A599B">
      <w:rPr>
        <w:b/>
      </w:rPr>
      <w:t>10/01/18</w:t>
    </w:r>
    <w:r w:rsidR="00EA6412">
      <w:rPr>
        <w:b/>
      </w:rPr>
      <w:t xml:space="preserve">, </w:t>
    </w:r>
    <w:r w:rsidR="006D3944">
      <w:rPr>
        <w:b/>
      </w:rPr>
      <w:t>04/03/19</w:t>
    </w:r>
    <w:r w:rsidR="00A1599B">
      <w:rPr>
        <w:b/>
      </w:rPr>
      <w:t>,</w:t>
    </w:r>
    <w:r w:rsidR="00A1599B" w:rsidRPr="00A1599B">
      <w:t xml:space="preserve"> </w:t>
    </w:r>
    <w:r w:rsidR="00C307D3">
      <w:rPr>
        <w:b/>
      </w:rPr>
      <w:t>05/</w:t>
    </w:r>
    <w:r w:rsidR="004C1968">
      <w:rPr>
        <w:b/>
      </w:rPr>
      <w:t>15</w:t>
    </w:r>
    <w:r w:rsidR="00C307D3">
      <w:rPr>
        <w:b/>
      </w:rPr>
      <w:t>/20</w:t>
    </w:r>
  </w:p>
  <w:p w14:paraId="19227D24" w14:textId="613E89E3" w:rsidR="00965244" w:rsidRPr="009A599B" w:rsidRDefault="00EA6412" w:rsidP="00965244">
    <w:pPr>
      <w:pStyle w:val="Footer"/>
      <w:rPr>
        <w:b/>
      </w:rPr>
    </w:pPr>
    <w:r>
      <w:rPr>
        <w:b/>
      </w:rPr>
      <w:t>Approval</w:t>
    </w:r>
    <w:r w:rsidRPr="009A599B">
      <w:rPr>
        <w:b/>
      </w:rPr>
      <w:t xml:space="preserve"> </w:t>
    </w:r>
    <w:r w:rsidR="00965244" w:rsidRPr="009A599B">
      <w:rPr>
        <w:b/>
      </w:rPr>
      <w:t>Date</w:t>
    </w:r>
    <w:r>
      <w:rPr>
        <w:b/>
      </w:rPr>
      <w:t>s</w:t>
    </w:r>
    <w:r w:rsidR="00965244" w:rsidRPr="009A599B">
      <w:rPr>
        <w:b/>
      </w:rPr>
      <w:t xml:space="preserve">: 03/06/14, 07/01/16, </w:t>
    </w:r>
    <w:r w:rsidR="00CD54E5" w:rsidRPr="009A599B">
      <w:rPr>
        <w:b/>
      </w:rPr>
      <w:t>07</w:t>
    </w:r>
    <w:r w:rsidR="00660CC3" w:rsidRPr="009A599B">
      <w:rPr>
        <w:b/>
      </w:rPr>
      <w:t>/</w:t>
    </w:r>
    <w:r w:rsidR="00CD54E5" w:rsidRPr="009A599B">
      <w:rPr>
        <w:b/>
      </w:rPr>
      <w:t>11</w:t>
    </w:r>
    <w:r w:rsidR="00660CC3" w:rsidRPr="009A599B">
      <w:rPr>
        <w:b/>
      </w:rPr>
      <w:t>/18</w:t>
    </w:r>
    <w:r w:rsidR="000A4770">
      <w:rPr>
        <w:b/>
      </w:rPr>
      <w:t xml:space="preserve">, </w:t>
    </w:r>
    <w:r w:rsidR="006D3944">
      <w:rPr>
        <w:b/>
      </w:rPr>
      <w:t>03/15/19</w:t>
    </w:r>
    <w:r w:rsidR="00A1599B">
      <w:rPr>
        <w:b/>
      </w:rPr>
      <w:t xml:space="preserve">, </w:t>
    </w:r>
    <w:r w:rsidR="00C307D3">
      <w:rPr>
        <w:b/>
      </w:rPr>
      <w:t>04/28/20</w:t>
    </w:r>
  </w:p>
  <w:p w14:paraId="55B1BC37" w14:textId="30C40E20" w:rsidR="00E76B37" w:rsidRDefault="00E76B37">
    <w:pPr>
      <w:pStyle w:val="Footer"/>
    </w:pPr>
  </w:p>
  <w:p w14:paraId="0AB4438A" w14:textId="7E2467DE" w:rsidR="00617A79" w:rsidRDefault="00617A79" w:rsidP="00BD3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CEB71" w14:textId="77777777" w:rsidR="00617A79" w:rsidRDefault="00617A79" w:rsidP="0056727C">
      <w:r>
        <w:separator/>
      </w:r>
    </w:p>
  </w:footnote>
  <w:footnote w:type="continuationSeparator" w:id="0">
    <w:p w14:paraId="73349366" w14:textId="77777777" w:rsidR="00617A79" w:rsidRDefault="00617A79" w:rsidP="0056727C">
      <w:r>
        <w:continuationSeparator/>
      </w:r>
    </w:p>
  </w:footnote>
  <w:footnote w:type="continuationNotice" w:id="1">
    <w:p w14:paraId="15A06CBA" w14:textId="77777777" w:rsidR="006D2476" w:rsidRDefault="006D24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D0A9E" w14:textId="514BE0D0" w:rsidR="00617A79" w:rsidRDefault="004C1968">
    <w:pPr>
      <w:pStyle w:val="Header"/>
    </w:pPr>
    <w:r>
      <w:rPr>
        <w:noProof/>
      </w:rPr>
      <w:pict w14:anchorId="00CBE9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42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3" w:type="dxa"/>
      <w:tblLook w:val="0000" w:firstRow="0" w:lastRow="0" w:firstColumn="0" w:lastColumn="0" w:noHBand="0" w:noVBand="0"/>
    </w:tblPr>
    <w:tblGrid>
      <w:gridCol w:w="2952"/>
      <w:gridCol w:w="6661"/>
    </w:tblGrid>
    <w:tr w:rsidR="00617A79" w:rsidRPr="00492B83" w14:paraId="4E9AD454" w14:textId="77777777" w:rsidTr="00FF148C">
      <w:trPr>
        <w:cantSplit/>
      </w:trPr>
      <w:tc>
        <w:tcPr>
          <w:tcW w:w="2952" w:type="dxa"/>
          <w:vMerge w:val="restart"/>
        </w:tcPr>
        <w:p w14:paraId="66421362" w14:textId="66FC6300" w:rsidR="00617A79" w:rsidRPr="00492B83" w:rsidRDefault="00617A79" w:rsidP="00492B83">
          <w:pPr>
            <w:ind w:left="-306"/>
            <w:jc w:val="center"/>
            <w:rPr>
              <w:b/>
              <w:smallCaps/>
              <w:sz w:val="24"/>
            </w:rPr>
          </w:pPr>
          <w:r w:rsidRPr="00492B83">
            <w:rPr>
              <w:rFonts w:ascii="Arial" w:eastAsiaTheme="minorHAnsi" w:hAnsi="Arial" w:cs="Arial"/>
              <w:smallCaps/>
              <w:noProof/>
              <w:sz w:val="24"/>
              <w:szCs w:val="22"/>
            </w:rPr>
            <w:drawing>
              <wp:inline distT="0" distB="0" distL="0" distR="0" wp14:anchorId="73075B69" wp14:editId="7C4AB8C3">
                <wp:extent cx="1905000" cy="588645"/>
                <wp:effectExtent l="0" t="0" r="0" b="190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tcBorders>
            <w:bottom w:val="single" w:sz="18" w:space="0" w:color="auto"/>
          </w:tcBorders>
        </w:tcPr>
        <w:p w14:paraId="0FEE936F" w14:textId="77777777" w:rsidR="00617A79" w:rsidRPr="00492B83" w:rsidRDefault="00617A79" w:rsidP="00492B83">
          <w:pPr>
            <w:spacing w:before="120"/>
            <w:jc w:val="center"/>
            <w:rPr>
              <w:b/>
              <w:smallCaps/>
              <w:sz w:val="24"/>
            </w:rPr>
          </w:pPr>
          <w:r w:rsidRPr="00492B83">
            <w:rPr>
              <w:b/>
              <w:smallCaps/>
              <w:sz w:val="24"/>
            </w:rPr>
            <w:t>AHCCCS Contractor Operations Manual</w:t>
          </w:r>
        </w:p>
      </w:tc>
    </w:tr>
    <w:tr w:rsidR="00617A79" w:rsidRPr="00492B83" w14:paraId="680716EC" w14:textId="77777777" w:rsidTr="00FF148C">
      <w:trPr>
        <w:cantSplit/>
      </w:trPr>
      <w:tc>
        <w:tcPr>
          <w:tcW w:w="2952" w:type="dxa"/>
          <w:vMerge/>
        </w:tcPr>
        <w:p w14:paraId="24D06D8A" w14:textId="77777777" w:rsidR="00617A79" w:rsidRPr="00492B83" w:rsidRDefault="00617A79" w:rsidP="00492B83">
          <w:pPr>
            <w:jc w:val="center"/>
            <w:rPr>
              <w:b/>
              <w:smallCaps/>
              <w:sz w:val="24"/>
            </w:rPr>
          </w:pPr>
        </w:p>
      </w:tc>
      <w:tc>
        <w:tcPr>
          <w:tcW w:w="6661" w:type="dxa"/>
          <w:tcBorders>
            <w:top w:val="single" w:sz="18" w:space="0" w:color="auto"/>
          </w:tcBorders>
        </w:tcPr>
        <w:p w14:paraId="07447347" w14:textId="4C2D3D3C" w:rsidR="00617A79" w:rsidRPr="00141CC6" w:rsidRDefault="00141CC6" w:rsidP="00141CC6">
          <w:pPr>
            <w:jc w:val="center"/>
            <w:rPr>
              <w:b/>
              <w:smallCaps/>
              <w:sz w:val="6"/>
              <w:szCs w:val="6"/>
            </w:rPr>
          </w:pPr>
          <w:r>
            <w:rPr>
              <w:b/>
              <w:smallCaps/>
              <w:sz w:val="24"/>
            </w:rPr>
            <w:t xml:space="preserve">Policy </w:t>
          </w:r>
          <w:r w:rsidR="00512C15">
            <w:rPr>
              <w:b/>
              <w:smallCaps/>
              <w:sz w:val="24"/>
            </w:rPr>
            <w:t>431, Attachment A – AHCCCS Notification to Set Member Copay Flag to Exempt</w:t>
          </w:r>
        </w:p>
      </w:tc>
    </w:tr>
  </w:tbl>
  <w:p w14:paraId="33854B8D" w14:textId="191E0194" w:rsidR="00617A79" w:rsidRPr="00512C15" w:rsidRDefault="00617A79" w:rsidP="00512C15">
    <w:pPr>
      <w:pStyle w:val="Header"/>
      <w:rPr>
        <w:b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86847"/>
    <w:multiLevelType w:val="hybridMultilevel"/>
    <w:tmpl w:val="B3462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B3190C"/>
    <w:multiLevelType w:val="hybridMultilevel"/>
    <w:tmpl w:val="76D41C10"/>
    <w:lvl w:ilvl="0" w:tplc="BD920C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Formatting/>
  <w:defaultTabStop w:val="720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7C"/>
    <w:rsid w:val="000343C7"/>
    <w:rsid w:val="0005423E"/>
    <w:rsid w:val="0009590A"/>
    <w:rsid w:val="000A4770"/>
    <w:rsid w:val="000B37DF"/>
    <w:rsid w:val="000C162D"/>
    <w:rsid w:val="000C31D8"/>
    <w:rsid w:val="000C7D5C"/>
    <w:rsid w:val="00141CC6"/>
    <w:rsid w:val="00166331"/>
    <w:rsid w:val="0018412F"/>
    <w:rsid w:val="001B6988"/>
    <w:rsid w:val="001D659B"/>
    <w:rsid w:val="001E1B01"/>
    <w:rsid w:val="001E36FC"/>
    <w:rsid w:val="0020747C"/>
    <w:rsid w:val="002078BD"/>
    <w:rsid w:val="00220929"/>
    <w:rsid w:val="002209AB"/>
    <w:rsid w:val="0023373C"/>
    <w:rsid w:val="00254161"/>
    <w:rsid w:val="00257142"/>
    <w:rsid w:val="00261223"/>
    <w:rsid w:val="00294994"/>
    <w:rsid w:val="002A2B19"/>
    <w:rsid w:val="002B7D8F"/>
    <w:rsid w:val="002D4934"/>
    <w:rsid w:val="00315755"/>
    <w:rsid w:val="00337654"/>
    <w:rsid w:val="003530F1"/>
    <w:rsid w:val="00356C59"/>
    <w:rsid w:val="00364A07"/>
    <w:rsid w:val="00371163"/>
    <w:rsid w:val="00376E75"/>
    <w:rsid w:val="00381E57"/>
    <w:rsid w:val="003960FD"/>
    <w:rsid w:val="00396773"/>
    <w:rsid w:val="003B237C"/>
    <w:rsid w:val="003B254D"/>
    <w:rsid w:val="003C4593"/>
    <w:rsid w:val="003D6D12"/>
    <w:rsid w:val="003D750A"/>
    <w:rsid w:val="00401F4D"/>
    <w:rsid w:val="0040410B"/>
    <w:rsid w:val="00407254"/>
    <w:rsid w:val="004078B7"/>
    <w:rsid w:val="00411633"/>
    <w:rsid w:val="004121BD"/>
    <w:rsid w:val="00447842"/>
    <w:rsid w:val="00461109"/>
    <w:rsid w:val="00490E6E"/>
    <w:rsid w:val="00492B83"/>
    <w:rsid w:val="004C1968"/>
    <w:rsid w:val="004C34B8"/>
    <w:rsid w:val="004C6681"/>
    <w:rsid w:val="00512C15"/>
    <w:rsid w:val="00514738"/>
    <w:rsid w:val="00556017"/>
    <w:rsid w:val="00557D2E"/>
    <w:rsid w:val="00560141"/>
    <w:rsid w:val="005603AB"/>
    <w:rsid w:val="005632E6"/>
    <w:rsid w:val="005656AF"/>
    <w:rsid w:val="0056727C"/>
    <w:rsid w:val="00567EC3"/>
    <w:rsid w:val="00575335"/>
    <w:rsid w:val="005A078F"/>
    <w:rsid w:val="005A1939"/>
    <w:rsid w:val="005A6B34"/>
    <w:rsid w:val="005D7FB1"/>
    <w:rsid w:val="005E3DD1"/>
    <w:rsid w:val="005E6BC7"/>
    <w:rsid w:val="005F02D6"/>
    <w:rsid w:val="006056DF"/>
    <w:rsid w:val="00617A79"/>
    <w:rsid w:val="006367AD"/>
    <w:rsid w:val="00660CC3"/>
    <w:rsid w:val="00691983"/>
    <w:rsid w:val="006C50B7"/>
    <w:rsid w:val="006C7903"/>
    <w:rsid w:val="006D2476"/>
    <w:rsid w:val="006D3944"/>
    <w:rsid w:val="006F6EFF"/>
    <w:rsid w:val="007109B7"/>
    <w:rsid w:val="00710FEC"/>
    <w:rsid w:val="00712F64"/>
    <w:rsid w:val="00746587"/>
    <w:rsid w:val="007519CE"/>
    <w:rsid w:val="0075620B"/>
    <w:rsid w:val="00765418"/>
    <w:rsid w:val="007B73DD"/>
    <w:rsid w:val="007E50D7"/>
    <w:rsid w:val="008352C7"/>
    <w:rsid w:val="008464B4"/>
    <w:rsid w:val="00855926"/>
    <w:rsid w:val="00875AAA"/>
    <w:rsid w:val="0088166D"/>
    <w:rsid w:val="00896010"/>
    <w:rsid w:val="008B7655"/>
    <w:rsid w:val="008F4E68"/>
    <w:rsid w:val="008F7176"/>
    <w:rsid w:val="00960C49"/>
    <w:rsid w:val="0096209A"/>
    <w:rsid w:val="00965244"/>
    <w:rsid w:val="00982293"/>
    <w:rsid w:val="009A599B"/>
    <w:rsid w:val="009B721D"/>
    <w:rsid w:val="009E740A"/>
    <w:rsid w:val="00A1599B"/>
    <w:rsid w:val="00A15E45"/>
    <w:rsid w:val="00A16046"/>
    <w:rsid w:val="00A50A3C"/>
    <w:rsid w:val="00A92A6A"/>
    <w:rsid w:val="00AC1743"/>
    <w:rsid w:val="00AD0214"/>
    <w:rsid w:val="00AF378B"/>
    <w:rsid w:val="00B1002A"/>
    <w:rsid w:val="00B2740D"/>
    <w:rsid w:val="00B33777"/>
    <w:rsid w:val="00B33988"/>
    <w:rsid w:val="00B42D0A"/>
    <w:rsid w:val="00B71419"/>
    <w:rsid w:val="00BA3A71"/>
    <w:rsid w:val="00BA7F6B"/>
    <w:rsid w:val="00BD3B31"/>
    <w:rsid w:val="00BD415D"/>
    <w:rsid w:val="00BE1669"/>
    <w:rsid w:val="00BE7D34"/>
    <w:rsid w:val="00BF52D3"/>
    <w:rsid w:val="00C15BAB"/>
    <w:rsid w:val="00C307D3"/>
    <w:rsid w:val="00C354CF"/>
    <w:rsid w:val="00C4217F"/>
    <w:rsid w:val="00C46023"/>
    <w:rsid w:val="00C53CE5"/>
    <w:rsid w:val="00CB09A9"/>
    <w:rsid w:val="00CD54E5"/>
    <w:rsid w:val="00D11209"/>
    <w:rsid w:val="00D146C7"/>
    <w:rsid w:val="00D15FC8"/>
    <w:rsid w:val="00D735E2"/>
    <w:rsid w:val="00D81A2E"/>
    <w:rsid w:val="00DB55A7"/>
    <w:rsid w:val="00DC0A28"/>
    <w:rsid w:val="00DC2A28"/>
    <w:rsid w:val="00DF3A74"/>
    <w:rsid w:val="00E23ED8"/>
    <w:rsid w:val="00E354FE"/>
    <w:rsid w:val="00E413E3"/>
    <w:rsid w:val="00E50FE0"/>
    <w:rsid w:val="00E51C24"/>
    <w:rsid w:val="00E63E62"/>
    <w:rsid w:val="00E76B37"/>
    <w:rsid w:val="00E94254"/>
    <w:rsid w:val="00E9577F"/>
    <w:rsid w:val="00EA6412"/>
    <w:rsid w:val="00ED4D83"/>
    <w:rsid w:val="00F01F4B"/>
    <w:rsid w:val="00F63553"/>
    <w:rsid w:val="00F91849"/>
    <w:rsid w:val="00F97466"/>
    <w:rsid w:val="00FA742A"/>
    <w:rsid w:val="00FB0B34"/>
    <w:rsid w:val="00FF148C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0AB44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2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7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2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FE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4F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4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54FE"/>
    <w:rPr>
      <w:vertAlign w:val="superscript"/>
    </w:rPr>
  </w:style>
  <w:style w:type="table" w:styleId="TableGrid">
    <w:name w:val="Table Grid"/>
    <w:basedOn w:val="TableNormal"/>
    <w:uiPriority w:val="59"/>
    <w:rsid w:val="0025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0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3B3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D3B31"/>
  </w:style>
  <w:style w:type="character" w:customStyle="1" w:styleId="CommentTextChar">
    <w:name w:val="Comment Text Char"/>
    <w:basedOn w:val="DefaultParagraphFont"/>
    <w:link w:val="CommentText"/>
    <w:rsid w:val="00BD3B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B3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C0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2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7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2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FE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4F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4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54FE"/>
    <w:rPr>
      <w:vertAlign w:val="superscript"/>
    </w:rPr>
  </w:style>
  <w:style w:type="table" w:styleId="TableGrid">
    <w:name w:val="Table Grid"/>
    <w:basedOn w:val="TableNormal"/>
    <w:uiPriority w:val="59"/>
    <w:rsid w:val="0025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0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3B3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D3B31"/>
  </w:style>
  <w:style w:type="character" w:customStyle="1" w:styleId="CommentTextChar">
    <w:name w:val="Comment Text Char"/>
    <w:basedOn w:val="DefaultParagraphFont"/>
    <w:link w:val="CommentText"/>
    <w:rsid w:val="00BD3B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B3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C0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CN_x0020_PC_x0020_Begin_x0020_Date xmlns="b03b0888-1571-4291-990a-99d4c59b81fc" xsi:nil="true"/>
    <Sent_x0020_to_x0020_AD_x0020_Date xmlns="b03b0888-1571-4291-990a-99d4c59b81fc" xsi:nil="true"/>
    <AD_x0020_Sign_x0020_Off_x0020_Date xmlns="a631c783-c062-4033-acf6-03a2dcf73aea" xsi:nil="true"/>
    <AMPMChapter xmlns="a631c783-c062-4033-acf6-03a2dcf73aea">1</AMPMChapter>
    <Effective_x0020_Publication_x0020_Date xmlns="a631c783-c062-4033-acf6-03a2dcf73aea" xsi:nil="true"/>
    <PolStatus1 xmlns="a631c783-c062-4033-acf6-03a2dcf73aea" xsi:nil="true"/>
    <Active_x0020_Date xmlns="a631c783-c062-4033-acf6-03a2dcf73aea" xsi:nil="true"/>
    <AMPM_x0020_Chapter_x0020_test xmlns="a631c783-c062-4033-acf6-03a2dcf73aea">Chapter 100</AMPM_x0020_Chapter_x0020_test>
    <TCN_x0020_PC_x0020_End_x0020_Date xmlns="a631c783-c062-4033-acf6-03a2dcf73aea" xsi:nil="true"/>
    <Hold_x0020_Date xmlns="a631c783-c062-4033-acf6-03a2dcf73aea" xsi:nil="true"/>
    <APC_x0020_Meeting_x0020_Date xmlns="a631c783-c062-4033-acf6-03a2dcf73aea" xsi:nil="true"/>
    <ANYE_x0020_Publication_x0020_Date xmlns="a631c783-c062-4033-acf6-03a2dcf73aea" xsi:nil="true"/>
    <AD2 xmlns="a631c783-c062-4033-acf6-03a2dcf73aea">
      <UserInfo>
        <DisplayName/>
        <AccountId xsi:nil="true"/>
        <AccountType/>
      </UserInfo>
    </AD2>
    <DueDate1 xmlns="a631c783-c062-4033-acf6-03a2dcf73aea" xsi:nil="true"/>
    <AD1 xmlns="a631c783-c062-4033-acf6-03a2dcf73aea">
      <UserInfo>
        <DisplayName/>
        <AccountId xsi:nil="true"/>
        <AccountType/>
      </UserInfo>
    </AD1>
    <WorkflowInt xmlns="a631c783-c062-4033-acf6-03a2dcf73aea" xsi:nil="true"/>
    <AD2ActionDate xmlns="a631c783-c062-4033-acf6-03a2dcf73aea" xsi:nil="true"/>
    <IntWorkflow xmlns="a631c783-c062-4033-acf6-03a2dcf73aea">
      <UserInfo>
        <DisplayName/>
        <AccountId xsi:nil="true"/>
        <AccountType/>
      </UserInfo>
    </IntWorkflow>
    <Workflow_x0020_Initiation xmlns="a631c783-c062-4033-acf6-03a2dcf73aea" xsi:nil="true"/>
    <AD1ActionDate xmlns="a631c783-c062-4033-acf6-03a2dcf73aea" xsi:nil="true"/>
    <AD2Action xmlns="a631c783-c062-4033-acf6-03a2dcf73aea" xsi:nil="true"/>
    <CommentsAD xmlns="a631c783-c062-4033-acf6-03a2dcf73aea" xsi:nil="true"/>
    <AD1Action xmlns="a631c783-c062-4033-acf6-03a2dcf73a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OM 100 Document" ma:contentTypeID="0x010100FFD915685E493440824D0E6B41E63058002A8040B962C88E4892D913728C56B068" ma:contentTypeVersion="59" ma:contentTypeDescription="" ma:contentTypeScope="" ma:versionID="d8c439fdf57c94130cd4b7a4a1166e73">
  <xsd:schema xmlns:xsd="http://www.w3.org/2001/XMLSchema" xmlns:xs="http://www.w3.org/2001/XMLSchema" xmlns:p="http://schemas.microsoft.com/office/2006/metadata/properties" xmlns:ns2="a631c783-c062-4033-acf6-03a2dcf73aea" xmlns:ns3="b03b0888-1571-4291-990a-99d4c59b81fc" targetNamespace="http://schemas.microsoft.com/office/2006/metadata/properties" ma:root="true" ma:fieldsID="2e42ffea24a8664b21ec524795685de2" ns2:_="" ns3:_="">
    <xsd:import namespace="a631c783-c062-4033-acf6-03a2dcf73aea"/>
    <xsd:import namespace="b03b0888-1571-4291-990a-99d4c59b81fc"/>
    <xsd:element name="properties">
      <xsd:complexType>
        <xsd:sequence>
          <xsd:element name="documentManagement">
            <xsd:complexType>
              <xsd:all>
                <xsd:element ref="ns2:Active_x0020_Date" minOccurs="0"/>
                <xsd:element ref="ns2:AD_x0020_Sign_x0020_Off_x0020_Date" minOccurs="0"/>
                <xsd:element ref="ns2:AMPM_x0020_Chapter_x0020_test" minOccurs="0"/>
                <xsd:element ref="ns2:AMPMChapter" minOccurs="0"/>
                <xsd:element ref="ns2:ANYE_x0020_Publication_x0020_Date" minOccurs="0"/>
                <xsd:element ref="ns2:APC_x0020_Meeting_x0020_Date" minOccurs="0"/>
                <xsd:element ref="ns2:Effective_x0020_Publication_x0020_Date" minOccurs="0"/>
                <xsd:element ref="ns2:Hold_x0020_Date" minOccurs="0"/>
                <xsd:element ref="ns2:PolStatus1" minOccurs="0"/>
                <xsd:element ref="ns2:TCN_x0020_PC_x0020_End_x0020_Date" minOccurs="0"/>
                <xsd:element ref="ns3:TCN_x0020_PC_x0020_Begin_x0020_Date" minOccurs="0"/>
                <xsd:element ref="ns3:Sent_x0020_to_x0020_AD_x0020_Date" minOccurs="0"/>
                <xsd:element ref="ns2:AD1" minOccurs="0"/>
                <xsd:element ref="ns2:AD1Action" minOccurs="0"/>
                <xsd:element ref="ns2:AD1ActionDate" minOccurs="0"/>
                <xsd:element ref="ns2:AD2" minOccurs="0"/>
                <xsd:element ref="ns2:AD2Action" minOccurs="0"/>
                <xsd:element ref="ns2:AD2ActionDate" minOccurs="0"/>
                <xsd:element ref="ns2:CommentsAD" minOccurs="0"/>
                <xsd:element ref="ns2:DueDate1" minOccurs="0"/>
                <xsd:element ref="ns2:IntWorkflow" minOccurs="0"/>
                <xsd:element ref="ns2:WorkflowInt" minOccurs="0"/>
                <xsd:element ref="ns2:Workflow_x0020_Initi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Active_x0020_Date" ma:index="8" nillable="true" ma:displayName="Active Date" ma:format="DateOnly" ma:hidden="true" ma:internalName="Active_x0020_Date" ma:readOnly="false">
      <xsd:simpleType>
        <xsd:restriction base="dms:DateTime"/>
      </xsd:simpleType>
    </xsd:element>
    <xsd:element name="AD_x0020_Sign_x0020_Off_x0020_Date" ma:index="9" nillable="true" ma:displayName="AD Sign Off Date" ma:format="DateOnly" ma:hidden="true" ma:internalName="AD_x0020_Sign_x0020_Off_x0020_Date" ma:readOnly="false">
      <xsd:simpleType>
        <xsd:restriction base="dms:DateTime"/>
      </xsd:simpleType>
    </xsd:element>
    <xsd:element name="AMPM_x0020_Chapter_x0020_test" ma:index="10" nillable="true" ma:displayName="AMPM Chapter test" ma:hidden="true" ma:internalName="AMPM_x0020_Chapter_x0020_test" ma:readOnly="false">
      <xsd:simpleType>
        <xsd:restriction base="dms:Text">
          <xsd:maxLength value="255"/>
        </xsd:restriction>
      </xsd:simpleType>
    </xsd:element>
    <xsd:element name="AMPMChapter" ma:index="11" nillable="true" ma:displayName="AMPMChapter" ma:hidden="true" ma:indexed="true" ma:list="{4508da5a-5f91-43f1-a45a-a29b46f67f25}" ma:internalName="AMPMChapter" ma:readOnly="false" ma:showField="Title" ma:web="a631c783-c062-4033-acf6-03a2dcf73aea">
      <xsd:simpleType>
        <xsd:restriction base="dms:Lookup"/>
      </xsd:simpleType>
    </xsd:element>
    <xsd:element name="ANYE_x0020_Publication_x0020_Date" ma:index="12" nillable="true" ma:displayName="ANYE Publication Date" ma:format="DateOnly" ma:hidden="true" ma:internalName="ANYE_x0020_Publication_x0020_Date" ma:readOnly="false">
      <xsd:simpleType>
        <xsd:restriction base="dms:DateTime"/>
      </xsd:simpleType>
    </xsd:element>
    <xsd:element name="APC_x0020_Meeting_x0020_Date" ma:index="13" nillable="true" ma:displayName="APC Date" ma:format="DateOnly" ma:hidden="true" ma:internalName="APC_x0020_Meeting_x0020_Date" ma:readOnly="false">
      <xsd:simpleType>
        <xsd:restriction base="dms:DateTime"/>
      </xsd:simpleType>
    </xsd:element>
    <xsd:element name="Effective_x0020_Publication_x0020_Date" ma:index="14" nillable="true" ma:displayName="Publication Date" ma:format="DateOnly" ma:hidden="true" ma:internalName="Effective_x0020_Publication_x0020_Date" ma:readOnly="false">
      <xsd:simpleType>
        <xsd:restriction base="dms:DateTime"/>
      </xsd:simpleType>
    </xsd:element>
    <xsd:element name="Hold_x0020_Date" ma:index="15" nillable="true" ma:displayName="Hold Date" ma:format="DateOnly" ma:hidden="true" ma:internalName="Hold_x0020_Date" ma:readOnly="false">
      <xsd:simpleType>
        <xsd:restriction base="dms:DateTime"/>
      </xsd:simpleType>
    </xsd:element>
    <xsd:element name="PolStatus1" ma:index="16" nillable="true" ma:displayName="PolStatus" ma:hidden="true" ma:list="{a2f62543-dd69-4abe-8122-ba3db487fb50}" ma:internalName="PolStatus0" ma:readOnly="false" ma:showField="Title" ma:web="a631c783-c062-4033-acf6-03a2dcf73aea">
      <xsd:simpleType>
        <xsd:restriction base="dms:Lookup"/>
      </xsd:simpleType>
    </xsd:element>
    <xsd:element name="TCN_x0020_PC_x0020_End_x0020_Date" ma:index="17" nillable="true" ma:displayName="TCN PC End Date" ma:format="DateOnly" ma:hidden="true" ma:internalName="TCN_x0020_PC_x0020_End_x0020_Date" ma:readOnly="false">
      <xsd:simpleType>
        <xsd:restriction base="dms:DateTime"/>
      </xsd:simpleType>
    </xsd:element>
    <xsd:element name="AD1" ma:index="20" nillable="true" ma:displayName="AD1" ma:hidden="true" ma:list="UserInfo" ma:SharePointGroup="0" ma:internalName="_x0041_D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1Action" ma:index="21" nillable="true" ma:displayName="AD1Action" ma:hidden="true" ma:internalName="AD1Action" ma:readOnly="false">
      <xsd:simpleType>
        <xsd:restriction base="dms:Text">
          <xsd:maxLength value="255"/>
        </xsd:restriction>
      </xsd:simpleType>
    </xsd:element>
    <xsd:element name="AD1ActionDate" ma:index="22" nillable="true" ma:displayName="AD1ActionDate" ma:format="DateTime" ma:hidden="true" ma:internalName="AD1ActionDate" ma:readOnly="false">
      <xsd:simpleType>
        <xsd:restriction base="dms:DateTime"/>
      </xsd:simpleType>
    </xsd:element>
    <xsd:element name="AD2" ma:index="23" nillable="true" ma:displayName="AD2" ma:hidden="true" ma:list="UserInfo" ma:SharePointGroup="0" ma:internalName="_x0041_D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2Action" ma:index="24" nillable="true" ma:displayName="AD2Action" ma:hidden="true" ma:internalName="AD2Action" ma:readOnly="false">
      <xsd:simpleType>
        <xsd:restriction base="dms:Text">
          <xsd:maxLength value="255"/>
        </xsd:restriction>
      </xsd:simpleType>
    </xsd:element>
    <xsd:element name="AD2ActionDate" ma:index="25" nillable="true" ma:displayName="AD2ActionDate" ma:format="DateTime" ma:hidden="true" ma:internalName="AD2ActionDate" ma:readOnly="false">
      <xsd:simpleType>
        <xsd:restriction base="dms:DateTime"/>
      </xsd:simpleType>
    </xsd:element>
    <xsd:element name="CommentsAD" ma:index="26" nillable="true" ma:displayName="CommentsAD" ma:hidden="true" ma:internalName="CommentsAD" ma:readOnly="false">
      <xsd:simpleType>
        <xsd:restriction base="dms:Note"/>
      </xsd:simpleType>
    </xsd:element>
    <xsd:element name="DueDate1" ma:index="27" nillable="true" ma:displayName="DueDate" ma:format="DateTime" ma:hidden="true" ma:internalName="DueDate" ma:readOnly="false">
      <xsd:simpleType>
        <xsd:restriction base="dms:DateTime"/>
      </xsd:simpleType>
    </xsd:element>
    <xsd:element name="IntWorkflow" ma:index="28" nillable="true" ma:displayName="IntWorkflow" ma:hidden="true" ma:list="UserInfo" ma:SharePointGroup="0" ma:internalName="IntWorkflow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orkflowInt" ma:index="29" nillable="true" ma:displayName="WorkflowInt" ma:format="DateTime" ma:hidden="true" ma:internalName="WorkflowInt" ma:readOnly="false">
      <xsd:simpleType>
        <xsd:restriction base="dms:DateTime"/>
      </xsd:simpleType>
    </xsd:element>
    <xsd:element name="Workflow_x0020_Initiation" ma:index="30" nillable="true" ma:displayName="Workflow Initiation" ma:format="DateOnly" ma:hidden="true" ma:internalName="Workflow_x0020_Initiation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b0888-1571-4291-990a-99d4c59b81fc" elementFormDefault="qualified">
    <xsd:import namespace="http://schemas.microsoft.com/office/2006/documentManagement/types"/>
    <xsd:import namespace="http://schemas.microsoft.com/office/infopath/2007/PartnerControls"/>
    <xsd:element name="TCN_x0020_PC_x0020_Begin_x0020_Date" ma:index="18" nillable="true" ma:displayName="TCN PC Begin Date" ma:format="DateOnly" ma:hidden="true" ma:internalName="TCN_x0020_PC_x0020_Begin_x0020_Date" ma:readOnly="false">
      <xsd:simpleType>
        <xsd:restriction base="dms:DateTime"/>
      </xsd:simpleType>
    </xsd:element>
    <xsd:element name="Sent_x0020_to_x0020_AD_x0020_Date" ma:index="19" nillable="true" ma:displayName="Sent to AD Date" ma:format="DateOnly" ma:hidden="true" ma:internalName="Sent_x0020_to_x0020_A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9ACC-7BA3-48C2-98DF-6C8062FDD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370FD-8AE0-4A96-A68B-26CDF3B16613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a631c783-c062-4033-acf6-03a2dcf73aea"/>
    <ds:schemaRef ds:uri="http://purl.org/dc/elements/1.1/"/>
    <ds:schemaRef ds:uri="http://www.w3.org/XML/1998/namespace"/>
    <ds:schemaRef ds:uri="http://schemas.openxmlformats.org/package/2006/metadata/core-properties"/>
    <ds:schemaRef ds:uri="b03b0888-1571-4291-990a-99d4c59b81f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CFCF105-AA98-48C3-B0D1-E65EB167B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b03b0888-1571-4291-990a-99d4c59b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964D4E-DB8D-4468-B2C7-B8F3BEA8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Ambur, Julie</dc:creator>
  <cp:lastModifiedBy>Wolfe, Cynthia</cp:lastModifiedBy>
  <cp:revision>72</cp:revision>
  <cp:lastPrinted>2020-01-31T20:09:00Z</cp:lastPrinted>
  <dcterms:created xsi:type="dcterms:W3CDTF">2014-08-28T19:10:00Z</dcterms:created>
  <dcterms:modified xsi:type="dcterms:W3CDTF">2020-05-04T17:54:00Z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0x010100FFD915685E493440824D0E6B41E63058002A8040B962C88E4892D913728C56B068</vt:lpwstr>
  </property>
  <property fmtid="{D5CDD505-2E9C-101B-9397-08002B2CF9AE}" pid="3" name="WorkflowChangePath">
    <vt:lpwstr>173d42c7-3487-41a1-8f37-2b3815e72e09,6;173d42c7-3487-41a1-8f37-2b3815e72e09,4;</vt:lpwstr>
  </property>
  <property fmtid="{D5CDD505-2E9C-101B-9397-08002B2CF9AE}" pid="4" name="Checked Out">
    <vt:bool>false</vt:bool>
  </property>
  <property fmtid="{D5CDD505-2E9C-101B-9397-08002B2CF9AE}" pid="5" name="AMPMChapter">
    <vt:lpwstr>1</vt:lpwstr>
  </property>
  <property fmtid="{D5CDD505-2E9C-101B-9397-08002B2CF9AE}" pid="6" name="AMPM Chapter test">
    <vt:lpwstr>Chapter 100</vt:lpwstr>
  </property>
  <property fmtid="{D5CDD505-2E9C-101B-9397-08002B2CF9AE}" pid="7" name="APC">
    <vt:bool>false</vt:bool>
  </property>
  <property fmtid="{D5CDD505-2E9C-101B-9397-08002B2CF9AE}" pid="8" name="APC0">
    <vt:bool>false</vt:bool>
  </property>
</Properties>
</file>