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E394D" w:rsidR="00BB1FAC" w:rsidP="450AEE59" w:rsidRDefault="009749AA" w14:paraId="672A6659" w14:textId="6C3C41F3">
      <w:pPr>
        <w:jc w:val="center"/>
        <w:rPr>
          <w:rFonts w:cs="Calibri"/>
        </w:rPr>
      </w:pPr>
      <w:r w:rsidRPr="450AEE59" w:rsidR="009749AA">
        <w:rPr>
          <w:rFonts w:cs="Calibri"/>
        </w:rPr>
        <w:t xml:space="preserve"> </w:t>
      </w:r>
      <w:r w:rsidRPr="450AEE59" w:rsidR="74FF1577">
        <w:rPr>
          <w:rFonts w:cs="Calibri"/>
        </w:rPr>
        <w:t xml:space="preserve">All questions shall be submitted by December 22, </w:t>
      </w:r>
      <w:proofErr w:type="gramStart"/>
      <w:r w:rsidRPr="450AEE59" w:rsidR="74FF1577">
        <w:rPr>
          <w:rFonts w:cs="Calibri"/>
        </w:rPr>
        <w:t>2022</w:t>
      </w:r>
      <w:proofErr w:type="gramEnd"/>
      <w:r w:rsidRPr="450AEE59" w:rsidR="74FF1577">
        <w:rPr>
          <w:rFonts w:cs="Calibri"/>
        </w:rPr>
        <w:t xml:space="preserve"> </w:t>
      </w:r>
      <w:r w:rsidRPr="450AEE59" w:rsidR="0608FC35">
        <w:rPr>
          <w:rFonts w:cs="Calibri"/>
        </w:rPr>
        <w:t>by</w:t>
      </w:r>
      <w:r w:rsidRPr="450AEE59" w:rsidR="74FF1577">
        <w:rPr>
          <w:rFonts w:cs="Calibri"/>
        </w:rPr>
        <w:t xml:space="preserve"> </w:t>
      </w:r>
      <w:r w:rsidRPr="450AEE59" w:rsidR="4130B3AA">
        <w:rPr>
          <w:rFonts w:cs="Calibri"/>
        </w:rPr>
        <w:t>5:00 p.m. (Arizona time)</w:t>
      </w:r>
      <w:r w:rsidRPr="450AEE59" w:rsidR="74FF1577">
        <w:rPr>
          <w:rFonts w:cs="Calibri"/>
        </w:rPr>
        <w:t xml:space="preserve"> and shall be submitted to </w:t>
      </w:r>
      <w:hyperlink r:id="R16ea0bb474a148b4">
        <w:r w:rsidRPr="450AEE59" w:rsidR="74FF1577">
          <w:rPr>
            <w:rStyle w:val="Hyperlink"/>
            <w:rFonts w:cs="Calibri"/>
          </w:rPr>
          <w:t>procurement@azahcccs.gov</w:t>
        </w:r>
      </w:hyperlink>
      <w:r w:rsidRPr="450AEE59" w:rsidR="74FF1577">
        <w:rPr>
          <w:rFonts w:cs="Calibri"/>
        </w:rPr>
        <w:t xml:space="preserve"> </w:t>
      </w:r>
    </w:p>
    <w:tbl>
      <w:tblPr>
        <w:tblW w:w="146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25"/>
        <w:gridCol w:w="1593"/>
        <w:gridCol w:w="1800"/>
        <w:gridCol w:w="1350"/>
        <w:gridCol w:w="5865"/>
        <w:gridCol w:w="2955"/>
      </w:tblGrid>
      <w:tr w:rsidRPr="00BB1FAC" w:rsidR="003F181F" w:rsidTr="450AEE59" w14:paraId="370C5309" w14:textId="77777777">
        <w:trPr>
          <w:tblHeader/>
        </w:trPr>
        <w:tc>
          <w:tcPr>
            <w:tcW w:w="1125" w:type="dxa"/>
            <w:tcBorders>
              <w:bottom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D57A64" w:rsidR="003F181F" w:rsidP="00D57A64" w:rsidRDefault="003F181F" w14:paraId="033C9204" w14:textId="77777777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593" w:type="dxa"/>
            <w:tcBorders>
              <w:bottom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BB1FAC" w:rsidR="003F181F" w:rsidP="005175C3" w:rsidRDefault="003F181F" w14:paraId="1C6E5837" w14:textId="77777777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BB1FAC" w:rsidR="003F181F" w:rsidP="00BB1FAC" w:rsidRDefault="003F181F" w14:paraId="1B4795A1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</w:t>
            </w:r>
            <w:proofErr w:type="gramStart"/>
            <w:r>
              <w:rPr>
                <w:rFonts w:cs="Calibri"/>
                <w:b/>
                <w:sz w:val="24"/>
              </w:rPr>
              <w:t xml:space="preserve">or  </w:t>
            </w:r>
            <w:r w:rsidRPr="00BB1FAC">
              <w:rPr>
                <w:rFonts w:cs="Calibri"/>
                <w:b/>
                <w:sz w:val="24"/>
              </w:rPr>
              <w:t>Title</w:t>
            </w:r>
            <w:proofErr w:type="gramEnd"/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BB1FAC" w:rsidR="003F181F" w:rsidP="00BB1FAC" w:rsidRDefault="003F181F" w14:paraId="2BAB50B6" w14:textId="77777777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5865" w:type="dxa"/>
            <w:tcBorders>
              <w:bottom w:val="single" w:color="auto" w:sz="4" w:space="0"/>
            </w:tcBorders>
            <w:shd w:val="clear" w:color="auto" w:fill="B8CCE4" w:themeFill="accent1" w:themeFillTint="66"/>
            <w:tcMar/>
            <w:vAlign w:val="center"/>
          </w:tcPr>
          <w:p w:rsidRPr="00BB1FAC" w:rsidR="003F181F" w:rsidP="00BB1FAC" w:rsidRDefault="003F181F" w14:paraId="7FEDF4C7" w14:textId="77777777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2955" w:type="dxa"/>
            <w:tcBorders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C07D3A" w:rsidR="003F181F" w:rsidP="00BB1FAC" w:rsidRDefault="003F181F" w14:paraId="27CFA77E" w14:textId="77777777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Pr="00BB1FAC" w:rsidR="003F181F" w:rsidTr="450AEE59" w14:paraId="0135CBF0" w14:textId="77777777">
        <w:trPr>
          <w:trHeight w:val="57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21FA6016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0A37501D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5DAB6C7B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02EB378F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B6372B" w:rsidRDefault="00B6372B" w14:paraId="6A05A809" w14:textId="77777777">
            <w:pPr>
              <w:tabs>
                <w:tab w:val="left" w:pos="2568"/>
              </w:tabs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ab/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B1FAC" w:rsidR="003F181F" w:rsidP="00CE394D" w:rsidRDefault="003F181F" w14:paraId="5A39BBE3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3F181F" w:rsidTr="450AEE59" w14:paraId="47886996" w14:textId="77777777">
        <w:trPr>
          <w:trHeight w:val="57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41BD3FC6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41C8F396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72A3D3EC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0D0B940D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0E27B00A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B1FAC" w:rsidR="003F181F" w:rsidP="00CE394D" w:rsidRDefault="003F181F" w14:paraId="60061E4C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3F181F" w:rsidTr="450AEE59" w14:paraId="1F75A9DD" w14:textId="77777777">
        <w:trPr>
          <w:trHeight w:val="57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41B07F09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44EAFD9C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4B94D5A5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3DEEC669" w14:textId="77777777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BB1FAC" w:rsidRDefault="003F181F" w14:paraId="3656B9AB" w14:textId="77777777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B1FAC" w:rsidR="003F181F" w:rsidP="00CE394D" w:rsidRDefault="003F181F" w14:paraId="45FB0818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3F181F" w:rsidTr="450AEE59" w14:paraId="0F9ABB3F" w14:textId="77777777">
        <w:trPr>
          <w:trHeight w:val="57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5EECEDAA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049F31CB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53128261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62486C05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B03F73" w:rsidRDefault="003F181F" w14:paraId="4101652C" w14:textId="77777777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B1FAC" w:rsidR="003F181F" w:rsidP="00CE394D" w:rsidRDefault="003F181F" w14:paraId="4B99056E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3F181F" w:rsidTr="450AEE59" w14:paraId="56C72689" w14:textId="77777777">
        <w:trPr>
          <w:trHeight w:val="57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3127FDAC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1299C43A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4DDBEF00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3461D779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60FDE" w:rsidR="003F181F" w:rsidP="00260FDE" w:rsidRDefault="003F181F" w14:paraId="3CF2D8B6" w14:textId="77777777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B1FAC" w:rsidR="003F181F" w:rsidP="00CE394D" w:rsidRDefault="003F181F" w14:paraId="0FB78278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3F181F" w:rsidTr="450AEE59" w14:paraId="4BC6DBBF" w14:textId="77777777">
        <w:trPr>
          <w:trHeight w:val="57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78212400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1FC39945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0562CB0E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34CE0A41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B03F73" w:rsidRDefault="003F181F" w14:paraId="62EBF3C5" w14:textId="77777777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B1FAC" w:rsidR="003F181F" w:rsidP="00CE394D" w:rsidRDefault="003F181F" w14:paraId="6D98A12B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3F181F" w:rsidTr="450AEE59" w14:paraId="45CB103B" w14:textId="77777777">
        <w:trPr>
          <w:trHeight w:val="576"/>
        </w:trPr>
        <w:tc>
          <w:tcPr>
            <w:tcW w:w="1125" w:type="dxa"/>
            <w:tcMar/>
            <w:vAlign w:val="center"/>
          </w:tcPr>
          <w:p w:rsidRPr="00BB1FAC" w:rsidR="003F181F" w:rsidP="00D57A64" w:rsidRDefault="003F181F" w14:paraId="669988BF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593" w:type="dxa"/>
            <w:tcMar/>
          </w:tcPr>
          <w:p w:rsidRPr="00BB1FAC" w:rsidR="003F181F" w:rsidP="00CE394D" w:rsidRDefault="003F181F" w14:paraId="2946DB82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Mar/>
          </w:tcPr>
          <w:p w:rsidRPr="00BB1FAC" w:rsidR="003F181F" w:rsidP="00CE394D" w:rsidRDefault="003F181F" w14:paraId="5997CC1D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Mar/>
            <w:vAlign w:val="center"/>
          </w:tcPr>
          <w:p w:rsidRPr="00BB1FAC" w:rsidR="003F181F" w:rsidP="00D57A64" w:rsidRDefault="003F181F" w14:paraId="110FFD37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65" w:type="dxa"/>
            <w:tcMar/>
          </w:tcPr>
          <w:p w:rsidRPr="00BB1FAC" w:rsidR="003F181F" w:rsidP="00CE394D" w:rsidRDefault="003F181F" w14:paraId="6B699379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2955" w:type="dxa"/>
            <w:shd w:val="clear" w:color="auto" w:fill="auto"/>
            <w:tcMar/>
          </w:tcPr>
          <w:p w:rsidRPr="00BB1FAC" w:rsidR="003F181F" w:rsidP="00CE394D" w:rsidRDefault="003F181F" w14:paraId="3FE9F23F" w14:textId="77777777">
            <w:pPr>
              <w:rPr>
                <w:rFonts w:cs="Calibri"/>
                <w:color w:val="000080"/>
                <w:sz w:val="24"/>
              </w:rPr>
            </w:pPr>
          </w:p>
        </w:tc>
      </w:tr>
      <w:tr w:rsidRPr="00BB1FAC" w:rsidR="003F181F" w:rsidTr="450AEE59" w14:paraId="3DF6D3BA" w14:textId="77777777">
        <w:trPr>
          <w:trHeight w:val="57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6963A453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1F72F646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08CE6F91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61CDCEAD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6BB9E253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B1FAC" w:rsidR="003F181F" w:rsidP="00CE394D" w:rsidRDefault="003F181F" w14:paraId="23DE523C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3F181F" w:rsidTr="450AEE59" w14:paraId="0F57406D" w14:textId="77777777">
        <w:trPr>
          <w:trHeight w:val="57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1826C318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52E56223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07547A01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5043CB0F" w14:textId="77777777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07459315" w14:textId="77777777">
            <w:pPr>
              <w:rPr>
                <w:rFonts w:cs="Calibri"/>
                <w:sz w:val="24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Pr="00BB1FAC" w:rsidR="003F181F" w:rsidP="00CE394D" w:rsidRDefault="003F181F" w14:paraId="6537F28F" w14:textId="77777777">
            <w:pPr>
              <w:rPr>
                <w:rFonts w:cs="Calibri"/>
                <w:sz w:val="24"/>
              </w:rPr>
            </w:pPr>
          </w:p>
        </w:tc>
      </w:tr>
      <w:tr w:rsidRPr="00BB1FAC" w:rsidR="003F181F" w:rsidTr="450AEE59" w14:paraId="5F682803" w14:textId="77777777">
        <w:trPr>
          <w:trHeight w:val="57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1899E5E7" w14:textId="77777777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6DFB9E20" w14:textId="77777777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70DF9E56" w14:textId="77777777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44E871BC" w14:textId="77777777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144A5D23" w14:textId="77777777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F181F" w:rsidP="00CE394D" w:rsidRDefault="003F181F" w14:paraId="738610EB" w14:textId="77777777">
            <w:pPr>
              <w:rPr>
                <w:rFonts w:cs="Calibri"/>
                <w:sz w:val="24"/>
                <w:highlight w:val="yellow"/>
              </w:rPr>
            </w:pPr>
          </w:p>
          <w:p w:rsidRPr="00BB1FAC" w:rsidR="003F181F" w:rsidP="00CE394D" w:rsidRDefault="003F181F" w14:paraId="637805D2" w14:textId="77777777">
            <w:pPr>
              <w:rPr>
                <w:rFonts w:cs="Calibri"/>
                <w:sz w:val="24"/>
                <w:highlight w:val="yellow"/>
              </w:rPr>
            </w:pPr>
          </w:p>
        </w:tc>
      </w:tr>
      <w:tr w:rsidRPr="00BB1FAC" w:rsidR="003F181F" w:rsidTr="450AEE59" w14:paraId="6B7135B9" w14:textId="77777777">
        <w:trPr>
          <w:trHeight w:val="57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72FD732D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463F29E8" w14:textId="77777777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3B7B4B86" w14:textId="77777777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3A0FF5F2" w14:textId="77777777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5630AD66" w14:textId="77777777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F181F" w:rsidP="00CE394D" w:rsidRDefault="003F181F" w14:paraId="61829076" w14:textId="77777777">
            <w:pPr>
              <w:rPr>
                <w:rFonts w:cs="Calibri"/>
                <w:sz w:val="24"/>
                <w:highlight w:val="yellow"/>
              </w:rPr>
            </w:pPr>
          </w:p>
        </w:tc>
      </w:tr>
      <w:tr w:rsidRPr="00BB1FAC" w:rsidR="003F181F" w:rsidTr="450AEE59" w14:paraId="6D6998CD" w14:textId="77777777">
        <w:trPr>
          <w:trHeight w:val="576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3752E4" w:rsidRDefault="003F181F" w14:paraId="64CB183C" w14:textId="77777777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2BA226A1" w14:textId="77777777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17AD93B2" w14:textId="77777777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BB1FAC" w:rsidR="003F181F" w:rsidP="00D57A64" w:rsidRDefault="003F181F" w14:paraId="0DE4B5B7" w14:textId="77777777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5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B1FAC" w:rsidR="003F181F" w:rsidP="00CE394D" w:rsidRDefault="003F181F" w14:paraId="66204FF1" w14:textId="77777777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3F181F" w:rsidP="00CE394D" w:rsidRDefault="003F181F" w14:paraId="2DBF0D7D" w14:textId="77777777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Pr="00CE394D" w:rsidR="00CB61A3" w:rsidP="007D37C0" w:rsidRDefault="00CB61A3" w14:paraId="2FC17F8B" w14:textId="77777777">
      <w:pPr>
        <w:rPr>
          <w:rFonts w:cs="Calibri"/>
          <w:sz w:val="24"/>
        </w:rPr>
      </w:pPr>
    </w:p>
    <w:sectPr w:rsidRPr="00CE394D" w:rsidR="00CB61A3" w:rsidSect="00CB06DD">
      <w:headerReference w:type="default" r:id="rId10"/>
      <w:footerReference w:type="default" r:id="rId11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B4F0D" w:rsidRDefault="00CB4F0D" w14:paraId="70D4EA93" w14:textId="77777777">
      <w:r>
        <w:separator/>
      </w:r>
    </w:p>
  </w:endnote>
  <w:endnote w:type="continuationSeparator" w:id="0">
    <w:p w:rsidR="00CB4F0D" w:rsidRDefault="00CB4F0D" w14:paraId="0534AF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91A99" w:rsidR="00C93813" w:rsidP="00191A99" w:rsidRDefault="00191A99" w14:paraId="54C1B1AF" w14:textId="77777777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B6372B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B6372B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B4F0D" w:rsidRDefault="00CB4F0D" w14:paraId="7A4FC333" w14:textId="77777777">
      <w:r>
        <w:separator/>
      </w:r>
    </w:p>
  </w:footnote>
  <w:footnote w:type="continuationSeparator" w:id="0">
    <w:p w:rsidR="00CB4F0D" w:rsidRDefault="00CB4F0D" w14:paraId="6ABA052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Ind w:w="198" w:type="dxa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  <w:insideH w:val="single" w:color="auto" w:sz="6" w:space="0"/>
        <w:insideV w:val="single" w:color="auto" w:sz="6" w:space="0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Pr="001874AF" w:rsidR="00CB06DD" w:rsidTr="2257B61E" w14:paraId="716EC24F" w14:textId="77777777">
      <w:trPr>
        <w:trHeight w:val="525"/>
        <w:tblHeader/>
      </w:trPr>
      <w:tc>
        <w:tcPr>
          <w:tcW w:w="4500" w:type="dxa"/>
          <w:vMerge w:val="restart"/>
          <w:tcBorders>
            <w:left w:val="single" w:color="auto" w:sz="6" w:space="0"/>
          </w:tcBorders>
          <w:tcMar/>
          <w:vAlign w:val="center"/>
        </w:tcPr>
        <w:p w:rsidRPr="00CB06DD" w:rsidR="00CB06DD" w:rsidP="00CB06DD" w:rsidRDefault="00CB06DD" w14:paraId="0A4F7224" w14:textId="77777777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0D063CCD" wp14:editId="435747AF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color="auto" w:sz="4" w:space="0"/>
            <w:right w:val="single" w:color="auto" w:sz="6" w:space="0"/>
          </w:tcBorders>
          <w:tcMar/>
          <w:vAlign w:val="center"/>
        </w:tcPr>
        <w:p w:rsidRPr="004140A8" w:rsidR="00CB06DD" w:rsidP="00CB06DD" w:rsidRDefault="00CB06DD" w14:paraId="7B242847" w14:textId="77777777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Pr="001874AF" w:rsidR="00CB06DD" w:rsidTr="2257B61E" w14:paraId="29BAEB3A" w14:textId="77777777">
      <w:trPr>
        <w:trHeight w:val="525"/>
        <w:tblHeader/>
      </w:trPr>
      <w:tc>
        <w:tcPr>
          <w:tcW w:w="4500" w:type="dxa"/>
          <w:vMerge/>
          <w:tcBorders/>
          <w:tcMar/>
          <w:vAlign w:val="center"/>
        </w:tcPr>
        <w:p w:rsidRPr="001D56A3" w:rsidR="00CB06DD" w:rsidP="00CB06DD" w:rsidRDefault="00CB06DD" w14:paraId="5AE48A43" w14:textId="77777777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color="auto" w:sz="4" w:space="0"/>
            <w:right w:val="single" w:color="auto" w:sz="6" w:space="0"/>
          </w:tcBorders>
          <w:tcMar/>
          <w:vAlign w:val="center"/>
        </w:tcPr>
        <w:p w:rsidRPr="00CB06DD" w:rsidR="00CB06DD" w:rsidP="2257B61E" w:rsidRDefault="009749AA" w14:paraId="6CA31D78" w14:textId="059081D5">
          <w:pPr>
            <w:spacing w:before="200"/>
            <w:jc w:val="center"/>
            <w:rPr>
              <w:rFonts w:ascii="Calibri" w:hAnsi="Calibri" w:cs="Calibri" w:asciiTheme="minorAscii" w:hAnsiTheme="minorAscii" w:cstheme="minorAscii"/>
              <w:b w:val="1"/>
              <w:bCs w:val="1"/>
              <w:sz w:val="28"/>
              <w:szCs w:val="28"/>
            </w:rPr>
          </w:pPr>
          <w:r w:rsidRPr="2257B61E" w:rsidR="2257B61E">
            <w:rPr>
              <w:rFonts w:cs="Calibri"/>
              <w:b w:val="1"/>
              <w:bCs w:val="1"/>
              <w:sz w:val="28"/>
              <w:szCs w:val="28"/>
            </w:rPr>
            <w:t xml:space="preserve">RFP </w:t>
          </w:r>
          <w:r w:rsidRPr="2257B61E" w:rsidR="2257B61E">
            <w:rPr>
              <w:rFonts w:cs="Calibri"/>
              <w:b w:val="1"/>
              <w:bCs w:val="1"/>
              <w:sz w:val="28"/>
              <w:szCs w:val="28"/>
            </w:rPr>
            <w:t>YH</w:t>
          </w:r>
          <w:r w:rsidRPr="2257B61E" w:rsidR="2257B61E">
            <w:rPr>
              <w:rFonts w:cs="Calibri"/>
              <w:b w:val="1"/>
              <w:bCs w:val="1"/>
              <w:sz w:val="28"/>
              <w:szCs w:val="28"/>
            </w:rPr>
            <w:t xml:space="preserve">23-0036 </w:t>
          </w:r>
          <w:r w:rsidRPr="2257B61E" w:rsidR="2257B61E">
            <w:rPr>
              <w:rFonts w:cs="Calibri"/>
              <w:b w:val="1"/>
              <w:bCs w:val="1"/>
              <w:sz w:val="28"/>
              <w:szCs w:val="28"/>
            </w:rPr>
            <w:t xml:space="preserve">Third Party Liability and Recovery Audit </w:t>
          </w:r>
          <w:r w:rsidRPr="2257B61E" w:rsidR="2257B61E">
            <w:rPr>
              <w:rFonts w:cs="Calibri"/>
              <w:b w:val="1"/>
              <w:bCs w:val="1"/>
              <w:sz w:val="28"/>
              <w:szCs w:val="28"/>
            </w:rPr>
            <w:t xml:space="preserve">Contractor </w:t>
          </w:r>
          <w:r w:rsidRPr="2257B61E" w:rsidR="2257B61E">
            <w:rPr>
              <w:rFonts w:cs="Calibri"/>
              <w:b w:val="1"/>
              <w:bCs w:val="1"/>
              <w:sz w:val="28"/>
              <w:szCs w:val="28"/>
            </w:rPr>
            <w:t>Services</w:t>
          </w:r>
        </w:p>
      </w:tc>
    </w:tr>
    <w:tr w:rsidRPr="001874AF" w:rsidR="00CB06DD" w:rsidTr="2257B61E" w14:paraId="0C0A5B9B" w14:textId="77777777">
      <w:trPr>
        <w:trHeight w:val="269"/>
      </w:trPr>
      <w:tc>
        <w:tcPr>
          <w:tcW w:w="4500" w:type="dxa"/>
          <w:vMerge/>
          <w:tcBorders/>
          <w:tcMar/>
        </w:tcPr>
        <w:p w:rsidRPr="004140A8" w:rsidR="00CB06DD" w:rsidP="00CE394D" w:rsidRDefault="00CB06DD" w14:paraId="50F40DEB" w14:textId="77777777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tcMar/>
          <w:vAlign w:val="center"/>
        </w:tcPr>
        <w:p w:rsidR="003F1B13" w:rsidP="00CB06DD" w:rsidRDefault="00CB06DD" w14:paraId="7B8CD652" w14:textId="77777777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w:history="1" r:id="rId2">
            <w:r w:rsidRPr="00D23159" w:rsidR="00D96599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3F1B13">
            <w:rPr>
              <w:rFonts w:cs="Calibri"/>
              <w:sz w:val="20"/>
              <w:lang w:val="en-US" w:eastAsia="en-US"/>
            </w:rPr>
            <w:t xml:space="preserve"> no later than</w:t>
          </w:r>
        </w:p>
        <w:p w:rsidRPr="00CB06DD" w:rsidR="00CB06DD" w:rsidP="003F1B13" w:rsidRDefault="009749AA" w14:paraId="4224987C" w14:textId="35FD44C3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December </w:t>
          </w:r>
          <w:r w:rsidR="00375131">
            <w:rPr>
              <w:rFonts w:cs="Calibri"/>
              <w:b/>
              <w:sz w:val="22"/>
              <w:u w:val="single"/>
              <w:lang w:val="en-US" w:eastAsia="en-US"/>
            </w:rPr>
            <w:t>20</w:t>
          </w:r>
          <w:r w:rsidRPr="00CB06DD" w:rsidR="00CB06DD">
            <w:rPr>
              <w:rFonts w:cs="Calibri"/>
              <w:b/>
              <w:sz w:val="22"/>
              <w:u w:val="single"/>
              <w:lang w:val="en-US" w:eastAsia="en-US"/>
            </w:rPr>
            <w:t>,</w:t>
          </w:r>
          <w:r w:rsidR="00E47952">
            <w:rPr>
              <w:rFonts w:cs="Calibri"/>
              <w:b/>
              <w:sz w:val="22"/>
              <w:u w:val="single"/>
              <w:lang w:val="en-US" w:eastAsia="en-US"/>
            </w:rPr>
            <w:t xml:space="preserve"> </w:t>
          </w:r>
          <w:proofErr w:type="gramStart"/>
          <w:r w:rsidR="00E47952">
            <w:rPr>
              <w:rFonts w:cs="Calibri"/>
              <w:b/>
              <w:sz w:val="22"/>
              <w:u w:val="single"/>
              <w:lang w:val="en-US" w:eastAsia="en-US"/>
            </w:rPr>
            <w:t>20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22</w:t>
          </w:r>
          <w:proofErr w:type="gramEnd"/>
          <w:r w:rsidRPr="00CB06DD" w:rsidR="00CB06DD">
            <w:rPr>
              <w:rFonts w:cs="Calibri"/>
              <w:b/>
              <w:sz w:val="22"/>
              <w:u w:val="single"/>
              <w:lang w:val="en-US" w:eastAsia="en-US"/>
            </w:rPr>
            <w:t xml:space="preserve"> 5:00 P</w:t>
          </w:r>
          <w:r w:rsidRPr="00CB06DD" w:rsid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Pr="00CB06DD" w:rsid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Pr="001874AF" w:rsidR="00CB06DD" w:rsidTr="2257B61E" w14:paraId="77A52294" w14:textId="77777777">
      <w:trPr>
        <w:trHeight w:val="507"/>
      </w:trPr>
      <w:tc>
        <w:tcPr>
          <w:tcW w:w="4500" w:type="dxa"/>
          <w:tcBorders>
            <w:top w:val="single" w:color="FFFFFF" w:themeColor="background1" w:sz="4" w:space="0"/>
            <w:left w:val="single" w:color="auto" w:sz="6" w:space="0"/>
            <w:bottom w:val="single" w:color="auto" w:sz="6" w:space="0"/>
          </w:tcBorders>
          <w:tcMar/>
        </w:tcPr>
        <w:p w:rsidRPr="004140A8" w:rsidR="00CB06DD" w:rsidP="00CB06DD" w:rsidRDefault="00CB06DD" w14:paraId="007DCDA8" w14:textId="77777777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/>
          <w:tcMar/>
          <w:vAlign w:val="center"/>
        </w:tcPr>
        <w:p w:rsidRPr="004140A8" w:rsidR="00CB06DD" w:rsidP="00CE394D" w:rsidRDefault="00CB06DD" w14:paraId="450EA2D7" w14:textId="77777777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Pr="00BB1FAC" w:rsidR="00C93813" w:rsidP="00BB1FAC" w:rsidRDefault="00C93813" w14:paraId="3DD355C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hint="default" w:ascii="Calibri" w:hAnsi="Calibri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hint="default" w:ascii="Wingdings" w:hAnsi="Wingdings"/>
      </w:rPr>
    </w:lvl>
  </w:abstractNum>
  <w:abstractNum w:abstractNumId="4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16102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7506427">
    <w:abstractNumId w:val="5"/>
  </w:num>
  <w:num w:numId="3" w16cid:durableId="1849364260">
    <w:abstractNumId w:val="1"/>
  </w:num>
  <w:num w:numId="4" w16cid:durableId="1594512696">
    <w:abstractNumId w:val="3"/>
  </w:num>
  <w:num w:numId="5" w16cid:durableId="2016570963">
    <w:abstractNumId w:val="4"/>
  </w:num>
  <w:num w:numId="6" w16cid:durableId="995039439">
    <w:abstractNumId w:val="2"/>
  </w:num>
  <w:num w:numId="7" w16cid:durableId="1645501929">
    <w:abstractNumId w:val="0"/>
  </w:num>
  <w:num w:numId="8" w16cid:durableId="1528638656">
    <w:abstractNumId w:val="4"/>
  </w:num>
  <w:num w:numId="9" w16cid:durableId="347878346">
    <w:abstractNumId w:val="2"/>
  </w:num>
  <w:num w:numId="10" w16cid:durableId="85742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43BE0"/>
    <w:rsid w:val="0007650F"/>
    <w:rsid w:val="00084934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052DC"/>
    <w:rsid w:val="00216C71"/>
    <w:rsid w:val="00260FDE"/>
    <w:rsid w:val="00265805"/>
    <w:rsid w:val="00267736"/>
    <w:rsid w:val="00275DE5"/>
    <w:rsid w:val="002840FD"/>
    <w:rsid w:val="00295D71"/>
    <w:rsid w:val="002A274A"/>
    <w:rsid w:val="002B73DC"/>
    <w:rsid w:val="002D1CEE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131"/>
    <w:rsid w:val="003752E4"/>
    <w:rsid w:val="003F181F"/>
    <w:rsid w:val="003F1B13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E4874"/>
    <w:rsid w:val="004F4DE9"/>
    <w:rsid w:val="004F6964"/>
    <w:rsid w:val="00503119"/>
    <w:rsid w:val="0051208E"/>
    <w:rsid w:val="0051500C"/>
    <w:rsid w:val="00515B0A"/>
    <w:rsid w:val="005175C3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E65F9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749AA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251A"/>
    <w:rsid w:val="00B6372B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4F0D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6B87"/>
    <w:rsid w:val="00D370B7"/>
    <w:rsid w:val="00D57A64"/>
    <w:rsid w:val="00D77682"/>
    <w:rsid w:val="00D87D1C"/>
    <w:rsid w:val="00D93C41"/>
    <w:rsid w:val="00D96599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47952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  <w:rsid w:val="046D2BD4"/>
    <w:rsid w:val="04AEB2C5"/>
    <w:rsid w:val="0608FC35"/>
    <w:rsid w:val="0FA6485A"/>
    <w:rsid w:val="17FDBB18"/>
    <w:rsid w:val="2257B61E"/>
    <w:rsid w:val="382220C3"/>
    <w:rsid w:val="4130B3AA"/>
    <w:rsid w:val="450AEE59"/>
    <w:rsid w:val="45EB0B0B"/>
    <w:rsid w:val="74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D1DA9A"/>
  <w15:docId w15:val="{D23D0BBB-C1B7-475A-8198-73C81016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efault" w:customStyle="1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styleId="HeaderChar" w:customStyle="1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C" w:customStyle="1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styleId="TOCChar" w:customStyle="1">
    <w:name w:val="TOC Char"/>
    <w:link w:val="TOC"/>
    <w:rsid w:val="00BB1FAC"/>
    <w:rPr>
      <w:rFonts w:cs="Calibri"/>
      <w:sz w:val="24"/>
      <w:szCs w:val="24"/>
    </w:rPr>
  </w:style>
  <w:style w:type="paragraph" w:styleId="Bullet" w:customStyle="1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styleId="Subbullet" w:customStyle="1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styleId="Normal11" w:customStyle="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styleId="Normal11Char" w:customStyle="1">
    <w:name w:val="Normal11 Char"/>
    <w:link w:val="Normal11"/>
    <w:rsid w:val="00BB1FAC"/>
    <w:rPr>
      <w:sz w:val="22"/>
      <w:szCs w:val="22"/>
    </w:rPr>
  </w:style>
  <w:style w:type="paragraph" w:styleId="Indent1" w:customStyle="1">
    <w:name w:val="Indent1"/>
    <w:basedOn w:val="Normal11"/>
    <w:link w:val="Indent1Char"/>
    <w:qFormat/>
    <w:rsid w:val="00BB1FAC"/>
    <w:pPr>
      <w:ind w:left="360"/>
    </w:pPr>
  </w:style>
  <w:style w:type="character" w:styleId="Indent1Char" w:customStyle="1">
    <w:name w:val="Indent1 Char"/>
    <w:link w:val="Indent1"/>
    <w:rsid w:val="00BB1FAC"/>
  </w:style>
  <w:style w:type="paragraph" w:styleId="Indentbullet" w:customStyle="1">
    <w:name w:val="Indent bullet"/>
    <w:basedOn w:val="Indent1"/>
    <w:link w:val="IndentbulletChar"/>
    <w:qFormat/>
    <w:rsid w:val="00BB1FAC"/>
    <w:pPr>
      <w:ind w:left="1080" w:hanging="360"/>
    </w:pPr>
  </w:style>
  <w:style w:type="character" w:styleId="IndentbulletChar" w:customStyle="1">
    <w:name w:val="Indent bullet Char"/>
    <w:link w:val="Indentbullet"/>
    <w:rsid w:val="00BB1FAC"/>
  </w:style>
  <w:style w:type="paragraph" w:styleId="Indent2" w:customStyle="1">
    <w:name w:val="Indent2"/>
    <w:basedOn w:val="Indent1"/>
    <w:link w:val="Indent2Char"/>
    <w:qFormat/>
    <w:rsid w:val="00BB1FAC"/>
    <w:pPr>
      <w:ind w:left="1080"/>
    </w:pPr>
  </w:style>
  <w:style w:type="character" w:styleId="Indent2Char" w:customStyle="1">
    <w:name w:val="Indent2 Char"/>
    <w:link w:val="Indent2"/>
    <w:rsid w:val="00BB1FAC"/>
  </w:style>
  <w:style w:type="character" w:styleId="Heading1Char" w:customStyle="1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styleId="Heading2Char" w:customStyle="1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styleId="Heading3Char" w:customStyle="1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styleId="SubtitleChar" w:customStyle="1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styleId="QuoteChar" w:customStyle="1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procurement@azahcccs.gov" TargetMode="External" Id="R16ea0bb474a148b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cLain\AppData\Local\Microsoft\Windows\Temporary%20Internet%20Files\Content.MSO\9FBFE7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>Thomas, Tracey</DisplayName>
        <AccountId>168</AccountId>
        <AccountType/>
      </UserInfo>
    </SharedWithUsers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68789-1197-4BE1-A557-54F6CAEBDB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6E8247-13B3-474B-8456-1326336BFEF8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3.xml><?xml version="1.0" encoding="utf-8"?>
<ds:datastoreItem xmlns:ds="http://schemas.openxmlformats.org/officeDocument/2006/customXml" ds:itemID="{BA2A3B4C-0522-4C05-BC36-5FA03DB0EB2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9FBFE73</ap:Template>
  <ap:Application>Microsoft Word for the web</ap:Application>
  <ap:DocSecurity>0</ap:DocSecurity>
  <ap:ScaleCrop>false</ap:ScaleCrop>
  <ap:Company>acs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Ingalls, Stacy</cp:lastModifiedBy>
  <cp:revision>4</cp:revision>
  <cp:lastPrinted>2017-04-05T22:02:00Z</cp:lastPrinted>
  <dcterms:created xsi:type="dcterms:W3CDTF">2022-12-05T06:18:00Z</dcterms:created>
  <dcterms:modified xsi:type="dcterms:W3CDTF">2022-12-12T21:35:57Z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0x010100D851CF0C730E6847A2038B7F79C597C9</vt:lpwstr>
  </property>
  <property fmtid="{D5CDD505-2E9C-101B-9397-08002B2CF9AE}" pid="4" name="Order">
    <vt:r8>20672600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ComplianceAssetId">
    <vt:lpwstr/>
  </property>
  <property fmtid="{D5CDD505-2E9C-101B-9397-08002B2CF9AE}" pid="13" name="MediaServiceImageTags">
    <vt:lpwstr/>
  </property>
</Properties>
</file>