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3F181F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6D" w:rsidRDefault="000809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proofErr w:type="gramStart"/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proofErr w:type="gramEnd"/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08096D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08096D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6D" w:rsidRDefault="000809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6D" w:rsidRDefault="000809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7383975" wp14:editId="03011C98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08096D" w:rsidRPr="0008096D" w:rsidRDefault="0008096D" w:rsidP="0008096D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2"/>
            </w:rPr>
          </w:pPr>
          <w:r>
            <w:rPr>
              <w:rFonts w:asciiTheme="minorHAnsi" w:hAnsiTheme="minorHAnsi" w:cstheme="minorHAnsi"/>
              <w:b/>
              <w:sz w:val="28"/>
              <w:szCs w:val="22"/>
            </w:rPr>
            <w:t xml:space="preserve">RFI Name:    </w:t>
          </w:r>
          <w:r>
            <w:rPr>
              <w:rFonts w:asciiTheme="minorHAnsi" w:hAnsiTheme="minorHAnsi" w:cstheme="minorHAnsi"/>
              <w:b/>
              <w:sz w:val="28"/>
              <w:szCs w:val="22"/>
            </w:rPr>
            <w:t xml:space="preserve">Reimbursement Payment Methodologies  for </w:t>
          </w:r>
          <w:r w:rsidRPr="0095608B">
            <w:rPr>
              <w:rFonts w:asciiTheme="minorHAnsi" w:hAnsiTheme="minorHAnsi" w:cstheme="minorHAnsi"/>
              <w:b/>
              <w:sz w:val="28"/>
              <w:szCs w:val="22"/>
            </w:rPr>
            <w:t xml:space="preserve">Specialty Pharmacy Services for Anti-Hemophilic </w:t>
          </w:r>
          <w:r>
            <w:rPr>
              <w:rFonts w:asciiTheme="minorHAnsi" w:hAnsiTheme="minorHAnsi" w:cstheme="minorHAnsi"/>
              <w:b/>
              <w:sz w:val="28"/>
              <w:szCs w:val="22"/>
            </w:rPr>
            <w:t xml:space="preserve">Factor </w:t>
          </w:r>
          <w:r w:rsidRPr="0095608B">
            <w:rPr>
              <w:rFonts w:asciiTheme="minorHAnsi" w:hAnsiTheme="minorHAnsi" w:cstheme="minorHAnsi"/>
              <w:b/>
              <w:sz w:val="28"/>
              <w:szCs w:val="22"/>
            </w:rPr>
            <w:t>and Other Blood Disorder Medications</w:t>
          </w:r>
          <w:r>
            <w:rPr>
              <w:rFonts w:cs="Calibri"/>
              <w:b/>
              <w:sz w:val="28"/>
              <w:szCs w:val="28"/>
            </w:rPr>
            <w:t xml:space="preserve"> </w:t>
          </w:r>
        </w:p>
        <w:p w:rsidR="00CB06DD" w:rsidRPr="00CB06DD" w:rsidRDefault="001D2DFB" w:rsidP="00B712ED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bookmarkStart w:id="0" w:name="_GoBack"/>
          <w:r>
            <w:rPr>
              <w:rFonts w:cs="Calibri"/>
              <w:b/>
              <w:sz w:val="28"/>
              <w:szCs w:val="28"/>
            </w:rPr>
            <w:t>RFI</w:t>
          </w:r>
          <w:r w:rsidR="00CB06DD" w:rsidRPr="00CB06DD">
            <w:rPr>
              <w:rFonts w:cs="Calibri"/>
              <w:b/>
              <w:sz w:val="28"/>
              <w:szCs w:val="28"/>
            </w:rPr>
            <w:t xml:space="preserve">  </w:t>
          </w:r>
          <w:r w:rsidR="00B712ED">
            <w:rPr>
              <w:rFonts w:cs="Calibri"/>
              <w:b/>
              <w:sz w:val="28"/>
              <w:szCs w:val="28"/>
            </w:rPr>
            <w:t>YH17-010</w:t>
          </w:r>
          <w:r w:rsidR="0008096D">
            <w:rPr>
              <w:rFonts w:cs="Calibri"/>
              <w:b/>
              <w:sz w:val="28"/>
              <w:szCs w:val="28"/>
            </w:rPr>
            <w:t>7</w:t>
          </w:r>
          <w:bookmarkEnd w:id="0"/>
        </w:p>
      </w:tc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08096D" w:rsidRPr="00A7083D">
              <w:rPr>
                <w:rStyle w:val="Hyperlink"/>
                <w:rFonts w:cs="Calibri"/>
                <w:sz w:val="20"/>
                <w:lang w:val="en-US" w:eastAsia="en-US"/>
              </w:rPr>
              <w:t>procurement@azahcccs.gov</w:t>
            </w:r>
          </w:hyperlink>
          <w:r w:rsidR="00B712ED"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08096D" w:rsidP="0008096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 xml:space="preserve">Thursday, July 13, </w:t>
          </w:r>
          <w:proofErr w:type="gramStart"/>
          <w:r>
            <w:rPr>
              <w:rFonts w:cs="Calibri"/>
              <w:b/>
              <w:sz w:val="22"/>
              <w:u w:val="single"/>
              <w:lang w:val="en-US" w:eastAsia="en-US"/>
            </w:rPr>
            <w:t>2017</w:t>
          </w:r>
          <w:r w:rsidR="001D2DFB">
            <w:rPr>
              <w:rFonts w:cs="Calibri"/>
              <w:b/>
              <w:sz w:val="22"/>
              <w:u w:val="single"/>
              <w:lang w:val="en-US" w:eastAsia="en-US"/>
            </w:rPr>
            <w:t xml:space="preserve">  </w:t>
          </w:r>
          <w:r>
            <w:rPr>
              <w:rFonts w:cs="Calibri"/>
              <w:b/>
              <w:sz w:val="22"/>
              <w:u w:val="single"/>
              <w:lang w:val="en-US" w:eastAsia="en-US"/>
            </w:rPr>
            <w:t>5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:00</w:t>
          </w:r>
          <w:proofErr w:type="gramEnd"/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 xml:space="preserve">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96D" w:rsidRDefault="0008096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8096D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1D2DFB"/>
    <w:rsid w:val="00216C71"/>
    <w:rsid w:val="0023444F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2907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0D15"/>
    <w:rsid w:val="00B5251A"/>
    <w:rsid w:val="00B712ED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81B34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56786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ocurement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</Template>
  <TotalTime>8</TotalTime>
  <Pages>2</Pages>
  <Words>32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Harley, Meggan</cp:lastModifiedBy>
  <cp:revision>3</cp:revision>
  <cp:lastPrinted>2011-12-16T17:50:00Z</cp:lastPrinted>
  <dcterms:created xsi:type="dcterms:W3CDTF">2017-06-14T18:24:00Z</dcterms:created>
  <dcterms:modified xsi:type="dcterms:W3CDTF">2017-06-30T21:13:00Z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