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B460" w14:textId="77777777" w:rsidR="00DB5237" w:rsidRDefault="00DB5237">
      <w:pPr>
        <w:spacing w:after="0"/>
      </w:pPr>
    </w:p>
    <w:p w14:paraId="2578C886" w14:textId="72974BB9" w:rsidR="00761227" w:rsidRPr="00E63AC4" w:rsidRDefault="00761227" w:rsidP="00761227">
      <w:pPr>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Date:  </w:t>
      </w:r>
      <w:r w:rsidRPr="00E63AC4">
        <w:rPr>
          <w:rFonts w:asciiTheme="majorHAnsi" w:hAnsiTheme="majorHAnsi" w:cstheme="majorHAnsi"/>
          <w:color w:val="000000" w:themeColor="text1" w:themeShade="80"/>
          <w:sz w:val="24"/>
          <w:szCs w:val="24"/>
        </w:rPr>
        <w:tab/>
      </w:r>
      <w:r w:rsidR="00F810D5">
        <w:rPr>
          <w:rFonts w:asciiTheme="majorHAnsi" w:hAnsiTheme="majorHAnsi" w:cstheme="majorHAnsi"/>
          <w:color w:val="000000" w:themeColor="text1" w:themeShade="80"/>
          <w:sz w:val="24"/>
          <w:szCs w:val="24"/>
        </w:rPr>
        <w:t xml:space="preserve">February </w:t>
      </w:r>
      <w:r w:rsidR="008C5859">
        <w:rPr>
          <w:rFonts w:asciiTheme="majorHAnsi" w:hAnsiTheme="majorHAnsi" w:cstheme="majorHAnsi"/>
          <w:color w:val="000000" w:themeColor="text1" w:themeShade="80"/>
          <w:sz w:val="24"/>
          <w:szCs w:val="24"/>
        </w:rPr>
        <w:t>7</w:t>
      </w:r>
      <w:r w:rsidR="00F810D5">
        <w:rPr>
          <w:rFonts w:asciiTheme="majorHAnsi" w:hAnsiTheme="majorHAnsi" w:cstheme="majorHAnsi"/>
          <w:color w:val="000000" w:themeColor="text1" w:themeShade="80"/>
          <w:sz w:val="24"/>
          <w:szCs w:val="24"/>
        </w:rPr>
        <w:t>, 2024</w:t>
      </w:r>
    </w:p>
    <w:p w14:paraId="25B188E2" w14:textId="77777777" w:rsidR="00761227" w:rsidRPr="00E63AC4" w:rsidRDefault="00761227" w:rsidP="00761227">
      <w:pPr>
        <w:rPr>
          <w:rFonts w:asciiTheme="majorHAnsi" w:hAnsiTheme="majorHAnsi" w:cstheme="majorHAnsi"/>
          <w:color w:val="000000" w:themeColor="text1" w:themeShade="80"/>
          <w:sz w:val="24"/>
          <w:szCs w:val="24"/>
        </w:rPr>
      </w:pPr>
    </w:p>
    <w:p w14:paraId="26DD1587" w14:textId="77777777" w:rsidR="00761227" w:rsidRPr="00E63AC4" w:rsidRDefault="00761227" w:rsidP="00761227">
      <w:pPr>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To: </w:t>
      </w:r>
      <w:r w:rsidRPr="00E63AC4">
        <w:rPr>
          <w:rFonts w:asciiTheme="majorHAnsi" w:hAnsiTheme="majorHAnsi" w:cstheme="majorHAnsi"/>
          <w:color w:val="000000" w:themeColor="text1" w:themeShade="80"/>
          <w:sz w:val="24"/>
          <w:szCs w:val="24"/>
        </w:rPr>
        <w:tab/>
        <w:t>MCO Contractor Pharmacy Directors</w:t>
      </w:r>
    </w:p>
    <w:p w14:paraId="0A8FA434" w14:textId="77777777" w:rsidR="00761227" w:rsidRPr="00E63AC4" w:rsidRDefault="00761227" w:rsidP="00761227">
      <w:pPr>
        <w:ind w:left="720"/>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MCO Contractor Medical Directors</w:t>
      </w:r>
    </w:p>
    <w:p w14:paraId="439B0F4B" w14:textId="77777777" w:rsidR="00761227" w:rsidRPr="00E63AC4" w:rsidRDefault="00761227" w:rsidP="00761227">
      <w:pPr>
        <w:ind w:left="720"/>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MCO Contractor Compliance Officers</w:t>
      </w:r>
    </w:p>
    <w:p w14:paraId="2EA69720" w14:textId="77777777" w:rsidR="00761227" w:rsidRPr="00E63AC4" w:rsidRDefault="00761227" w:rsidP="00761227">
      <w:pPr>
        <w:ind w:left="720"/>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Optum FFS PBM Staff</w:t>
      </w:r>
    </w:p>
    <w:p w14:paraId="48006929" w14:textId="77777777" w:rsidR="00761227" w:rsidRPr="00E63AC4" w:rsidRDefault="00761227" w:rsidP="00761227">
      <w:pPr>
        <w:rPr>
          <w:rFonts w:asciiTheme="majorHAnsi" w:hAnsiTheme="majorHAnsi" w:cstheme="majorHAnsi"/>
          <w:color w:val="000000" w:themeColor="text1" w:themeShade="80"/>
          <w:sz w:val="24"/>
          <w:szCs w:val="24"/>
        </w:rPr>
      </w:pPr>
    </w:p>
    <w:p w14:paraId="52CF2F1F" w14:textId="77777777" w:rsidR="00761227" w:rsidRPr="00E63AC4" w:rsidRDefault="00761227" w:rsidP="00761227">
      <w:pPr>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From:   Suzi Berman, RPh</w:t>
      </w:r>
    </w:p>
    <w:p w14:paraId="714FA14F" w14:textId="77777777" w:rsidR="00761227" w:rsidRPr="00E63AC4" w:rsidRDefault="00761227" w:rsidP="00761227">
      <w:pPr>
        <w:pStyle w:val="NormalWeb"/>
        <w:rPr>
          <w:rFonts w:asciiTheme="majorHAnsi" w:hAnsiTheme="majorHAnsi" w:cstheme="majorHAnsi"/>
          <w:color w:val="000000" w:themeColor="text1" w:themeShade="80"/>
        </w:rPr>
      </w:pPr>
      <w:r w:rsidRPr="00E63AC4">
        <w:rPr>
          <w:rFonts w:asciiTheme="majorHAnsi" w:hAnsiTheme="majorHAnsi" w:cstheme="majorHAnsi"/>
          <w:color w:val="000000" w:themeColor="text1" w:themeShade="80"/>
        </w:rPr>
        <w:t xml:space="preserve">Subject:  AHCCCS Drug List Preferred Drugs  </w:t>
      </w:r>
    </w:p>
    <w:p w14:paraId="16EC46DE" w14:textId="61A6AABD" w:rsidR="00761227"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This memo is to provide notice on the preferred drugs that were recommended at the </w:t>
      </w:r>
      <w:r w:rsidR="00F810D5">
        <w:rPr>
          <w:rFonts w:asciiTheme="majorHAnsi" w:hAnsiTheme="majorHAnsi" w:cstheme="majorHAnsi"/>
          <w:color w:val="000000" w:themeColor="text1" w:themeShade="80"/>
          <w:sz w:val="24"/>
          <w:szCs w:val="24"/>
        </w:rPr>
        <w:t>January 24, 2024</w:t>
      </w:r>
      <w:r w:rsidRPr="00E63AC4">
        <w:rPr>
          <w:rFonts w:asciiTheme="majorHAnsi" w:hAnsiTheme="majorHAnsi" w:cstheme="majorHAnsi"/>
          <w:color w:val="000000" w:themeColor="text1" w:themeShade="80"/>
          <w:sz w:val="24"/>
          <w:szCs w:val="24"/>
        </w:rPr>
        <w:t xml:space="preserve">, AHCCCS Pharmacy &amp; Therapeutics (P&amp;T) Committee.  There were </w:t>
      </w:r>
      <w:r w:rsidR="00F810D5">
        <w:rPr>
          <w:rFonts w:asciiTheme="majorHAnsi" w:hAnsiTheme="majorHAnsi" w:cstheme="majorHAnsi"/>
          <w:color w:val="000000" w:themeColor="text1" w:themeShade="80"/>
          <w:sz w:val="24"/>
          <w:szCs w:val="24"/>
        </w:rPr>
        <w:t>nineteen</w:t>
      </w:r>
      <w:r w:rsidR="005410CE" w:rsidRPr="00E63AC4">
        <w:rPr>
          <w:rFonts w:asciiTheme="majorHAnsi" w:hAnsiTheme="majorHAnsi" w:cstheme="majorHAnsi"/>
          <w:color w:val="000000" w:themeColor="text1" w:themeShade="80"/>
          <w:sz w:val="24"/>
          <w:szCs w:val="24"/>
        </w:rPr>
        <w:t xml:space="preserve"> non-supplemental rebate classes</w:t>
      </w:r>
      <w:r w:rsidRPr="00E63AC4">
        <w:rPr>
          <w:rFonts w:asciiTheme="majorHAnsi" w:hAnsiTheme="majorHAnsi" w:cstheme="majorHAnsi"/>
          <w:color w:val="000000" w:themeColor="text1" w:themeShade="80"/>
          <w:sz w:val="24"/>
          <w:szCs w:val="24"/>
        </w:rPr>
        <w:t xml:space="preserve"> and </w:t>
      </w:r>
      <w:r w:rsidR="00F810D5">
        <w:rPr>
          <w:rFonts w:asciiTheme="majorHAnsi" w:hAnsiTheme="majorHAnsi" w:cstheme="majorHAnsi"/>
          <w:color w:val="000000" w:themeColor="text1" w:themeShade="80"/>
          <w:sz w:val="24"/>
          <w:szCs w:val="24"/>
        </w:rPr>
        <w:t>seven</w:t>
      </w:r>
      <w:r w:rsidRPr="00E63AC4">
        <w:rPr>
          <w:rFonts w:asciiTheme="majorHAnsi" w:hAnsiTheme="majorHAnsi" w:cstheme="majorHAnsi"/>
          <w:color w:val="000000" w:themeColor="text1" w:themeShade="80"/>
          <w:sz w:val="24"/>
          <w:szCs w:val="24"/>
        </w:rPr>
        <w:t xml:space="preserve"> new drugs reviewed.  The preferred agent recommendations for each of the classes have been accepted by AHCCCS and will be effective beginning on </w:t>
      </w:r>
      <w:r w:rsidR="00F810D5">
        <w:rPr>
          <w:rFonts w:asciiTheme="majorHAnsi" w:hAnsiTheme="majorHAnsi" w:cstheme="majorHAnsi"/>
          <w:color w:val="000000" w:themeColor="text1" w:themeShade="80"/>
          <w:sz w:val="24"/>
          <w:szCs w:val="24"/>
        </w:rPr>
        <w:t xml:space="preserve">April </w:t>
      </w:r>
      <w:r w:rsidRPr="00E63AC4">
        <w:rPr>
          <w:rFonts w:asciiTheme="majorHAnsi" w:hAnsiTheme="majorHAnsi" w:cstheme="majorHAnsi"/>
          <w:color w:val="000000" w:themeColor="text1" w:themeShade="80"/>
          <w:sz w:val="24"/>
          <w:szCs w:val="24"/>
        </w:rPr>
        <w:t>1, 202</w:t>
      </w:r>
      <w:r w:rsidR="005410CE" w:rsidRPr="00E63AC4">
        <w:rPr>
          <w:rFonts w:asciiTheme="majorHAnsi" w:hAnsiTheme="majorHAnsi" w:cstheme="majorHAnsi"/>
          <w:color w:val="000000" w:themeColor="text1" w:themeShade="80"/>
          <w:sz w:val="24"/>
          <w:szCs w:val="24"/>
        </w:rPr>
        <w:t>4</w:t>
      </w:r>
      <w:r w:rsidRPr="00E63AC4">
        <w:rPr>
          <w:rFonts w:asciiTheme="majorHAnsi" w:hAnsiTheme="majorHAnsi" w:cstheme="majorHAnsi"/>
          <w:color w:val="000000" w:themeColor="text1" w:themeShade="80"/>
          <w:sz w:val="24"/>
          <w:szCs w:val="24"/>
        </w:rPr>
        <w:t>. The preferred agents must be added to Contractors Drug Lists in accordance with AHCCCS 310-V Policy Section III. A. 1. Preferred Drugs:</w:t>
      </w:r>
    </w:p>
    <w:p w14:paraId="01676D2C" w14:textId="77777777" w:rsidR="00761227" w:rsidRPr="00E63AC4" w:rsidRDefault="00761227" w:rsidP="00761227">
      <w:pPr>
        <w:pStyle w:val="NormalWeb"/>
        <w:jc w:val="both"/>
        <w:rPr>
          <w:rFonts w:asciiTheme="majorHAnsi" w:hAnsiTheme="majorHAnsi" w:cstheme="majorHAnsi"/>
          <w:i/>
          <w:color w:val="000000" w:themeColor="text1" w:themeShade="80"/>
        </w:rPr>
      </w:pPr>
      <w:r w:rsidRPr="00E63AC4">
        <w:rPr>
          <w:rFonts w:asciiTheme="majorHAnsi" w:hAnsiTheme="majorHAnsi" w:cstheme="majorHAnsi"/>
          <w:i/>
          <w:color w:val="000000" w:themeColor="text1" w:themeShade="80"/>
        </w:rPr>
        <w:t xml:space="preserve">The AHCCCS Drug Lists designate medications that are preferred drugs for specific therapeutic classes. Contractors are required to maintain preferred drug lists that include each and every drug exactly as listed on the AHCCCS Drug Lists, as applicable. When the AHCCCS Drug Lists specify a preferred drug(s) in a particular therapeutic class, Contractors are not permitted to add other preferred drugs to their preferred drug lists in those therapeutic classes. </w:t>
      </w:r>
    </w:p>
    <w:p w14:paraId="77D3DF23" w14:textId="08ADED52" w:rsidR="00761227" w:rsidRPr="00E63AC4" w:rsidRDefault="00761227" w:rsidP="00761227">
      <w:pPr>
        <w:pStyle w:val="NormalWeb"/>
        <w:jc w:val="both"/>
        <w:rPr>
          <w:rFonts w:asciiTheme="majorHAnsi" w:hAnsiTheme="majorHAnsi" w:cstheme="majorHAnsi"/>
          <w:i/>
          <w:color w:val="000000" w:themeColor="text1" w:themeShade="80"/>
        </w:rPr>
      </w:pPr>
      <w:r w:rsidRPr="00E63AC4">
        <w:rPr>
          <w:rFonts w:asciiTheme="majorHAnsi" w:hAnsiTheme="majorHAnsi" w:cstheme="majorHAnsi"/>
          <w:i/>
          <w:color w:val="000000" w:themeColor="text1" w:themeShade="80"/>
        </w:rPr>
        <w:t xml:space="preserve">Contractors shall inform their Pharmacy Benefit Managers (PBM) of the preferred drugs and shall require the PBM to institute point-of-sale edits that communicate back to the pharmacy the preferred drug(s) of a therapeutic class whenever a claim is submitted for a non-preferred drug. Preferred drugs recommended by the AHCCCS P&amp;T Committee and approved by AHCCCS are effective on the first day of the first month of the quarter following the P&amp;T Meeting unless otherwise communicated by AHCCCS, which for the </w:t>
      </w:r>
      <w:r w:rsidR="00F810D5">
        <w:rPr>
          <w:rFonts w:asciiTheme="majorHAnsi" w:hAnsiTheme="majorHAnsi" w:cstheme="majorHAnsi"/>
          <w:i/>
          <w:color w:val="000000" w:themeColor="text1" w:themeShade="80"/>
        </w:rPr>
        <w:t>January 2024</w:t>
      </w:r>
      <w:r w:rsidRPr="00E63AC4">
        <w:rPr>
          <w:rFonts w:asciiTheme="majorHAnsi" w:hAnsiTheme="majorHAnsi" w:cstheme="majorHAnsi"/>
          <w:i/>
          <w:color w:val="000000" w:themeColor="text1" w:themeShade="80"/>
        </w:rPr>
        <w:t xml:space="preserve"> meeting, the effective date is </w:t>
      </w:r>
      <w:r w:rsidR="00F810D5">
        <w:rPr>
          <w:rFonts w:asciiTheme="majorHAnsi" w:hAnsiTheme="majorHAnsi" w:cstheme="majorHAnsi"/>
          <w:i/>
          <w:color w:val="000000" w:themeColor="text1" w:themeShade="80"/>
        </w:rPr>
        <w:t>April</w:t>
      </w:r>
      <w:r w:rsidR="005410CE" w:rsidRPr="00E63AC4">
        <w:rPr>
          <w:rFonts w:asciiTheme="majorHAnsi" w:hAnsiTheme="majorHAnsi" w:cstheme="majorHAnsi"/>
          <w:i/>
          <w:color w:val="000000" w:themeColor="text1" w:themeShade="80"/>
        </w:rPr>
        <w:t xml:space="preserve"> 1</w:t>
      </w:r>
      <w:r w:rsidRPr="00E63AC4">
        <w:rPr>
          <w:rFonts w:asciiTheme="majorHAnsi" w:hAnsiTheme="majorHAnsi" w:cstheme="majorHAnsi"/>
          <w:i/>
          <w:color w:val="000000" w:themeColor="text1" w:themeShade="80"/>
        </w:rPr>
        <w:t>, 20</w:t>
      </w:r>
      <w:r w:rsidR="005410CE" w:rsidRPr="00E63AC4">
        <w:rPr>
          <w:rFonts w:asciiTheme="majorHAnsi" w:hAnsiTheme="majorHAnsi" w:cstheme="majorHAnsi"/>
          <w:i/>
          <w:color w:val="000000" w:themeColor="text1" w:themeShade="80"/>
        </w:rPr>
        <w:t>24.</w:t>
      </w:r>
    </w:p>
    <w:p w14:paraId="16243DBA" w14:textId="77777777" w:rsidR="00761227" w:rsidRPr="00E63AC4" w:rsidRDefault="00761227" w:rsidP="00761227">
      <w:pPr>
        <w:pStyle w:val="NormalWeb"/>
        <w:rPr>
          <w:rFonts w:asciiTheme="majorHAnsi" w:hAnsiTheme="majorHAnsi" w:cstheme="majorHAnsi"/>
          <w:i/>
          <w:color w:val="000000" w:themeColor="text1" w:themeShade="80"/>
        </w:rPr>
      </w:pPr>
      <w:r w:rsidRPr="00E63AC4">
        <w:rPr>
          <w:rFonts w:asciiTheme="majorHAnsi" w:hAnsiTheme="majorHAnsi" w:cstheme="majorHAnsi"/>
          <w:i/>
          <w:color w:val="000000" w:themeColor="text1" w:themeShade="80"/>
        </w:rPr>
        <w:t>Contractors shall approve the preferred drugs listed for the therapeutic classes contained on the AHCCCS Drug Lists, as appropriate, before approving a non- preferred drug unless:</w:t>
      </w:r>
      <w:r w:rsidRPr="00E63AC4">
        <w:rPr>
          <w:rFonts w:asciiTheme="majorHAnsi" w:hAnsiTheme="majorHAnsi" w:cstheme="majorHAnsi"/>
          <w:i/>
          <w:color w:val="000000" w:themeColor="text1" w:themeShade="80"/>
        </w:rPr>
        <w:br/>
        <w:t xml:space="preserve">a. The member has previously completed step therapy using the preferred drug(s), or b. The </w:t>
      </w:r>
      <w:r w:rsidRPr="00E63AC4">
        <w:rPr>
          <w:rFonts w:asciiTheme="majorHAnsi" w:hAnsiTheme="majorHAnsi" w:cstheme="majorHAnsi"/>
          <w:i/>
          <w:color w:val="000000" w:themeColor="text1" w:themeShade="80"/>
        </w:rPr>
        <w:lastRenderedPageBreak/>
        <w:t xml:space="preserve">member’s prescribing clinician supports the medical necessity of the non-preferred drug over the preferred drug for the particular member. </w:t>
      </w:r>
    </w:p>
    <w:p w14:paraId="0760B8E7" w14:textId="77777777" w:rsidR="00761227" w:rsidRPr="00E63AC4" w:rsidRDefault="00761227" w:rsidP="00761227">
      <w:pPr>
        <w:jc w:val="both"/>
        <w:rPr>
          <w:rFonts w:asciiTheme="majorHAnsi" w:hAnsiTheme="majorHAnsi" w:cstheme="majorHAnsi"/>
          <w:bCs/>
          <w:color w:val="000000" w:themeColor="text1" w:themeShade="80"/>
          <w:sz w:val="24"/>
          <w:szCs w:val="24"/>
        </w:rPr>
      </w:pPr>
      <w:r w:rsidRPr="00E63AC4">
        <w:rPr>
          <w:rFonts w:asciiTheme="majorHAnsi" w:hAnsiTheme="majorHAnsi" w:cstheme="majorHAnsi"/>
          <w:color w:val="000000" w:themeColor="text1" w:themeShade="80"/>
          <w:sz w:val="24"/>
          <w:szCs w:val="24"/>
        </w:rPr>
        <w:t>The following is a synopsis of the voting that was completed for the recommendations proposed by the Committee. T</w:t>
      </w:r>
      <w:r w:rsidRPr="00E63AC4">
        <w:rPr>
          <w:rFonts w:asciiTheme="majorHAnsi" w:hAnsiTheme="majorHAnsi" w:cstheme="majorHAnsi"/>
          <w:bCs/>
          <w:iCs/>
          <w:color w:val="000000" w:themeColor="text1" w:themeShade="80"/>
          <w:sz w:val="24"/>
          <w:szCs w:val="24"/>
        </w:rPr>
        <w:t>he Committee reviewed nineteen supplemental classes and four new drugs.</w:t>
      </w:r>
      <w:r w:rsidRPr="00E63AC4">
        <w:rPr>
          <w:rFonts w:asciiTheme="majorHAnsi" w:hAnsiTheme="majorHAnsi" w:cstheme="majorHAnsi"/>
          <w:color w:val="000000" w:themeColor="text1" w:themeShade="80"/>
          <w:sz w:val="24"/>
          <w:szCs w:val="24"/>
        </w:rPr>
        <w:t xml:space="preserve"> To review the actual P&amp;T recommendations, the AHCCCS P&amp;T Recommendations document is available on the AHCCCS website </w:t>
      </w:r>
      <w:r w:rsidRPr="00E63AC4">
        <w:rPr>
          <w:rFonts w:asciiTheme="majorHAnsi" w:hAnsiTheme="majorHAnsi" w:cstheme="majorHAnsi"/>
          <w:bCs/>
          <w:color w:val="000000" w:themeColor="text1" w:themeShade="80"/>
          <w:sz w:val="24"/>
          <w:szCs w:val="24"/>
        </w:rPr>
        <w:t>under Pharmacy/ Pharmacy &amp; Committee/Agendas &amp; Meeting Minutes.</w:t>
      </w:r>
    </w:p>
    <w:p w14:paraId="7951A9D7" w14:textId="63337A89" w:rsidR="0002589D" w:rsidRPr="00E63AC4" w:rsidRDefault="00761227" w:rsidP="00773555">
      <w:pPr>
        <w:jc w:val="both"/>
        <w:rPr>
          <w:rFonts w:asciiTheme="majorHAnsi" w:hAnsiTheme="majorHAnsi" w:cstheme="majorHAnsi"/>
          <w:bCs/>
          <w:color w:val="000000" w:themeColor="text1" w:themeShade="80"/>
          <w:sz w:val="24"/>
          <w:szCs w:val="24"/>
        </w:rPr>
      </w:pPr>
      <w:r w:rsidRPr="00E63AC4">
        <w:rPr>
          <w:rFonts w:asciiTheme="majorHAnsi" w:hAnsiTheme="majorHAnsi" w:cstheme="majorHAnsi"/>
          <w:color w:val="000000" w:themeColor="text1" w:themeShade="80"/>
          <w:sz w:val="24"/>
          <w:szCs w:val="24"/>
        </w:rPr>
        <w:t xml:space="preserve">  </w:t>
      </w:r>
      <w:r w:rsidRPr="00E63AC4">
        <w:rPr>
          <w:rFonts w:asciiTheme="majorHAnsi" w:hAnsiTheme="majorHAnsi" w:cstheme="majorHAnsi"/>
          <w:bCs/>
          <w:color w:val="000000" w:themeColor="text1" w:themeShade="80"/>
          <w:sz w:val="24"/>
          <w:szCs w:val="24"/>
        </w:rPr>
        <w:t xml:space="preserve">The AHCCCS recommendation’s excel spreadsheet for preferred agents in each class is also located on the AHCCCS website. The excel spreadsheet is located on the AHCCCS website under </w:t>
      </w:r>
    </w:p>
    <w:p w14:paraId="12BB2334" w14:textId="1962C471" w:rsidR="00761227" w:rsidRDefault="00F810D5" w:rsidP="00F810D5">
      <w:pPr>
        <w:rPr>
          <w:rFonts w:asciiTheme="majorHAnsi" w:hAnsiTheme="majorHAnsi" w:cstheme="majorHAnsi"/>
          <w:b/>
          <w:bCs/>
          <w:sz w:val="24"/>
          <w:szCs w:val="24"/>
          <w:u w:val="single"/>
        </w:rPr>
      </w:pPr>
      <w:r>
        <w:rPr>
          <w:rFonts w:asciiTheme="majorHAnsi" w:hAnsiTheme="majorHAnsi" w:cstheme="majorHAnsi"/>
          <w:b/>
          <w:bCs/>
          <w:sz w:val="24"/>
          <w:szCs w:val="24"/>
          <w:u w:val="single"/>
        </w:rPr>
        <w:t>Non-</w:t>
      </w:r>
      <w:r w:rsidR="00761227" w:rsidRPr="00E63AC4">
        <w:rPr>
          <w:rFonts w:asciiTheme="majorHAnsi" w:hAnsiTheme="majorHAnsi" w:cstheme="majorHAnsi"/>
          <w:b/>
          <w:bCs/>
          <w:sz w:val="24"/>
          <w:szCs w:val="24"/>
          <w:u w:val="single"/>
        </w:rPr>
        <w:t>Supplemental Rebate Therapeutic Class Votes</w:t>
      </w:r>
    </w:p>
    <w:p w14:paraId="3682706D"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Androgenic Agents</w:t>
      </w:r>
    </w:p>
    <w:p w14:paraId="451FC643"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6F05C8CF" w14:textId="77777777" w:rsidR="00F810D5" w:rsidRPr="004867D1" w:rsidRDefault="00F810D5" w:rsidP="00F810D5">
      <w:pPr>
        <w:pStyle w:val="ListParagraph"/>
        <w:numPr>
          <w:ilvl w:val="2"/>
          <w:numId w:val="21"/>
        </w:numPr>
        <w:spacing w:before="60"/>
        <w:rPr>
          <w:rFonts w:asciiTheme="majorHAnsi" w:hAnsiTheme="majorHAnsi" w:cstheme="majorHAnsi"/>
          <w:bCs/>
        </w:rPr>
      </w:pPr>
      <w:r w:rsidRPr="004867D1">
        <w:rPr>
          <w:rFonts w:asciiTheme="majorHAnsi" w:hAnsiTheme="majorHAnsi" w:cstheme="majorHAnsi"/>
          <w:bCs/>
        </w:rPr>
        <w:t>ANDRODERM (TRANSDERM)</w:t>
      </w:r>
    </w:p>
    <w:p w14:paraId="4BF5B08C" w14:textId="77777777" w:rsidR="00F810D5" w:rsidRPr="004867D1" w:rsidRDefault="00F810D5" w:rsidP="00F810D5">
      <w:pPr>
        <w:pStyle w:val="ListParagraph"/>
        <w:numPr>
          <w:ilvl w:val="2"/>
          <w:numId w:val="21"/>
        </w:numPr>
        <w:spacing w:before="60"/>
        <w:rPr>
          <w:rFonts w:asciiTheme="majorHAnsi" w:hAnsiTheme="majorHAnsi" w:cstheme="majorHAnsi"/>
          <w:bCs/>
        </w:rPr>
      </w:pPr>
      <w:r w:rsidRPr="004867D1">
        <w:rPr>
          <w:rFonts w:asciiTheme="majorHAnsi" w:hAnsiTheme="majorHAnsi" w:cstheme="majorHAnsi"/>
          <w:bCs/>
        </w:rPr>
        <w:t>TESTOSTERONE GEL PACKET (AG) (VOGELXO) (TRANSDERM)</w:t>
      </w:r>
    </w:p>
    <w:p w14:paraId="2B82D4BC" w14:textId="77777777" w:rsidR="00F810D5" w:rsidRPr="00F810D5" w:rsidRDefault="00F810D5" w:rsidP="00F810D5">
      <w:pPr>
        <w:pStyle w:val="ListParagraph"/>
        <w:numPr>
          <w:ilvl w:val="2"/>
          <w:numId w:val="21"/>
        </w:numPr>
        <w:spacing w:before="60"/>
        <w:rPr>
          <w:rFonts w:asciiTheme="majorHAnsi" w:hAnsiTheme="majorHAnsi" w:cstheme="majorHAnsi"/>
          <w:bCs/>
          <w:highlight w:val="yellow"/>
        </w:rPr>
      </w:pPr>
      <w:r w:rsidRPr="00F810D5">
        <w:rPr>
          <w:rFonts w:asciiTheme="majorHAnsi" w:hAnsiTheme="majorHAnsi" w:cstheme="majorHAnsi"/>
          <w:bCs/>
          <w:highlight w:val="yellow"/>
          <w:lang w:val="it-IT"/>
        </w:rPr>
        <w:t>TESTOSTERONE GEL PUMP (ANDROGEL) (TRANSDERM) (new)</w:t>
      </w:r>
    </w:p>
    <w:p w14:paraId="7A22A904" w14:textId="77777777" w:rsidR="00F810D5" w:rsidRPr="00B8193B" w:rsidRDefault="00F810D5" w:rsidP="00F810D5">
      <w:pPr>
        <w:pStyle w:val="ListParagraph"/>
        <w:numPr>
          <w:ilvl w:val="1"/>
          <w:numId w:val="21"/>
        </w:numPr>
        <w:spacing w:before="60"/>
        <w:rPr>
          <w:rFonts w:asciiTheme="majorHAnsi" w:hAnsiTheme="majorHAnsi" w:cstheme="majorHAnsi"/>
          <w:bCs/>
          <w:highlight w:val="yellow"/>
        </w:rPr>
      </w:pPr>
      <w:r w:rsidRPr="00B8193B">
        <w:rPr>
          <w:rFonts w:asciiTheme="majorHAnsi" w:hAnsiTheme="majorHAnsi" w:cstheme="majorHAnsi"/>
          <w:bCs/>
          <w:highlight w:val="yellow"/>
          <w:lang w:val="it-IT"/>
        </w:rPr>
        <w:t>Moving to Non-Preferred</w:t>
      </w:r>
    </w:p>
    <w:p w14:paraId="1EBAF67E" w14:textId="77777777" w:rsidR="00F810D5" w:rsidRPr="00B8193B" w:rsidRDefault="00F810D5" w:rsidP="00F810D5">
      <w:pPr>
        <w:pStyle w:val="ListParagraph"/>
        <w:numPr>
          <w:ilvl w:val="2"/>
          <w:numId w:val="21"/>
        </w:numPr>
        <w:spacing w:before="60"/>
        <w:rPr>
          <w:rFonts w:asciiTheme="majorHAnsi" w:hAnsiTheme="majorHAnsi" w:cstheme="majorHAnsi"/>
          <w:bCs/>
          <w:highlight w:val="yellow"/>
        </w:rPr>
      </w:pPr>
      <w:r w:rsidRPr="00B8193B">
        <w:rPr>
          <w:rFonts w:asciiTheme="majorHAnsi" w:hAnsiTheme="majorHAnsi" w:cstheme="majorHAnsi"/>
          <w:bCs/>
          <w:highlight w:val="yellow"/>
        </w:rPr>
        <w:t>ANDROGEL GEL PUMP (TRANSDERM) (Discontinued)</w:t>
      </w:r>
    </w:p>
    <w:p w14:paraId="058EF2F4" w14:textId="77777777" w:rsidR="00F810D5" w:rsidRPr="00B8193B" w:rsidRDefault="00F810D5" w:rsidP="00F810D5">
      <w:pPr>
        <w:pStyle w:val="ListParagraph"/>
        <w:numPr>
          <w:ilvl w:val="2"/>
          <w:numId w:val="21"/>
        </w:numPr>
        <w:spacing w:before="60"/>
        <w:rPr>
          <w:rFonts w:asciiTheme="majorHAnsi" w:hAnsiTheme="majorHAnsi" w:cstheme="majorHAnsi"/>
          <w:bCs/>
          <w:highlight w:val="yellow"/>
        </w:rPr>
      </w:pPr>
      <w:r w:rsidRPr="00B8193B">
        <w:rPr>
          <w:rFonts w:asciiTheme="majorHAnsi" w:hAnsiTheme="majorHAnsi" w:cstheme="majorHAnsi"/>
          <w:bCs/>
          <w:highlight w:val="yellow"/>
        </w:rPr>
        <w:t>ANDROGEL GEL PACKET (TRANSDERM) (Discontinued)</w:t>
      </w:r>
    </w:p>
    <w:p w14:paraId="404E2290" w14:textId="6F1029EA" w:rsidR="00F810D5" w:rsidRPr="00CD33CF" w:rsidRDefault="00F810D5" w:rsidP="00F810D5">
      <w:pPr>
        <w:pStyle w:val="ListParagraph"/>
        <w:numPr>
          <w:ilvl w:val="1"/>
          <w:numId w:val="21"/>
        </w:numPr>
        <w:spacing w:before="60"/>
        <w:rPr>
          <w:rFonts w:asciiTheme="majorHAnsi" w:hAnsiTheme="majorHAnsi" w:cstheme="majorHAnsi"/>
          <w:bCs/>
        </w:rPr>
      </w:pPr>
      <w:r w:rsidRPr="00CD33CF">
        <w:rPr>
          <w:rFonts w:asciiTheme="majorHAnsi" w:hAnsiTheme="majorHAnsi" w:cstheme="majorHAnsi"/>
          <w:bCs/>
        </w:rPr>
        <w:t xml:space="preserve">Grandfathering does not apply due to </w:t>
      </w:r>
      <w:r w:rsidR="00B8193B">
        <w:rPr>
          <w:rFonts w:asciiTheme="majorHAnsi" w:hAnsiTheme="majorHAnsi" w:cstheme="majorHAnsi"/>
          <w:bCs/>
        </w:rPr>
        <w:t>d</w:t>
      </w:r>
      <w:r w:rsidRPr="00CD33CF">
        <w:rPr>
          <w:rFonts w:asciiTheme="majorHAnsi" w:hAnsiTheme="majorHAnsi" w:cstheme="majorHAnsi"/>
          <w:bCs/>
        </w:rPr>
        <w:t>iscontinuation</w:t>
      </w:r>
    </w:p>
    <w:p w14:paraId="1B644879"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713D1BA0"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5059C8E1"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1F7C2E0A"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47F052EA" w14:textId="77777777" w:rsidR="00F810D5" w:rsidRPr="00CD33CF" w:rsidRDefault="00F810D5" w:rsidP="00F810D5">
      <w:pPr>
        <w:pStyle w:val="ListParagraph"/>
        <w:ind w:left="1440"/>
        <w:rPr>
          <w:rFonts w:asciiTheme="majorHAnsi" w:hAnsiTheme="majorHAnsi" w:cstheme="majorHAnsi"/>
          <w:bCs/>
        </w:rPr>
      </w:pPr>
    </w:p>
    <w:p w14:paraId="69A9BC56"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Antidepressants, Other</w:t>
      </w:r>
    </w:p>
    <w:p w14:paraId="2FAB2D93"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55001D51"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BUPROPION (ORAL)</w:t>
      </w:r>
    </w:p>
    <w:p w14:paraId="0071A01F"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BUPROPION SR (ORAL)</w:t>
      </w:r>
    </w:p>
    <w:p w14:paraId="221863C2"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BUPROPION XL (ORAL)</w:t>
      </w:r>
    </w:p>
    <w:p w14:paraId="1CB7E08C"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MIRTAZAPINE ODT (ORAL)</w:t>
      </w:r>
    </w:p>
    <w:p w14:paraId="552E1C62"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MIRTAZAPINE TABLET (ORAL)</w:t>
      </w:r>
    </w:p>
    <w:p w14:paraId="6503C2AA"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 xml:space="preserve">SPRAVATO (NASAL) </w:t>
      </w:r>
    </w:p>
    <w:p w14:paraId="5C4FDADC"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TRAZODONE (ORAL)</w:t>
      </w:r>
    </w:p>
    <w:p w14:paraId="7E8C015C"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VENLAFAXINE (ORAL)</w:t>
      </w:r>
    </w:p>
    <w:p w14:paraId="5C1D25A6" w14:textId="77777777" w:rsidR="00F810D5"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VENLAFAXINE ER CAPSULES (ORAL)</w:t>
      </w:r>
    </w:p>
    <w:p w14:paraId="5CED40E6" w14:textId="64CDC8C0" w:rsidR="00B8193B" w:rsidRPr="00CD33CF" w:rsidRDefault="00B8193B" w:rsidP="00B8193B">
      <w:pPr>
        <w:pStyle w:val="ListParagraph"/>
        <w:numPr>
          <w:ilvl w:val="1"/>
          <w:numId w:val="21"/>
        </w:numPr>
        <w:rPr>
          <w:rFonts w:asciiTheme="majorHAnsi" w:hAnsiTheme="majorHAnsi" w:cstheme="majorHAnsi"/>
          <w:bCs/>
        </w:rPr>
      </w:pPr>
      <w:r>
        <w:rPr>
          <w:rFonts w:asciiTheme="majorHAnsi" w:hAnsiTheme="majorHAnsi" w:cstheme="majorHAnsi"/>
          <w:bCs/>
        </w:rPr>
        <w:t>Grandfathering - None</w:t>
      </w:r>
    </w:p>
    <w:p w14:paraId="060E5FAA"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7078BDDE"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6318E7EE"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4D868015"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16B99A38"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lastRenderedPageBreak/>
        <w:t>Antidepressants, SSRIs</w:t>
      </w:r>
    </w:p>
    <w:p w14:paraId="695E1655"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598B995D"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CITALOPRAM SOLUTION (ORAL)</w:t>
      </w:r>
    </w:p>
    <w:p w14:paraId="5B87607F"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CITALOPRAM TABLET (ORAL)</w:t>
      </w:r>
    </w:p>
    <w:p w14:paraId="738DCE90"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ESCITALOPRAM TABLET (ORAL)</w:t>
      </w:r>
    </w:p>
    <w:p w14:paraId="223A4FC4"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FLUOXETINE CAPSULE (ORAL)</w:t>
      </w:r>
    </w:p>
    <w:p w14:paraId="3212E9F2"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FLUOXETINE SOLUTION (ORAL)</w:t>
      </w:r>
    </w:p>
    <w:p w14:paraId="1AA5B74B"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FLUVOXAMINE (ORAL)</w:t>
      </w:r>
    </w:p>
    <w:p w14:paraId="62756B92"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PAROXETINE TABLET (ORAL)</w:t>
      </w:r>
    </w:p>
    <w:p w14:paraId="4DACAA23"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SERTRALINE CONC (ORAL)</w:t>
      </w:r>
    </w:p>
    <w:p w14:paraId="7407E258" w14:textId="77777777" w:rsidR="00F810D5" w:rsidRPr="00CD33CF"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SERTRALINE TABLET (ORAL)</w:t>
      </w:r>
    </w:p>
    <w:p w14:paraId="5EE70125"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5F23C547"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7A5410A7"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060FCB09" w14:textId="77777777" w:rsidR="00F810D5" w:rsidRPr="00B8193B"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55B8D65D" w14:textId="58051585" w:rsidR="00B8193B" w:rsidRPr="00CD33CF" w:rsidRDefault="00B8193B" w:rsidP="00B8193B">
      <w:pPr>
        <w:pStyle w:val="ListParagraph"/>
        <w:numPr>
          <w:ilvl w:val="1"/>
          <w:numId w:val="21"/>
        </w:numPr>
        <w:tabs>
          <w:tab w:val="center" w:pos="4320"/>
          <w:tab w:val="right" w:pos="8640"/>
        </w:tabs>
        <w:ind w:right="-72"/>
        <w:rPr>
          <w:rFonts w:asciiTheme="majorHAnsi" w:hAnsiTheme="majorHAnsi" w:cstheme="majorHAnsi"/>
        </w:rPr>
      </w:pPr>
      <w:r>
        <w:rPr>
          <w:rFonts w:asciiTheme="majorHAnsi" w:hAnsiTheme="majorHAnsi" w:cstheme="majorHAnsi"/>
          <w:bCs/>
        </w:rPr>
        <w:t>Grandfathering - None</w:t>
      </w:r>
    </w:p>
    <w:p w14:paraId="26ECCF32" w14:textId="77777777" w:rsidR="00F810D5" w:rsidRPr="004867D1" w:rsidRDefault="00F810D5" w:rsidP="00F810D5">
      <w:pPr>
        <w:pStyle w:val="ListParagraph"/>
        <w:ind w:left="1440"/>
        <w:rPr>
          <w:rFonts w:asciiTheme="majorHAnsi" w:hAnsiTheme="majorHAnsi" w:cstheme="majorHAnsi"/>
          <w:bCs/>
        </w:rPr>
      </w:pPr>
    </w:p>
    <w:p w14:paraId="121DD7A9"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Antivirals, Topical</w:t>
      </w:r>
    </w:p>
    <w:p w14:paraId="1DE7319C"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4966DE86" w14:textId="77777777" w:rsidR="00F810D5" w:rsidRPr="004867D1" w:rsidRDefault="00F810D5" w:rsidP="00F810D5">
      <w:pPr>
        <w:pStyle w:val="ListParagraph"/>
        <w:numPr>
          <w:ilvl w:val="2"/>
          <w:numId w:val="21"/>
        </w:numPr>
        <w:spacing w:before="60"/>
        <w:rPr>
          <w:rFonts w:asciiTheme="majorHAnsi" w:hAnsiTheme="majorHAnsi" w:cstheme="majorHAnsi"/>
          <w:bCs/>
        </w:rPr>
      </w:pPr>
      <w:r w:rsidRPr="004867D1">
        <w:rPr>
          <w:rFonts w:asciiTheme="majorHAnsi" w:hAnsiTheme="majorHAnsi" w:cstheme="majorHAnsi"/>
          <w:bCs/>
        </w:rPr>
        <w:t>DOCOSANOL OTC (TOPICAL)</w:t>
      </w:r>
    </w:p>
    <w:p w14:paraId="0A73A502" w14:textId="77777777" w:rsidR="00F810D5" w:rsidRPr="004867D1" w:rsidRDefault="00F810D5" w:rsidP="00F810D5">
      <w:pPr>
        <w:pStyle w:val="ListParagraph"/>
        <w:numPr>
          <w:ilvl w:val="2"/>
          <w:numId w:val="21"/>
        </w:numPr>
        <w:spacing w:before="60"/>
        <w:rPr>
          <w:rFonts w:asciiTheme="majorHAnsi" w:hAnsiTheme="majorHAnsi" w:cstheme="majorHAnsi"/>
          <w:bCs/>
        </w:rPr>
      </w:pPr>
      <w:r w:rsidRPr="004867D1">
        <w:rPr>
          <w:rFonts w:asciiTheme="majorHAnsi" w:hAnsiTheme="majorHAnsi" w:cstheme="majorHAnsi"/>
          <w:bCs/>
        </w:rPr>
        <w:t xml:space="preserve">ZOVIRAX CREAM (TOPICAL) </w:t>
      </w:r>
    </w:p>
    <w:p w14:paraId="118DE78A" w14:textId="77777777" w:rsidR="00F810D5" w:rsidRDefault="00F810D5" w:rsidP="00F810D5">
      <w:pPr>
        <w:pStyle w:val="ListParagraph"/>
        <w:numPr>
          <w:ilvl w:val="2"/>
          <w:numId w:val="21"/>
        </w:numPr>
        <w:spacing w:before="60"/>
        <w:rPr>
          <w:rFonts w:asciiTheme="majorHAnsi" w:hAnsiTheme="majorHAnsi" w:cstheme="majorHAnsi"/>
          <w:bCs/>
        </w:rPr>
      </w:pPr>
      <w:r w:rsidRPr="004867D1">
        <w:rPr>
          <w:rFonts w:asciiTheme="majorHAnsi" w:hAnsiTheme="majorHAnsi" w:cstheme="majorHAnsi"/>
          <w:bCs/>
        </w:rPr>
        <w:t>ZOVIRAX OINTMENT (TOPICAL)</w:t>
      </w:r>
    </w:p>
    <w:p w14:paraId="2E44E050" w14:textId="007689DD" w:rsidR="00B8193B" w:rsidRPr="00CD33CF" w:rsidRDefault="00B8193B" w:rsidP="00B8193B">
      <w:pPr>
        <w:pStyle w:val="ListParagraph"/>
        <w:numPr>
          <w:ilvl w:val="1"/>
          <w:numId w:val="21"/>
        </w:numPr>
        <w:spacing w:before="60"/>
        <w:rPr>
          <w:rFonts w:asciiTheme="majorHAnsi" w:hAnsiTheme="majorHAnsi" w:cstheme="majorHAnsi"/>
          <w:bCs/>
        </w:rPr>
      </w:pPr>
      <w:r>
        <w:rPr>
          <w:rFonts w:asciiTheme="majorHAnsi" w:hAnsiTheme="majorHAnsi" w:cstheme="majorHAnsi"/>
          <w:bCs/>
        </w:rPr>
        <w:t>Grandfathering – None</w:t>
      </w:r>
    </w:p>
    <w:p w14:paraId="51AAF6CE"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26CB2776"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5AB59F8D"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04B6BB38"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331DDF98" w14:textId="77777777" w:rsidR="00F810D5" w:rsidRPr="00CD33CF" w:rsidRDefault="00F810D5" w:rsidP="00F810D5">
      <w:pPr>
        <w:pStyle w:val="ListParagraph"/>
        <w:ind w:left="1440"/>
        <w:rPr>
          <w:rFonts w:asciiTheme="majorHAnsi" w:hAnsiTheme="majorHAnsi" w:cstheme="majorHAnsi"/>
          <w:bCs/>
        </w:rPr>
      </w:pPr>
    </w:p>
    <w:p w14:paraId="1C178A49"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Bone Resorption Suppression and Related Agents</w:t>
      </w:r>
    </w:p>
    <w:p w14:paraId="4E20D19C"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5C162543"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ALENDRONATE SOLUTION (ORAL)</w:t>
      </w:r>
    </w:p>
    <w:p w14:paraId="58A06224"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ALENDRONATE TABLETS (ORAL)</w:t>
      </w:r>
    </w:p>
    <w:p w14:paraId="1BE1E103"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CALCITONIN SALMON (NASAL)</w:t>
      </w:r>
    </w:p>
    <w:p w14:paraId="4381F313"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FORTEO (SUBCUTANE.) with PA</w:t>
      </w:r>
    </w:p>
    <w:p w14:paraId="6B570893"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IBANDRONATE TABLETS (ORAL)</w:t>
      </w:r>
    </w:p>
    <w:p w14:paraId="04F0E618" w14:textId="77777777" w:rsidR="00F810D5" w:rsidRPr="004867D1"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PROLIA (SUBCUTANE.) with PA</w:t>
      </w:r>
    </w:p>
    <w:p w14:paraId="28B7CF68" w14:textId="77777777" w:rsidR="00F810D5" w:rsidRDefault="00F810D5" w:rsidP="00F810D5">
      <w:pPr>
        <w:pStyle w:val="ListParagraph"/>
        <w:numPr>
          <w:ilvl w:val="2"/>
          <w:numId w:val="21"/>
        </w:numPr>
        <w:rPr>
          <w:rFonts w:asciiTheme="majorHAnsi" w:hAnsiTheme="majorHAnsi" w:cstheme="majorHAnsi"/>
          <w:bCs/>
        </w:rPr>
      </w:pPr>
      <w:r w:rsidRPr="004867D1">
        <w:rPr>
          <w:rFonts w:asciiTheme="majorHAnsi" w:hAnsiTheme="majorHAnsi" w:cstheme="majorHAnsi"/>
          <w:bCs/>
        </w:rPr>
        <w:t>RALOXIFENE (AG) (ORAL)</w:t>
      </w:r>
    </w:p>
    <w:p w14:paraId="2E9C9476" w14:textId="3C8093EB" w:rsidR="00F810D5" w:rsidRPr="00B8193B" w:rsidRDefault="00B8193B" w:rsidP="00E27841">
      <w:pPr>
        <w:pStyle w:val="ListParagraph"/>
        <w:numPr>
          <w:ilvl w:val="1"/>
          <w:numId w:val="21"/>
        </w:numPr>
        <w:ind w:left="2160"/>
        <w:rPr>
          <w:rFonts w:asciiTheme="majorHAnsi" w:hAnsiTheme="majorHAnsi" w:cstheme="majorHAnsi"/>
          <w:bCs/>
        </w:rPr>
      </w:pPr>
      <w:r w:rsidRPr="00B8193B">
        <w:rPr>
          <w:rFonts w:asciiTheme="majorHAnsi" w:hAnsiTheme="majorHAnsi" w:cstheme="majorHAnsi"/>
          <w:bCs/>
        </w:rPr>
        <w:t>Grandfathering - None</w:t>
      </w:r>
    </w:p>
    <w:p w14:paraId="47F837E0"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18847162"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2BFE6A62"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5A440AC4"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5EE5EAFB"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lastRenderedPageBreak/>
        <w:t>Bronchodilators, Beta Agonists</w:t>
      </w:r>
    </w:p>
    <w:p w14:paraId="35748AA2"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52F72E76" w14:textId="77777777" w:rsidR="00F810D5" w:rsidRPr="00CD33CF" w:rsidRDefault="00F810D5" w:rsidP="00F810D5">
      <w:pPr>
        <w:pStyle w:val="ListParagraph"/>
        <w:numPr>
          <w:ilvl w:val="2"/>
          <w:numId w:val="21"/>
        </w:numPr>
        <w:rPr>
          <w:rFonts w:asciiTheme="majorHAnsi" w:hAnsiTheme="majorHAnsi" w:cstheme="majorHAnsi"/>
          <w:bCs/>
        </w:rPr>
      </w:pPr>
      <w:r w:rsidRPr="00CD33CF">
        <w:rPr>
          <w:rFonts w:asciiTheme="majorHAnsi" w:hAnsiTheme="majorHAnsi" w:cstheme="majorHAnsi"/>
          <w:bCs/>
        </w:rPr>
        <w:t>Long-Acting Agents</w:t>
      </w:r>
    </w:p>
    <w:p w14:paraId="6FBE34E3" w14:textId="77777777" w:rsidR="00F810D5" w:rsidRPr="00CD33CF" w:rsidRDefault="00F810D5" w:rsidP="00F810D5">
      <w:pPr>
        <w:pStyle w:val="ListParagraph"/>
        <w:numPr>
          <w:ilvl w:val="3"/>
          <w:numId w:val="21"/>
        </w:numPr>
        <w:rPr>
          <w:rFonts w:asciiTheme="majorHAnsi" w:hAnsiTheme="majorHAnsi" w:cstheme="majorHAnsi"/>
          <w:bCs/>
        </w:rPr>
      </w:pPr>
      <w:r w:rsidRPr="004867D1">
        <w:rPr>
          <w:rFonts w:asciiTheme="majorHAnsi" w:hAnsiTheme="majorHAnsi" w:cstheme="majorHAnsi"/>
          <w:bCs/>
        </w:rPr>
        <w:t>SEREVENT (INHALATION)</w:t>
      </w:r>
    </w:p>
    <w:p w14:paraId="6EFFE85D" w14:textId="77777777" w:rsidR="00F810D5" w:rsidRPr="00CD33CF" w:rsidRDefault="00F810D5" w:rsidP="00F810D5">
      <w:pPr>
        <w:pStyle w:val="ListParagraph"/>
        <w:numPr>
          <w:ilvl w:val="2"/>
          <w:numId w:val="21"/>
        </w:numPr>
        <w:rPr>
          <w:rFonts w:asciiTheme="majorHAnsi" w:hAnsiTheme="majorHAnsi" w:cstheme="majorHAnsi"/>
          <w:bCs/>
        </w:rPr>
      </w:pPr>
      <w:r w:rsidRPr="00CD33CF">
        <w:rPr>
          <w:rFonts w:asciiTheme="majorHAnsi" w:hAnsiTheme="majorHAnsi" w:cstheme="majorHAnsi"/>
          <w:bCs/>
        </w:rPr>
        <w:t>Nebulized Agents</w:t>
      </w:r>
    </w:p>
    <w:p w14:paraId="6A823A62" w14:textId="77777777" w:rsidR="00F810D5" w:rsidRPr="004867D1" w:rsidRDefault="00F810D5" w:rsidP="00F810D5">
      <w:pPr>
        <w:pStyle w:val="ListParagraph"/>
        <w:numPr>
          <w:ilvl w:val="3"/>
          <w:numId w:val="21"/>
        </w:numPr>
        <w:rPr>
          <w:rFonts w:asciiTheme="majorHAnsi" w:hAnsiTheme="majorHAnsi" w:cstheme="majorHAnsi"/>
          <w:bCs/>
        </w:rPr>
      </w:pPr>
      <w:r w:rsidRPr="004867D1">
        <w:rPr>
          <w:rFonts w:asciiTheme="majorHAnsi" w:hAnsiTheme="majorHAnsi" w:cstheme="majorHAnsi"/>
          <w:bCs/>
        </w:rPr>
        <w:t>ALBUTEROL NEB SOLN 0.63, 1.25 MG (INHALATION)</w:t>
      </w:r>
    </w:p>
    <w:p w14:paraId="2106B285" w14:textId="77777777" w:rsidR="00F810D5" w:rsidRPr="004867D1" w:rsidRDefault="00F810D5" w:rsidP="00F810D5">
      <w:pPr>
        <w:pStyle w:val="ListParagraph"/>
        <w:numPr>
          <w:ilvl w:val="3"/>
          <w:numId w:val="21"/>
        </w:numPr>
        <w:rPr>
          <w:rFonts w:asciiTheme="majorHAnsi" w:hAnsiTheme="majorHAnsi" w:cstheme="majorHAnsi"/>
          <w:bCs/>
        </w:rPr>
      </w:pPr>
      <w:r w:rsidRPr="004867D1">
        <w:rPr>
          <w:rFonts w:asciiTheme="majorHAnsi" w:hAnsiTheme="majorHAnsi" w:cstheme="majorHAnsi"/>
          <w:bCs/>
        </w:rPr>
        <w:t>ALBUTEROL NEB SOLN 100 MG/20 ML (INHALATION)</w:t>
      </w:r>
    </w:p>
    <w:p w14:paraId="18FB67E5" w14:textId="77777777" w:rsidR="00F810D5" w:rsidRPr="004867D1" w:rsidRDefault="00F810D5" w:rsidP="00F810D5">
      <w:pPr>
        <w:pStyle w:val="ListParagraph"/>
        <w:numPr>
          <w:ilvl w:val="3"/>
          <w:numId w:val="21"/>
        </w:numPr>
        <w:rPr>
          <w:rFonts w:asciiTheme="majorHAnsi" w:hAnsiTheme="majorHAnsi" w:cstheme="majorHAnsi"/>
          <w:bCs/>
        </w:rPr>
      </w:pPr>
      <w:r w:rsidRPr="004867D1">
        <w:rPr>
          <w:rFonts w:asciiTheme="majorHAnsi" w:hAnsiTheme="majorHAnsi" w:cstheme="majorHAnsi"/>
          <w:bCs/>
        </w:rPr>
        <w:t>ALBUTEROL NEB SOLN 2.5 MG/0.5 ML (INHALATION)</w:t>
      </w:r>
    </w:p>
    <w:p w14:paraId="7FCD6BEB" w14:textId="77777777" w:rsidR="00F810D5" w:rsidRPr="00CD33CF" w:rsidRDefault="00F810D5" w:rsidP="00F810D5">
      <w:pPr>
        <w:pStyle w:val="ListParagraph"/>
        <w:numPr>
          <w:ilvl w:val="3"/>
          <w:numId w:val="21"/>
        </w:numPr>
        <w:rPr>
          <w:rFonts w:asciiTheme="majorHAnsi" w:hAnsiTheme="majorHAnsi" w:cstheme="majorHAnsi"/>
          <w:bCs/>
        </w:rPr>
      </w:pPr>
      <w:r w:rsidRPr="004867D1">
        <w:rPr>
          <w:rFonts w:asciiTheme="majorHAnsi" w:hAnsiTheme="majorHAnsi" w:cstheme="majorHAnsi"/>
          <w:bCs/>
        </w:rPr>
        <w:t xml:space="preserve">ALBUTEROL NEB SOLN 2.5 MG/3 ML (INHALATION) </w:t>
      </w:r>
    </w:p>
    <w:p w14:paraId="06B20B43" w14:textId="77777777" w:rsidR="00F810D5" w:rsidRPr="00CD33CF" w:rsidRDefault="00F810D5" w:rsidP="00F810D5">
      <w:pPr>
        <w:pStyle w:val="ListParagraph"/>
        <w:numPr>
          <w:ilvl w:val="2"/>
          <w:numId w:val="21"/>
        </w:numPr>
        <w:rPr>
          <w:rFonts w:asciiTheme="majorHAnsi" w:hAnsiTheme="majorHAnsi" w:cstheme="majorHAnsi"/>
          <w:bCs/>
        </w:rPr>
      </w:pPr>
      <w:r w:rsidRPr="00CD33CF">
        <w:rPr>
          <w:rFonts w:asciiTheme="majorHAnsi" w:hAnsiTheme="majorHAnsi" w:cstheme="majorHAnsi"/>
          <w:bCs/>
        </w:rPr>
        <w:t>Oral Agents</w:t>
      </w:r>
    </w:p>
    <w:p w14:paraId="7766CA99" w14:textId="77777777" w:rsidR="00F810D5" w:rsidRPr="00531062" w:rsidRDefault="00F810D5" w:rsidP="00F810D5">
      <w:pPr>
        <w:pStyle w:val="ListParagraph"/>
        <w:numPr>
          <w:ilvl w:val="3"/>
          <w:numId w:val="21"/>
        </w:numPr>
        <w:rPr>
          <w:rFonts w:asciiTheme="majorHAnsi" w:hAnsiTheme="majorHAnsi" w:cstheme="majorHAnsi"/>
          <w:bCs/>
        </w:rPr>
      </w:pPr>
      <w:r w:rsidRPr="00531062">
        <w:rPr>
          <w:rFonts w:asciiTheme="majorHAnsi" w:hAnsiTheme="majorHAnsi" w:cstheme="majorHAnsi"/>
          <w:bCs/>
        </w:rPr>
        <w:t>ALBUTEROL SYRUP (ORAL)</w:t>
      </w:r>
    </w:p>
    <w:p w14:paraId="3D7757CD" w14:textId="77777777" w:rsidR="00F810D5" w:rsidRPr="00CD33CF" w:rsidRDefault="00F810D5" w:rsidP="00F810D5">
      <w:pPr>
        <w:pStyle w:val="ListParagraph"/>
        <w:numPr>
          <w:ilvl w:val="2"/>
          <w:numId w:val="21"/>
        </w:numPr>
        <w:rPr>
          <w:rFonts w:asciiTheme="majorHAnsi" w:hAnsiTheme="majorHAnsi" w:cstheme="majorHAnsi"/>
          <w:bCs/>
        </w:rPr>
      </w:pPr>
      <w:r w:rsidRPr="00CD33CF">
        <w:rPr>
          <w:rFonts w:asciiTheme="majorHAnsi" w:hAnsiTheme="majorHAnsi" w:cstheme="majorHAnsi"/>
          <w:bCs/>
        </w:rPr>
        <w:t>Short-Acting Agents</w:t>
      </w:r>
    </w:p>
    <w:p w14:paraId="26703601" w14:textId="77777777" w:rsidR="00F810D5" w:rsidRPr="00531062" w:rsidRDefault="00F810D5" w:rsidP="00F810D5">
      <w:pPr>
        <w:pStyle w:val="ListParagraph"/>
        <w:numPr>
          <w:ilvl w:val="3"/>
          <w:numId w:val="21"/>
        </w:numPr>
        <w:rPr>
          <w:rFonts w:asciiTheme="majorHAnsi" w:hAnsiTheme="majorHAnsi" w:cstheme="majorHAnsi"/>
          <w:bCs/>
        </w:rPr>
      </w:pPr>
      <w:r w:rsidRPr="00531062">
        <w:rPr>
          <w:rFonts w:asciiTheme="majorHAnsi" w:hAnsiTheme="majorHAnsi" w:cstheme="majorHAnsi"/>
          <w:bCs/>
          <w:lang w:val="sv-SE"/>
        </w:rPr>
        <w:t>ALBUTEROL HFA (PROVENTIL) (AG) (INHALATION)</w:t>
      </w:r>
    </w:p>
    <w:p w14:paraId="39D498BC" w14:textId="77777777" w:rsidR="00F810D5" w:rsidRPr="00531062" w:rsidRDefault="00F810D5" w:rsidP="00F810D5">
      <w:pPr>
        <w:pStyle w:val="ListParagraph"/>
        <w:numPr>
          <w:ilvl w:val="3"/>
          <w:numId w:val="21"/>
        </w:numPr>
        <w:rPr>
          <w:rFonts w:asciiTheme="majorHAnsi" w:hAnsiTheme="majorHAnsi" w:cstheme="majorHAnsi"/>
          <w:bCs/>
        </w:rPr>
      </w:pPr>
      <w:r w:rsidRPr="00531062">
        <w:rPr>
          <w:rFonts w:asciiTheme="majorHAnsi" w:hAnsiTheme="majorHAnsi" w:cstheme="majorHAnsi"/>
          <w:bCs/>
        </w:rPr>
        <w:t>ALBUTEROL HFA (PROAIR) (INHALATION)</w:t>
      </w:r>
    </w:p>
    <w:p w14:paraId="2BF42C01" w14:textId="77777777" w:rsidR="00F810D5" w:rsidRPr="00531062" w:rsidRDefault="00F810D5" w:rsidP="00F810D5">
      <w:pPr>
        <w:pStyle w:val="ListParagraph"/>
        <w:numPr>
          <w:ilvl w:val="3"/>
          <w:numId w:val="21"/>
        </w:numPr>
        <w:rPr>
          <w:rFonts w:asciiTheme="majorHAnsi" w:hAnsiTheme="majorHAnsi" w:cstheme="majorHAnsi"/>
          <w:bCs/>
        </w:rPr>
      </w:pPr>
      <w:r w:rsidRPr="00531062">
        <w:rPr>
          <w:rFonts w:asciiTheme="majorHAnsi" w:hAnsiTheme="majorHAnsi" w:cstheme="majorHAnsi"/>
          <w:bCs/>
        </w:rPr>
        <w:t>ALBUTEROL HFA (VENTOLIN) (AG) (INHALATION)</w:t>
      </w:r>
    </w:p>
    <w:p w14:paraId="5148F5AF" w14:textId="77777777" w:rsidR="00F810D5" w:rsidRPr="00531062" w:rsidRDefault="00F810D5" w:rsidP="00F810D5">
      <w:pPr>
        <w:pStyle w:val="ListParagraph"/>
        <w:numPr>
          <w:ilvl w:val="3"/>
          <w:numId w:val="21"/>
        </w:numPr>
        <w:rPr>
          <w:rFonts w:asciiTheme="majorHAnsi" w:hAnsiTheme="majorHAnsi" w:cstheme="majorHAnsi"/>
          <w:bCs/>
        </w:rPr>
      </w:pPr>
      <w:r w:rsidRPr="00531062">
        <w:rPr>
          <w:rFonts w:asciiTheme="majorHAnsi" w:hAnsiTheme="majorHAnsi" w:cstheme="majorHAnsi"/>
          <w:bCs/>
        </w:rPr>
        <w:t>ALBUTEROL HFA (PROAIR) (AG) (INHALATION)</w:t>
      </w:r>
    </w:p>
    <w:p w14:paraId="770613D0" w14:textId="77777777" w:rsidR="00F810D5" w:rsidRDefault="00F810D5" w:rsidP="00F810D5">
      <w:pPr>
        <w:pStyle w:val="ListParagraph"/>
        <w:numPr>
          <w:ilvl w:val="3"/>
          <w:numId w:val="21"/>
        </w:numPr>
        <w:rPr>
          <w:rFonts w:asciiTheme="majorHAnsi" w:hAnsiTheme="majorHAnsi" w:cstheme="majorHAnsi"/>
          <w:bCs/>
        </w:rPr>
      </w:pPr>
      <w:r w:rsidRPr="00531062">
        <w:rPr>
          <w:rFonts w:asciiTheme="majorHAnsi" w:hAnsiTheme="majorHAnsi" w:cstheme="majorHAnsi"/>
          <w:bCs/>
        </w:rPr>
        <w:t>ALBUTEROL HFA (PROVENTIL) (INHALATION)</w:t>
      </w:r>
    </w:p>
    <w:p w14:paraId="3F32F937" w14:textId="7C837BE1" w:rsidR="00F810D5" w:rsidRPr="00B8193B" w:rsidRDefault="00B8193B" w:rsidP="00B8193B">
      <w:pPr>
        <w:pStyle w:val="ListParagraph"/>
        <w:numPr>
          <w:ilvl w:val="1"/>
          <w:numId w:val="21"/>
        </w:numPr>
        <w:rPr>
          <w:rFonts w:asciiTheme="majorHAnsi" w:hAnsiTheme="majorHAnsi" w:cstheme="majorHAnsi"/>
          <w:bCs/>
        </w:rPr>
      </w:pPr>
      <w:r w:rsidRPr="00B8193B">
        <w:rPr>
          <w:rFonts w:asciiTheme="majorHAnsi" w:hAnsiTheme="majorHAnsi" w:cstheme="majorHAnsi"/>
          <w:bCs/>
        </w:rPr>
        <w:t>Grandfathering - None</w:t>
      </w:r>
    </w:p>
    <w:p w14:paraId="218F8721"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1A3FAFCB"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1847B812"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126D3C4B"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650BAE87" w14:textId="77777777" w:rsidR="00F810D5" w:rsidRPr="00CD33CF" w:rsidRDefault="00F810D5" w:rsidP="00F810D5">
      <w:pPr>
        <w:pStyle w:val="ListParagraph"/>
        <w:ind w:left="2160"/>
        <w:rPr>
          <w:rFonts w:asciiTheme="majorHAnsi" w:hAnsiTheme="majorHAnsi" w:cstheme="majorHAnsi"/>
          <w:bCs/>
        </w:rPr>
      </w:pPr>
    </w:p>
    <w:p w14:paraId="0C335D05"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Colony Stimulating Factors</w:t>
      </w:r>
    </w:p>
    <w:p w14:paraId="2984327A"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4F914BDC"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FYLNETRA (SUBCUTANEOUS)</w:t>
      </w:r>
    </w:p>
    <w:p w14:paraId="14181316" w14:textId="77777777" w:rsidR="00F810D5" w:rsidRPr="00B8193B" w:rsidRDefault="00F810D5" w:rsidP="00F810D5">
      <w:pPr>
        <w:pStyle w:val="ListParagraph"/>
        <w:numPr>
          <w:ilvl w:val="2"/>
          <w:numId w:val="21"/>
        </w:numPr>
        <w:rPr>
          <w:rFonts w:asciiTheme="majorHAnsi" w:hAnsiTheme="majorHAnsi" w:cstheme="majorHAnsi"/>
          <w:bCs/>
          <w:highlight w:val="yellow"/>
        </w:rPr>
      </w:pPr>
      <w:r w:rsidRPr="00B8193B">
        <w:rPr>
          <w:rFonts w:asciiTheme="majorHAnsi" w:hAnsiTheme="majorHAnsi" w:cstheme="majorHAnsi"/>
          <w:bCs/>
          <w:highlight w:val="yellow"/>
        </w:rPr>
        <w:t>NEUPOGEN DISP SYRIN (INJECTION) (new)</w:t>
      </w:r>
    </w:p>
    <w:p w14:paraId="7AA0F680" w14:textId="77777777" w:rsidR="00F810D5" w:rsidRPr="00B8193B" w:rsidRDefault="00F810D5" w:rsidP="00F810D5">
      <w:pPr>
        <w:pStyle w:val="ListParagraph"/>
        <w:numPr>
          <w:ilvl w:val="2"/>
          <w:numId w:val="21"/>
        </w:numPr>
        <w:rPr>
          <w:rFonts w:asciiTheme="majorHAnsi" w:hAnsiTheme="majorHAnsi" w:cstheme="majorHAnsi"/>
          <w:bCs/>
          <w:highlight w:val="yellow"/>
        </w:rPr>
      </w:pPr>
      <w:r w:rsidRPr="00B8193B">
        <w:rPr>
          <w:rFonts w:asciiTheme="majorHAnsi" w:hAnsiTheme="majorHAnsi" w:cstheme="majorHAnsi"/>
          <w:bCs/>
          <w:highlight w:val="yellow"/>
        </w:rPr>
        <w:t>NEUPOGEN VIAL (INJECTION)  (new)</w:t>
      </w:r>
    </w:p>
    <w:p w14:paraId="0C1D7F98"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NIVESTYM SYRINGE (SUBCUTANEOUS)</w:t>
      </w:r>
    </w:p>
    <w:p w14:paraId="62B49DB1"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NIVESTYM VIAL (INJECTION)</w:t>
      </w:r>
    </w:p>
    <w:p w14:paraId="46128756" w14:textId="77777777" w:rsidR="00F810D5" w:rsidRPr="00B8193B" w:rsidRDefault="00F810D5" w:rsidP="00F810D5">
      <w:pPr>
        <w:pStyle w:val="ListParagraph"/>
        <w:numPr>
          <w:ilvl w:val="2"/>
          <w:numId w:val="21"/>
        </w:numPr>
        <w:rPr>
          <w:rFonts w:asciiTheme="majorHAnsi" w:hAnsiTheme="majorHAnsi" w:cstheme="majorHAnsi"/>
          <w:bCs/>
          <w:highlight w:val="yellow"/>
        </w:rPr>
      </w:pPr>
      <w:r w:rsidRPr="00B8193B">
        <w:rPr>
          <w:rFonts w:asciiTheme="majorHAnsi" w:hAnsiTheme="majorHAnsi" w:cstheme="majorHAnsi"/>
          <w:bCs/>
          <w:highlight w:val="yellow"/>
        </w:rPr>
        <w:t>NYVEPRIA (SUBCUTANEOUS) (new)</w:t>
      </w:r>
    </w:p>
    <w:p w14:paraId="4FDEC7A2" w14:textId="77777777" w:rsidR="00F810D5" w:rsidRPr="00B8193B" w:rsidRDefault="00F810D5" w:rsidP="00F810D5">
      <w:pPr>
        <w:pStyle w:val="ListParagraph"/>
        <w:numPr>
          <w:ilvl w:val="2"/>
          <w:numId w:val="21"/>
        </w:numPr>
        <w:rPr>
          <w:rFonts w:asciiTheme="majorHAnsi" w:hAnsiTheme="majorHAnsi" w:cstheme="majorHAnsi"/>
          <w:bCs/>
          <w:highlight w:val="yellow"/>
        </w:rPr>
      </w:pPr>
      <w:r w:rsidRPr="00B8193B">
        <w:rPr>
          <w:rFonts w:asciiTheme="majorHAnsi" w:hAnsiTheme="majorHAnsi" w:cstheme="majorHAnsi"/>
          <w:bCs/>
          <w:highlight w:val="yellow"/>
        </w:rPr>
        <w:t>UDENYCA AUTOINJECTOR (SUBCUTANEOUS) (new)</w:t>
      </w:r>
    </w:p>
    <w:p w14:paraId="309D6014" w14:textId="77777777" w:rsidR="00F810D5"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ZIEXTENZO SYRINGE (SUBCUTANEOUS)</w:t>
      </w:r>
    </w:p>
    <w:p w14:paraId="207BAB05" w14:textId="324192C7" w:rsidR="00F810D5" w:rsidRPr="00B8193B" w:rsidRDefault="00B8193B" w:rsidP="00B8193B">
      <w:pPr>
        <w:pStyle w:val="ListParagraph"/>
        <w:numPr>
          <w:ilvl w:val="1"/>
          <w:numId w:val="21"/>
        </w:numPr>
        <w:rPr>
          <w:rFonts w:asciiTheme="majorHAnsi" w:hAnsiTheme="majorHAnsi" w:cstheme="majorHAnsi"/>
          <w:bCs/>
        </w:rPr>
      </w:pPr>
      <w:r w:rsidRPr="00B8193B">
        <w:rPr>
          <w:rFonts w:asciiTheme="majorHAnsi" w:hAnsiTheme="majorHAnsi" w:cstheme="majorHAnsi"/>
          <w:bCs/>
        </w:rPr>
        <w:t>Grandfathering - None</w:t>
      </w:r>
    </w:p>
    <w:p w14:paraId="435CAACB"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55110EA1"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0A6B0B03"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4792215F"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4C170497" w14:textId="77777777" w:rsidR="00F810D5" w:rsidRPr="00531062" w:rsidRDefault="00F810D5" w:rsidP="00F810D5">
      <w:pPr>
        <w:pStyle w:val="ListParagraph"/>
        <w:ind w:left="1440"/>
        <w:rPr>
          <w:rFonts w:asciiTheme="majorHAnsi" w:hAnsiTheme="majorHAnsi" w:cstheme="majorHAnsi"/>
          <w:bCs/>
        </w:rPr>
      </w:pPr>
    </w:p>
    <w:p w14:paraId="7B333469"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Enzyme Replacement Products, Gaucher Disease</w:t>
      </w:r>
    </w:p>
    <w:p w14:paraId="766E958E"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0B6C5AB5"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 xml:space="preserve">CERDELGA (ORAL) </w:t>
      </w:r>
    </w:p>
    <w:p w14:paraId="56E07771"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CEREZYME 400 UNITS (INTRAVEN)</w:t>
      </w:r>
    </w:p>
    <w:p w14:paraId="7C5311E6"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lastRenderedPageBreak/>
        <w:t>ELELYSO (INTRAVEN)</w:t>
      </w:r>
    </w:p>
    <w:p w14:paraId="19E29B52"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MIGLUSTAT (AG) (ORAL)</w:t>
      </w:r>
    </w:p>
    <w:p w14:paraId="256D4885"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MIGLUSTAT (ORAL)</w:t>
      </w:r>
    </w:p>
    <w:p w14:paraId="6C83E4D7" w14:textId="77777777" w:rsidR="00F810D5"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VPRIV 400 UNITS (INTRAVEN)</w:t>
      </w:r>
    </w:p>
    <w:p w14:paraId="19F5D852" w14:textId="77C9A3DA" w:rsidR="00B8193B" w:rsidRPr="00CD33CF" w:rsidRDefault="00B8193B" w:rsidP="00B8193B">
      <w:pPr>
        <w:pStyle w:val="ListParagraph"/>
        <w:numPr>
          <w:ilvl w:val="1"/>
          <w:numId w:val="21"/>
        </w:numPr>
        <w:rPr>
          <w:rFonts w:asciiTheme="majorHAnsi" w:hAnsiTheme="majorHAnsi" w:cstheme="majorHAnsi"/>
          <w:bCs/>
        </w:rPr>
      </w:pPr>
      <w:r>
        <w:rPr>
          <w:rFonts w:asciiTheme="majorHAnsi" w:hAnsiTheme="majorHAnsi" w:cstheme="majorHAnsi"/>
          <w:bCs/>
        </w:rPr>
        <w:t>Grandfathering - None</w:t>
      </w:r>
    </w:p>
    <w:p w14:paraId="5C092EDD"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6757BDA2"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2C12D887"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6A09835D"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76067C34" w14:textId="77777777" w:rsidR="00F810D5" w:rsidRPr="00CD33CF" w:rsidRDefault="00F810D5" w:rsidP="00F810D5">
      <w:pPr>
        <w:pStyle w:val="ListParagraph"/>
        <w:rPr>
          <w:rFonts w:asciiTheme="majorHAnsi" w:hAnsiTheme="majorHAnsi" w:cstheme="majorHAnsi"/>
          <w:b/>
        </w:rPr>
      </w:pPr>
    </w:p>
    <w:p w14:paraId="71D7C243"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Erythropoiesis Stimulating Proteins</w:t>
      </w:r>
    </w:p>
    <w:p w14:paraId="7D44696A"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448D090F"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EPOGEN (INJECTION)</w:t>
      </w:r>
    </w:p>
    <w:p w14:paraId="71A16089"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RETACRIT (INJECTION)</w:t>
      </w:r>
    </w:p>
    <w:p w14:paraId="57014AAC" w14:textId="77777777" w:rsidR="00F810D5" w:rsidRPr="00CD33CF"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RETACRIT (VIFOR) (INJECTION)</w:t>
      </w:r>
    </w:p>
    <w:p w14:paraId="679A9FB1"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Moving to Non-Preferred</w:t>
      </w:r>
    </w:p>
    <w:p w14:paraId="31ED4921" w14:textId="77777777" w:rsidR="00F810D5" w:rsidRPr="00B8193B" w:rsidRDefault="00F810D5" w:rsidP="00F810D5">
      <w:pPr>
        <w:pStyle w:val="ListParagraph"/>
        <w:numPr>
          <w:ilvl w:val="2"/>
          <w:numId w:val="21"/>
        </w:numPr>
        <w:rPr>
          <w:rFonts w:asciiTheme="majorHAnsi" w:hAnsiTheme="majorHAnsi" w:cstheme="majorHAnsi"/>
          <w:bCs/>
          <w:highlight w:val="yellow"/>
        </w:rPr>
      </w:pPr>
      <w:r w:rsidRPr="00B8193B">
        <w:rPr>
          <w:rFonts w:asciiTheme="majorHAnsi" w:hAnsiTheme="majorHAnsi" w:cstheme="majorHAnsi"/>
          <w:bCs/>
          <w:highlight w:val="yellow"/>
        </w:rPr>
        <w:t>ARANESP DISP SYRIN (INJECTION)</w:t>
      </w:r>
    </w:p>
    <w:p w14:paraId="771B4C2E" w14:textId="3EAC4EF0"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 xml:space="preserve">Grandfathering </w:t>
      </w:r>
      <w:r w:rsidR="00B8193B">
        <w:rPr>
          <w:rFonts w:asciiTheme="majorHAnsi" w:hAnsiTheme="majorHAnsi" w:cstheme="majorHAnsi"/>
          <w:bCs/>
        </w:rPr>
        <w:t>- Yes</w:t>
      </w:r>
    </w:p>
    <w:p w14:paraId="6D466EB4"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4211E21B"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431C033F"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24B54EC5"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2193F394" w14:textId="77777777" w:rsidR="00F810D5" w:rsidRPr="00CD33CF" w:rsidRDefault="00F810D5" w:rsidP="00F810D5">
      <w:pPr>
        <w:pStyle w:val="ListParagraph"/>
        <w:ind w:left="1440"/>
        <w:rPr>
          <w:rFonts w:asciiTheme="majorHAnsi" w:hAnsiTheme="majorHAnsi" w:cstheme="majorHAnsi"/>
          <w:bCs/>
        </w:rPr>
      </w:pPr>
    </w:p>
    <w:p w14:paraId="43F430EF"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Hypoglycemics, Alpha Glucosidase Inhibitors</w:t>
      </w:r>
    </w:p>
    <w:p w14:paraId="0A061532"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2667E6DF" w14:textId="77777777" w:rsidR="00F810D5" w:rsidRPr="00CD33CF"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ACARBOSE (ORAL)</w:t>
      </w:r>
    </w:p>
    <w:p w14:paraId="7B10CC54"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4E7BB21E"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7A6D0F9F"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44FD4817"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43C3619D" w14:textId="77777777" w:rsidR="00F810D5" w:rsidRPr="00CD33CF" w:rsidRDefault="00F810D5" w:rsidP="00F810D5">
      <w:pPr>
        <w:spacing w:line="240" w:lineRule="auto"/>
        <w:rPr>
          <w:rFonts w:asciiTheme="majorHAnsi" w:hAnsiTheme="majorHAnsi" w:cstheme="majorHAnsi"/>
          <w:bCs/>
          <w:sz w:val="24"/>
          <w:szCs w:val="24"/>
        </w:rPr>
      </w:pPr>
    </w:p>
    <w:p w14:paraId="398493E9"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Hypoglycemics, Metformins</w:t>
      </w:r>
    </w:p>
    <w:p w14:paraId="2E2B1D40"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470DDE4A"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GLYBURIDE-METFORMIN (ORAL)</w:t>
      </w:r>
    </w:p>
    <w:p w14:paraId="7A15A601"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METFORMIN (ORAL)</w:t>
      </w:r>
    </w:p>
    <w:p w14:paraId="2B8E6E7F" w14:textId="77777777" w:rsidR="00F810D5"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METFORMIN ER (GLUCOPHAGE XR) (ORAL)</w:t>
      </w:r>
    </w:p>
    <w:p w14:paraId="594A16B8" w14:textId="6D2369D3" w:rsidR="00B8193B" w:rsidRPr="00CD33CF" w:rsidRDefault="00B8193B" w:rsidP="00B8193B">
      <w:pPr>
        <w:pStyle w:val="ListParagraph"/>
        <w:numPr>
          <w:ilvl w:val="1"/>
          <w:numId w:val="21"/>
        </w:numPr>
        <w:rPr>
          <w:rFonts w:asciiTheme="majorHAnsi" w:hAnsiTheme="majorHAnsi" w:cstheme="majorHAnsi"/>
          <w:bCs/>
        </w:rPr>
      </w:pPr>
      <w:r>
        <w:rPr>
          <w:rFonts w:asciiTheme="majorHAnsi" w:hAnsiTheme="majorHAnsi" w:cstheme="majorHAnsi"/>
          <w:bCs/>
        </w:rPr>
        <w:t>Grandfathering - None</w:t>
      </w:r>
    </w:p>
    <w:p w14:paraId="1231DAFA"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1DAA5E52"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2BF13DCA"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60DC4B98"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7B25CF93" w14:textId="77777777" w:rsidR="00F810D5" w:rsidRPr="00CD33CF" w:rsidRDefault="00F810D5" w:rsidP="00F810D5">
      <w:pPr>
        <w:pStyle w:val="ListParagraph"/>
        <w:numPr>
          <w:ilvl w:val="0"/>
          <w:numId w:val="21"/>
        </w:numPr>
        <w:rPr>
          <w:rFonts w:asciiTheme="majorHAnsi" w:hAnsiTheme="majorHAnsi" w:cstheme="majorHAnsi"/>
          <w:bCs/>
        </w:rPr>
      </w:pPr>
      <w:r w:rsidRPr="00CD33CF">
        <w:rPr>
          <w:rFonts w:asciiTheme="majorHAnsi" w:hAnsiTheme="majorHAnsi" w:cstheme="majorHAnsi"/>
          <w:b/>
        </w:rPr>
        <w:lastRenderedPageBreak/>
        <w:t xml:space="preserve">Hypoglycemics, SGLT2s   </w:t>
      </w:r>
    </w:p>
    <w:p w14:paraId="74994458"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36DFCD3E"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FARXIGA (ORAL)</w:t>
      </w:r>
    </w:p>
    <w:p w14:paraId="42D1A54E"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INVOKAMET (ORAL)</w:t>
      </w:r>
    </w:p>
    <w:p w14:paraId="7FBF7CBF"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 xml:space="preserve">INVOKANA (ORAL) </w:t>
      </w:r>
    </w:p>
    <w:p w14:paraId="70219C4D"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JARDIANCE (ORAL)</w:t>
      </w:r>
    </w:p>
    <w:p w14:paraId="54762BFC"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SYNJARDY (ORAL)</w:t>
      </w:r>
    </w:p>
    <w:p w14:paraId="54823FAF" w14:textId="77777777" w:rsidR="00F810D5"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XIGDUO XR (ORAL)</w:t>
      </w:r>
    </w:p>
    <w:p w14:paraId="411BF481" w14:textId="0B7B9452" w:rsidR="00B8193B" w:rsidRPr="00CD33CF" w:rsidRDefault="00B8193B" w:rsidP="00B8193B">
      <w:pPr>
        <w:pStyle w:val="ListParagraph"/>
        <w:numPr>
          <w:ilvl w:val="1"/>
          <w:numId w:val="21"/>
        </w:numPr>
        <w:rPr>
          <w:rFonts w:asciiTheme="majorHAnsi" w:hAnsiTheme="majorHAnsi" w:cstheme="majorHAnsi"/>
          <w:bCs/>
        </w:rPr>
      </w:pPr>
      <w:r>
        <w:rPr>
          <w:rFonts w:asciiTheme="majorHAnsi" w:hAnsiTheme="majorHAnsi" w:cstheme="majorHAnsi"/>
          <w:bCs/>
        </w:rPr>
        <w:t>Grandfathering - None</w:t>
      </w:r>
    </w:p>
    <w:p w14:paraId="47A240CB"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w:t>
      </w:r>
      <w:r w:rsidRPr="00CD33CF">
        <w:rPr>
          <w:rFonts w:asciiTheme="majorHAnsi" w:hAnsiTheme="majorHAnsi" w:cstheme="majorHAnsi"/>
        </w:rPr>
        <w:t>The committee voted on the above recommendations.</w:t>
      </w:r>
    </w:p>
    <w:p w14:paraId="369C8A75"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2E7874C2"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5E24108A"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289B64B6" w14:textId="77777777" w:rsidR="00F810D5" w:rsidRPr="00531062" w:rsidRDefault="00F810D5" w:rsidP="00F810D5">
      <w:pPr>
        <w:pStyle w:val="ListParagraph"/>
        <w:tabs>
          <w:tab w:val="center" w:pos="4320"/>
          <w:tab w:val="right" w:pos="8640"/>
        </w:tabs>
        <w:ind w:left="1440" w:right="-72"/>
        <w:rPr>
          <w:rFonts w:asciiTheme="majorHAnsi" w:hAnsiTheme="majorHAnsi" w:cstheme="majorHAnsi"/>
          <w:bCs/>
        </w:rPr>
      </w:pPr>
    </w:p>
    <w:p w14:paraId="5CD8BE02"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Immunoglobulins</w:t>
      </w:r>
    </w:p>
    <w:p w14:paraId="01FE3496"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68C6115F" w14:textId="77777777" w:rsidR="00720869" w:rsidRPr="00AE30B1" w:rsidRDefault="00000000" w:rsidP="00652B41">
      <w:pPr>
        <w:pStyle w:val="ListParagraph"/>
        <w:numPr>
          <w:ilvl w:val="2"/>
          <w:numId w:val="21"/>
        </w:numPr>
        <w:rPr>
          <w:rFonts w:asciiTheme="majorHAnsi" w:eastAsiaTheme="minorHAnsi" w:hAnsiTheme="majorHAnsi" w:cstheme="majorHAnsi"/>
          <w:bCs/>
        </w:rPr>
      </w:pPr>
      <w:r w:rsidRPr="00AE30B1">
        <w:rPr>
          <w:rFonts w:asciiTheme="majorHAnsi" w:eastAsiaTheme="minorHAnsi" w:hAnsiTheme="majorHAnsi" w:cstheme="majorHAnsi"/>
          <w:bCs/>
        </w:rPr>
        <w:t>BIVIGAM (INTRAVEN)*</w:t>
      </w:r>
    </w:p>
    <w:p w14:paraId="11955C28" w14:textId="77777777" w:rsidR="00720869" w:rsidRPr="00AE30B1" w:rsidRDefault="00000000" w:rsidP="00652B41">
      <w:pPr>
        <w:pStyle w:val="ListParagraph"/>
        <w:numPr>
          <w:ilvl w:val="2"/>
          <w:numId w:val="21"/>
        </w:numPr>
        <w:rPr>
          <w:rFonts w:asciiTheme="majorHAnsi" w:eastAsiaTheme="minorHAnsi" w:hAnsiTheme="majorHAnsi" w:cstheme="majorHAnsi"/>
          <w:bCs/>
        </w:rPr>
      </w:pPr>
      <w:r w:rsidRPr="00AE30B1">
        <w:rPr>
          <w:rFonts w:asciiTheme="majorHAnsi" w:eastAsiaTheme="minorHAnsi" w:hAnsiTheme="majorHAnsi" w:cstheme="majorHAnsi"/>
          <w:bCs/>
        </w:rPr>
        <w:t>FLEBOGAMMA DIF (INTRAVEN)*</w:t>
      </w:r>
    </w:p>
    <w:p w14:paraId="29FD1A90" w14:textId="77777777" w:rsidR="00720869" w:rsidRPr="00AE30B1" w:rsidRDefault="00000000" w:rsidP="00652B41">
      <w:pPr>
        <w:pStyle w:val="ListParagraph"/>
        <w:numPr>
          <w:ilvl w:val="2"/>
          <w:numId w:val="21"/>
        </w:numPr>
        <w:rPr>
          <w:rFonts w:asciiTheme="majorHAnsi" w:eastAsiaTheme="minorHAnsi" w:hAnsiTheme="majorHAnsi" w:cstheme="majorHAnsi"/>
          <w:bCs/>
        </w:rPr>
      </w:pPr>
      <w:r w:rsidRPr="00AE30B1">
        <w:rPr>
          <w:rFonts w:asciiTheme="majorHAnsi" w:eastAsiaTheme="minorHAnsi" w:hAnsiTheme="majorHAnsi" w:cstheme="majorHAnsi"/>
          <w:bCs/>
        </w:rPr>
        <w:t>GAMMAGARD LIQUID (INJECTION)*</w:t>
      </w:r>
    </w:p>
    <w:p w14:paraId="6DF0CA58" w14:textId="77777777" w:rsidR="00720869" w:rsidRPr="00AE30B1" w:rsidRDefault="00000000" w:rsidP="00652B41">
      <w:pPr>
        <w:pStyle w:val="ListParagraph"/>
        <w:numPr>
          <w:ilvl w:val="2"/>
          <w:numId w:val="21"/>
        </w:numPr>
        <w:rPr>
          <w:rFonts w:asciiTheme="majorHAnsi" w:eastAsiaTheme="minorHAnsi" w:hAnsiTheme="majorHAnsi" w:cstheme="majorHAnsi"/>
          <w:bCs/>
        </w:rPr>
      </w:pPr>
      <w:r w:rsidRPr="00AE30B1">
        <w:rPr>
          <w:rFonts w:asciiTheme="majorHAnsi" w:eastAsiaTheme="minorHAnsi" w:hAnsiTheme="majorHAnsi" w:cstheme="majorHAnsi"/>
          <w:bCs/>
        </w:rPr>
        <w:t>GAMMAGARD S-D (INTRAVEN)*</w:t>
      </w:r>
    </w:p>
    <w:p w14:paraId="498F8F79" w14:textId="77777777" w:rsidR="00720869" w:rsidRPr="00AE30B1" w:rsidRDefault="00000000" w:rsidP="00652B41">
      <w:pPr>
        <w:pStyle w:val="ListParagraph"/>
        <w:numPr>
          <w:ilvl w:val="2"/>
          <w:numId w:val="21"/>
        </w:numPr>
        <w:rPr>
          <w:rFonts w:asciiTheme="majorHAnsi" w:eastAsiaTheme="minorHAnsi" w:hAnsiTheme="majorHAnsi" w:cstheme="majorHAnsi"/>
          <w:bCs/>
        </w:rPr>
      </w:pPr>
      <w:r w:rsidRPr="00AE30B1">
        <w:rPr>
          <w:rFonts w:asciiTheme="majorHAnsi" w:eastAsiaTheme="minorHAnsi" w:hAnsiTheme="majorHAnsi" w:cstheme="majorHAnsi"/>
          <w:bCs/>
        </w:rPr>
        <w:t>GAMMAKED (INTRAVEN)*</w:t>
      </w:r>
    </w:p>
    <w:p w14:paraId="237FF864" w14:textId="77777777" w:rsidR="00720869" w:rsidRPr="00AE30B1" w:rsidRDefault="00000000" w:rsidP="00652B41">
      <w:pPr>
        <w:pStyle w:val="ListParagraph"/>
        <w:numPr>
          <w:ilvl w:val="2"/>
          <w:numId w:val="21"/>
        </w:numPr>
        <w:rPr>
          <w:rFonts w:asciiTheme="majorHAnsi" w:eastAsiaTheme="minorHAnsi" w:hAnsiTheme="majorHAnsi" w:cstheme="majorHAnsi"/>
          <w:bCs/>
        </w:rPr>
      </w:pPr>
      <w:r w:rsidRPr="00AE30B1">
        <w:rPr>
          <w:rFonts w:asciiTheme="majorHAnsi" w:eastAsiaTheme="minorHAnsi" w:hAnsiTheme="majorHAnsi" w:cstheme="majorHAnsi"/>
          <w:bCs/>
        </w:rPr>
        <w:t>GAMUNEX-C (INJECTION)*</w:t>
      </w:r>
    </w:p>
    <w:p w14:paraId="7F68C939" w14:textId="77777777" w:rsidR="00720869" w:rsidRPr="00AE30B1" w:rsidRDefault="00000000" w:rsidP="00652B41">
      <w:pPr>
        <w:pStyle w:val="ListParagraph"/>
        <w:numPr>
          <w:ilvl w:val="2"/>
          <w:numId w:val="21"/>
        </w:numPr>
        <w:rPr>
          <w:rFonts w:asciiTheme="majorHAnsi" w:eastAsiaTheme="minorHAnsi" w:hAnsiTheme="majorHAnsi" w:cstheme="majorHAnsi"/>
          <w:bCs/>
        </w:rPr>
      </w:pPr>
      <w:r w:rsidRPr="00AE30B1">
        <w:rPr>
          <w:rFonts w:asciiTheme="majorHAnsi" w:eastAsiaTheme="minorHAnsi" w:hAnsiTheme="majorHAnsi" w:cstheme="majorHAnsi"/>
          <w:bCs/>
        </w:rPr>
        <w:t>HIZENTRA SYRINGE (SUBCUTANEOUS)*</w:t>
      </w:r>
    </w:p>
    <w:p w14:paraId="71FC990C" w14:textId="77777777" w:rsidR="00720869" w:rsidRPr="00AE30B1" w:rsidRDefault="00000000" w:rsidP="00652B41">
      <w:pPr>
        <w:pStyle w:val="ListParagraph"/>
        <w:numPr>
          <w:ilvl w:val="2"/>
          <w:numId w:val="21"/>
        </w:numPr>
        <w:rPr>
          <w:rFonts w:asciiTheme="majorHAnsi" w:eastAsiaTheme="minorHAnsi" w:hAnsiTheme="majorHAnsi" w:cstheme="majorHAnsi"/>
          <w:bCs/>
        </w:rPr>
      </w:pPr>
      <w:r w:rsidRPr="00AE30B1">
        <w:rPr>
          <w:rFonts w:asciiTheme="majorHAnsi" w:eastAsiaTheme="minorHAnsi" w:hAnsiTheme="majorHAnsi" w:cstheme="majorHAnsi"/>
          <w:bCs/>
        </w:rPr>
        <w:t>HIZENTRA VIAL (SUBCUT.)*</w:t>
      </w:r>
    </w:p>
    <w:p w14:paraId="02885F9E" w14:textId="332C23E1" w:rsidR="00720869" w:rsidRPr="0018516E" w:rsidRDefault="00000000" w:rsidP="00652B41">
      <w:pPr>
        <w:pStyle w:val="ListParagraph"/>
        <w:numPr>
          <w:ilvl w:val="2"/>
          <w:numId w:val="21"/>
        </w:numPr>
        <w:rPr>
          <w:rFonts w:asciiTheme="majorHAnsi" w:eastAsiaTheme="minorHAnsi" w:hAnsiTheme="majorHAnsi" w:cstheme="majorHAnsi"/>
          <w:bCs/>
        </w:rPr>
      </w:pPr>
      <w:r w:rsidRPr="0018516E">
        <w:rPr>
          <w:rFonts w:asciiTheme="majorHAnsi" w:eastAsiaTheme="minorHAnsi" w:hAnsiTheme="majorHAnsi" w:cstheme="majorHAnsi"/>
          <w:bCs/>
        </w:rPr>
        <w:t>OCTAGAM (INTRAVEN)</w:t>
      </w:r>
      <w:r w:rsidR="0018516E">
        <w:rPr>
          <w:rFonts w:asciiTheme="majorHAnsi" w:eastAsiaTheme="minorHAnsi" w:hAnsiTheme="majorHAnsi" w:cstheme="majorHAnsi"/>
          <w:bCs/>
        </w:rPr>
        <w:t>*</w:t>
      </w:r>
    </w:p>
    <w:p w14:paraId="44C8E66C" w14:textId="77777777" w:rsidR="00720869" w:rsidRPr="00AE30B1" w:rsidRDefault="00000000" w:rsidP="00652B41">
      <w:pPr>
        <w:pStyle w:val="ListParagraph"/>
        <w:numPr>
          <w:ilvl w:val="2"/>
          <w:numId w:val="21"/>
        </w:numPr>
        <w:rPr>
          <w:rFonts w:asciiTheme="majorHAnsi" w:eastAsiaTheme="minorHAnsi" w:hAnsiTheme="majorHAnsi" w:cstheme="majorHAnsi"/>
          <w:bCs/>
        </w:rPr>
      </w:pPr>
      <w:r w:rsidRPr="00AE30B1">
        <w:rPr>
          <w:rFonts w:asciiTheme="majorHAnsi" w:eastAsiaTheme="minorHAnsi" w:hAnsiTheme="majorHAnsi" w:cstheme="majorHAnsi"/>
          <w:bCs/>
        </w:rPr>
        <w:t>PRIVIGEN (INTRAVEN) *</w:t>
      </w:r>
    </w:p>
    <w:p w14:paraId="6A3C95A6" w14:textId="77777777" w:rsidR="00652B41" w:rsidRPr="00652B41" w:rsidRDefault="00000000" w:rsidP="00652B41">
      <w:pPr>
        <w:pStyle w:val="ListParagraph"/>
        <w:numPr>
          <w:ilvl w:val="2"/>
          <w:numId w:val="21"/>
        </w:numPr>
        <w:rPr>
          <w:rFonts w:asciiTheme="majorHAnsi" w:hAnsiTheme="majorHAnsi" w:cstheme="majorHAnsi"/>
          <w:bCs/>
        </w:rPr>
      </w:pPr>
      <w:r w:rsidRPr="00AE30B1">
        <w:rPr>
          <w:rFonts w:asciiTheme="majorHAnsi" w:eastAsiaTheme="minorHAnsi" w:hAnsiTheme="majorHAnsi" w:cstheme="majorHAnsi"/>
          <w:bCs/>
        </w:rPr>
        <w:t>XEMBIFY (SUBCUTANEOUS)</w:t>
      </w:r>
    </w:p>
    <w:p w14:paraId="4D8220D4" w14:textId="2CCA3F6C" w:rsidR="00652B41" w:rsidRDefault="00652B41" w:rsidP="00652B41">
      <w:pPr>
        <w:pStyle w:val="ListParagraph"/>
        <w:numPr>
          <w:ilvl w:val="1"/>
          <w:numId w:val="21"/>
        </w:numPr>
        <w:rPr>
          <w:rFonts w:asciiTheme="majorHAnsi" w:hAnsiTheme="majorHAnsi" w:cstheme="majorHAnsi"/>
          <w:bCs/>
        </w:rPr>
      </w:pPr>
      <w:r>
        <w:rPr>
          <w:rFonts w:asciiTheme="majorHAnsi" w:eastAsiaTheme="minorHAnsi" w:hAnsiTheme="majorHAnsi" w:cstheme="majorHAnsi"/>
          <w:bCs/>
        </w:rPr>
        <w:t>Grandfathering - None</w:t>
      </w:r>
    </w:p>
    <w:p w14:paraId="33614C35" w14:textId="0B476D81"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36B55F87"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671E8273"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187F6FC3"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6BEF5A96" w14:textId="77777777" w:rsidR="00F810D5" w:rsidRPr="00531062" w:rsidRDefault="00F810D5" w:rsidP="00F810D5">
      <w:pPr>
        <w:pStyle w:val="ListParagraph"/>
        <w:ind w:left="1440"/>
        <w:rPr>
          <w:rFonts w:asciiTheme="majorHAnsi" w:hAnsiTheme="majorHAnsi" w:cstheme="majorHAnsi"/>
          <w:bCs/>
        </w:rPr>
      </w:pPr>
    </w:p>
    <w:p w14:paraId="079B89BC"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 xml:space="preserve">Oncology, Oral - Hematologics </w:t>
      </w:r>
    </w:p>
    <w:p w14:paraId="74FFA4EB"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0E66D159"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HYDROXYUREA (ORAL)</w:t>
      </w:r>
    </w:p>
    <w:p w14:paraId="1979EE1E"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IMATINIB (ORAL) (new)</w:t>
      </w:r>
    </w:p>
    <w:p w14:paraId="75B0C3DF"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LENALIDOMIDE (ORAL) (new)</w:t>
      </w:r>
    </w:p>
    <w:p w14:paraId="19572D16"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MATULANE (ORAL)</w:t>
      </w:r>
    </w:p>
    <w:p w14:paraId="40696E33" w14:textId="77777777" w:rsidR="00F810D5" w:rsidRPr="00531062"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MERCAPTOPURINE (ORAL)</w:t>
      </w:r>
    </w:p>
    <w:p w14:paraId="27B55FC3" w14:textId="77777777" w:rsidR="00F810D5" w:rsidRDefault="00F810D5" w:rsidP="00F810D5">
      <w:pPr>
        <w:pStyle w:val="ListParagraph"/>
        <w:numPr>
          <w:ilvl w:val="2"/>
          <w:numId w:val="21"/>
        </w:numPr>
        <w:rPr>
          <w:rFonts w:asciiTheme="majorHAnsi" w:hAnsiTheme="majorHAnsi" w:cstheme="majorHAnsi"/>
          <w:bCs/>
        </w:rPr>
      </w:pPr>
      <w:r w:rsidRPr="00531062">
        <w:rPr>
          <w:rFonts w:asciiTheme="majorHAnsi" w:hAnsiTheme="majorHAnsi" w:cstheme="majorHAnsi"/>
          <w:bCs/>
        </w:rPr>
        <w:t>TRETINOIN (ORAL)</w:t>
      </w:r>
    </w:p>
    <w:p w14:paraId="2CB490BF" w14:textId="77777777" w:rsidR="00F810D5" w:rsidRPr="00652B41" w:rsidRDefault="00F810D5" w:rsidP="00F810D5">
      <w:pPr>
        <w:pStyle w:val="ListParagraph"/>
        <w:numPr>
          <w:ilvl w:val="1"/>
          <w:numId w:val="21"/>
        </w:numPr>
        <w:rPr>
          <w:rFonts w:asciiTheme="majorHAnsi" w:hAnsiTheme="majorHAnsi" w:cstheme="majorHAnsi"/>
          <w:bCs/>
          <w:highlight w:val="yellow"/>
        </w:rPr>
      </w:pPr>
      <w:r w:rsidRPr="00652B41">
        <w:rPr>
          <w:rFonts w:asciiTheme="majorHAnsi" w:hAnsiTheme="majorHAnsi" w:cstheme="majorHAnsi"/>
          <w:bCs/>
          <w:highlight w:val="yellow"/>
        </w:rPr>
        <w:t>Moving to Non-Preferred</w:t>
      </w:r>
    </w:p>
    <w:p w14:paraId="2621C9D4"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 xml:space="preserve">GLEEVEC (ORAL) </w:t>
      </w:r>
    </w:p>
    <w:p w14:paraId="794886B4" w14:textId="77777777" w:rsidR="00F810D5"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lastRenderedPageBreak/>
        <w:t>REVLIMID (ORAL)</w:t>
      </w:r>
    </w:p>
    <w:p w14:paraId="304945F4" w14:textId="77777777" w:rsidR="00652B41" w:rsidRPr="00CD33CF" w:rsidRDefault="00652B41" w:rsidP="00652B41">
      <w:pPr>
        <w:pStyle w:val="ListParagraph"/>
        <w:numPr>
          <w:ilvl w:val="1"/>
          <w:numId w:val="21"/>
        </w:numPr>
        <w:rPr>
          <w:rFonts w:asciiTheme="majorHAnsi" w:hAnsiTheme="majorHAnsi" w:cstheme="majorHAnsi"/>
          <w:bCs/>
        </w:rPr>
      </w:pPr>
      <w:r>
        <w:rPr>
          <w:rFonts w:asciiTheme="majorHAnsi" w:hAnsiTheme="majorHAnsi" w:cstheme="majorHAnsi"/>
          <w:bCs/>
        </w:rPr>
        <w:t>Grandfathering - None</w:t>
      </w:r>
    </w:p>
    <w:p w14:paraId="2B5138B7"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65F98A3D"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3139241F"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782B8A8E"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396F6CDC" w14:textId="77777777" w:rsidR="00F810D5" w:rsidRPr="00CD33CF" w:rsidRDefault="00F810D5" w:rsidP="00F810D5">
      <w:pPr>
        <w:spacing w:line="240" w:lineRule="auto"/>
        <w:rPr>
          <w:rFonts w:asciiTheme="majorHAnsi" w:hAnsiTheme="majorHAnsi" w:cstheme="majorHAnsi"/>
          <w:bCs/>
        </w:rPr>
      </w:pPr>
    </w:p>
    <w:p w14:paraId="02B016C2" w14:textId="77777777" w:rsidR="00F810D5" w:rsidRPr="00CD33CF" w:rsidRDefault="00F810D5" w:rsidP="00F810D5">
      <w:pPr>
        <w:pStyle w:val="ListParagraph"/>
        <w:ind w:left="1440"/>
        <w:rPr>
          <w:rFonts w:asciiTheme="majorHAnsi" w:hAnsiTheme="majorHAnsi" w:cstheme="majorHAnsi"/>
          <w:bCs/>
        </w:rPr>
      </w:pPr>
    </w:p>
    <w:p w14:paraId="3865B3FE"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Ophthalmics, Anti-inflammatory/Immunomodulators</w:t>
      </w:r>
    </w:p>
    <w:p w14:paraId="30B6F4DD"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75DC87BE" w14:textId="77777777" w:rsidR="00F810D5" w:rsidRPr="00F64D0A" w:rsidRDefault="00F810D5" w:rsidP="00F810D5">
      <w:pPr>
        <w:pStyle w:val="ListParagraph"/>
        <w:numPr>
          <w:ilvl w:val="2"/>
          <w:numId w:val="21"/>
        </w:numPr>
        <w:rPr>
          <w:rFonts w:asciiTheme="majorHAnsi" w:hAnsiTheme="majorHAnsi" w:cstheme="majorHAnsi"/>
          <w:bCs/>
        </w:rPr>
      </w:pPr>
      <w:r w:rsidRPr="00F64D0A">
        <w:rPr>
          <w:rFonts w:asciiTheme="majorHAnsi" w:hAnsiTheme="majorHAnsi" w:cstheme="majorHAnsi"/>
          <w:bCs/>
        </w:rPr>
        <w:t>RESTASIS (OPHTHALMIC)</w:t>
      </w:r>
    </w:p>
    <w:p w14:paraId="28506C7A"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XIIDRA (OPHTHALMIC) (new)</w:t>
      </w:r>
    </w:p>
    <w:p w14:paraId="55B019F8" w14:textId="36416283" w:rsidR="00652B41" w:rsidRDefault="00652B41" w:rsidP="00F810D5">
      <w:pPr>
        <w:pStyle w:val="ListParagraph"/>
        <w:numPr>
          <w:ilvl w:val="1"/>
          <w:numId w:val="21"/>
        </w:numPr>
        <w:tabs>
          <w:tab w:val="center" w:pos="4320"/>
          <w:tab w:val="right" w:pos="8640"/>
        </w:tabs>
        <w:ind w:right="-72"/>
        <w:rPr>
          <w:rFonts w:asciiTheme="majorHAnsi" w:hAnsiTheme="majorHAnsi" w:cstheme="majorHAnsi"/>
        </w:rPr>
      </w:pPr>
      <w:r>
        <w:rPr>
          <w:rFonts w:asciiTheme="majorHAnsi" w:hAnsiTheme="majorHAnsi" w:cstheme="majorHAnsi"/>
        </w:rPr>
        <w:t>Grandfathering - None</w:t>
      </w:r>
    </w:p>
    <w:p w14:paraId="2AC5D0D1" w14:textId="4BF6C9FF"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01E8A43E"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54F1887B"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510DCC19"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195BBDC4" w14:textId="77777777" w:rsidR="00F810D5" w:rsidRPr="00CD33CF" w:rsidRDefault="00F810D5" w:rsidP="00F810D5">
      <w:pPr>
        <w:pStyle w:val="ListParagraph"/>
        <w:tabs>
          <w:tab w:val="center" w:pos="4320"/>
          <w:tab w:val="right" w:pos="8640"/>
        </w:tabs>
        <w:ind w:left="1440" w:right="-72"/>
        <w:rPr>
          <w:rFonts w:asciiTheme="majorHAnsi" w:hAnsiTheme="majorHAnsi" w:cstheme="majorHAnsi"/>
        </w:rPr>
      </w:pPr>
    </w:p>
    <w:p w14:paraId="6F8BC425"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Otic Antibiotics</w:t>
      </w:r>
    </w:p>
    <w:p w14:paraId="5FF0A544" w14:textId="77777777" w:rsidR="00F810D5" w:rsidRPr="00CD33CF" w:rsidRDefault="00F810D5" w:rsidP="00F810D5">
      <w:pPr>
        <w:pStyle w:val="ListParagraph"/>
        <w:numPr>
          <w:ilvl w:val="1"/>
          <w:numId w:val="21"/>
        </w:numPr>
        <w:rPr>
          <w:rFonts w:asciiTheme="majorHAnsi" w:hAnsiTheme="majorHAnsi" w:cstheme="majorHAnsi"/>
          <w:b/>
        </w:rPr>
      </w:pPr>
      <w:r w:rsidRPr="00CD33CF">
        <w:rPr>
          <w:rFonts w:asciiTheme="majorHAnsi" w:hAnsiTheme="majorHAnsi" w:cstheme="majorHAnsi"/>
          <w:bCs/>
        </w:rPr>
        <w:t>Preferred Products</w:t>
      </w:r>
    </w:p>
    <w:p w14:paraId="2E011C36" w14:textId="77777777" w:rsidR="00F810D5" w:rsidRPr="00F64D0A" w:rsidRDefault="00F810D5" w:rsidP="00F810D5">
      <w:pPr>
        <w:pStyle w:val="ListParagraph"/>
        <w:numPr>
          <w:ilvl w:val="2"/>
          <w:numId w:val="21"/>
        </w:numPr>
        <w:spacing w:before="60"/>
        <w:rPr>
          <w:rFonts w:asciiTheme="majorHAnsi" w:hAnsiTheme="majorHAnsi" w:cstheme="majorHAnsi"/>
          <w:bCs/>
        </w:rPr>
      </w:pPr>
      <w:r w:rsidRPr="00F64D0A">
        <w:rPr>
          <w:rFonts w:asciiTheme="majorHAnsi" w:hAnsiTheme="majorHAnsi" w:cstheme="majorHAnsi"/>
          <w:bCs/>
        </w:rPr>
        <w:t>CIPRO HC (OTIC)</w:t>
      </w:r>
    </w:p>
    <w:p w14:paraId="7BA41CC7" w14:textId="77777777" w:rsidR="00F810D5" w:rsidRPr="00F64D0A" w:rsidRDefault="00F810D5" w:rsidP="00F810D5">
      <w:pPr>
        <w:pStyle w:val="ListParagraph"/>
        <w:numPr>
          <w:ilvl w:val="2"/>
          <w:numId w:val="21"/>
        </w:numPr>
        <w:spacing w:before="60"/>
        <w:rPr>
          <w:rFonts w:asciiTheme="majorHAnsi" w:hAnsiTheme="majorHAnsi" w:cstheme="majorHAnsi"/>
          <w:bCs/>
        </w:rPr>
      </w:pPr>
      <w:r w:rsidRPr="00F64D0A">
        <w:rPr>
          <w:rFonts w:asciiTheme="majorHAnsi" w:hAnsiTheme="majorHAnsi" w:cstheme="majorHAnsi"/>
          <w:bCs/>
        </w:rPr>
        <w:t xml:space="preserve">CIPRODEX (OTIC) </w:t>
      </w:r>
    </w:p>
    <w:p w14:paraId="61F10457" w14:textId="77777777" w:rsidR="00F810D5" w:rsidRPr="00F64D0A" w:rsidRDefault="00F810D5" w:rsidP="00F810D5">
      <w:pPr>
        <w:pStyle w:val="ListParagraph"/>
        <w:numPr>
          <w:ilvl w:val="2"/>
          <w:numId w:val="21"/>
        </w:numPr>
        <w:spacing w:before="60"/>
        <w:rPr>
          <w:rFonts w:asciiTheme="majorHAnsi" w:hAnsiTheme="majorHAnsi" w:cstheme="majorHAnsi"/>
          <w:bCs/>
        </w:rPr>
      </w:pPr>
      <w:r w:rsidRPr="00F64D0A">
        <w:rPr>
          <w:rFonts w:asciiTheme="majorHAnsi" w:hAnsiTheme="majorHAnsi" w:cstheme="majorHAnsi"/>
          <w:bCs/>
        </w:rPr>
        <w:t>CIPROFLOXACIN (OTIC)</w:t>
      </w:r>
    </w:p>
    <w:p w14:paraId="764055CB" w14:textId="77777777" w:rsidR="00F810D5" w:rsidRPr="00F64D0A" w:rsidRDefault="00F810D5" w:rsidP="00F810D5">
      <w:pPr>
        <w:pStyle w:val="ListParagraph"/>
        <w:numPr>
          <w:ilvl w:val="2"/>
          <w:numId w:val="21"/>
        </w:numPr>
        <w:spacing w:before="60"/>
        <w:rPr>
          <w:rFonts w:asciiTheme="majorHAnsi" w:hAnsiTheme="majorHAnsi" w:cstheme="majorHAnsi"/>
          <w:bCs/>
        </w:rPr>
      </w:pPr>
      <w:r w:rsidRPr="00F64D0A">
        <w:rPr>
          <w:rFonts w:asciiTheme="majorHAnsi" w:hAnsiTheme="majorHAnsi" w:cstheme="majorHAnsi"/>
          <w:bCs/>
        </w:rPr>
        <w:t>CIPROFLOXACIN/DEXAMETHASONE (AG) (OTIC)</w:t>
      </w:r>
    </w:p>
    <w:p w14:paraId="1D2844EF" w14:textId="77777777" w:rsidR="00F810D5" w:rsidRPr="00F64D0A" w:rsidRDefault="00F810D5" w:rsidP="00F810D5">
      <w:pPr>
        <w:pStyle w:val="ListParagraph"/>
        <w:numPr>
          <w:ilvl w:val="2"/>
          <w:numId w:val="21"/>
        </w:numPr>
        <w:spacing w:before="60"/>
        <w:rPr>
          <w:rFonts w:asciiTheme="majorHAnsi" w:hAnsiTheme="majorHAnsi" w:cstheme="majorHAnsi"/>
          <w:bCs/>
        </w:rPr>
      </w:pPr>
      <w:r w:rsidRPr="00F64D0A">
        <w:rPr>
          <w:rFonts w:asciiTheme="majorHAnsi" w:hAnsiTheme="majorHAnsi" w:cstheme="majorHAnsi"/>
          <w:bCs/>
        </w:rPr>
        <w:t>CIPROFLOXACIN/DEXAMETHASONE (OTIC)</w:t>
      </w:r>
    </w:p>
    <w:p w14:paraId="2CE945CA" w14:textId="77777777" w:rsidR="00F810D5" w:rsidRPr="00F64D0A" w:rsidRDefault="00F810D5" w:rsidP="00F810D5">
      <w:pPr>
        <w:pStyle w:val="ListParagraph"/>
        <w:numPr>
          <w:ilvl w:val="2"/>
          <w:numId w:val="21"/>
        </w:numPr>
        <w:spacing w:before="60"/>
        <w:rPr>
          <w:rFonts w:asciiTheme="majorHAnsi" w:hAnsiTheme="majorHAnsi" w:cstheme="majorHAnsi"/>
          <w:bCs/>
        </w:rPr>
      </w:pPr>
      <w:r w:rsidRPr="00F64D0A">
        <w:rPr>
          <w:rFonts w:asciiTheme="majorHAnsi" w:hAnsiTheme="majorHAnsi" w:cstheme="majorHAnsi"/>
          <w:bCs/>
        </w:rPr>
        <w:t>NEOMYCIN/POLYMYXIN/HC SOLN/SUSP AG (OTIC)</w:t>
      </w:r>
    </w:p>
    <w:p w14:paraId="0C271C5F" w14:textId="77777777" w:rsidR="00F810D5" w:rsidRPr="00F64D0A" w:rsidRDefault="00F810D5" w:rsidP="00F810D5">
      <w:pPr>
        <w:pStyle w:val="ListParagraph"/>
        <w:numPr>
          <w:ilvl w:val="2"/>
          <w:numId w:val="21"/>
        </w:numPr>
        <w:spacing w:before="60"/>
        <w:rPr>
          <w:rFonts w:asciiTheme="majorHAnsi" w:hAnsiTheme="majorHAnsi" w:cstheme="majorHAnsi"/>
          <w:bCs/>
        </w:rPr>
      </w:pPr>
      <w:r w:rsidRPr="00F64D0A">
        <w:rPr>
          <w:rFonts w:asciiTheme="majorHAnsi" w:hAnsiTheme="majorHAnsi" w:cstheme="majorHAnsi"/>
          <w:bCs/>
        </w:rPr>
        <w:t>NEOMYCIN/POLYMYXIN/HC SOLN/SUSP (OTIC)</w:t>
      </w:r>
    </w:p>
    <w:p w14:paraId="53780EA6" w14:textId="77777777" w:rsidR="00F810D5" w:rsidRPr="00CD33CF" w:rsidRDefault="00F810D5" w:rsidP="00F810D5">
      <w:pPr>
        <w:pStyle w:val="ListParagraph"/>
        <w:numPr>
          <w:ilvl w:val="2"/>
          <w:numId w:val="21"/>
        </w:numPr>
        <w:spacing w:before="60"/>
        <w:rPr>
          <w:rFonts w:asciiTheme="majorHAnsi" w:hAnsiTheme="majorHAnsi" w:cstheme="majorHAnsi"/>
          <w:bCs/>
        </w:rPr>
      </w:pPr>
      <w:r w:rsidRPr="00F64D0A">
        <w:rPr>
          <w:rFonts w:asciiTheme="majorHAnsi" w:hAnsiTheme="majorHAnsi" w:cstheme="majorHAnsi"/>
          <w:bCs/>
        </w:rPr>
        <w:t>OFLOXACIN (OTIC)</w:t>
      </w:r>
    </w:p>
    <w:p w14:paraId="42D0C62C" w14:textId="7BAC3441" w:rsidR="00652B41" w:rsidRDefault="00652B41" w:rsidP="00F810D5">
      <w:pPr>
        <w:pStyle w:val="ListParagraph"/>
        <w:numPr>
          <w:ilvl w:val="1"/>
          <w:numId w:val="21"/>
        </w:numPr>
        <w:tabs>
          <w:tab w:val="center" w:pos="4320"/>
          <w:tab w:val="right" w:pos="8640"/>
        </w:tabs>
        <w:ind w:right="-72"/>
        <w:rPr>
          <w:rFonts w:asciiTheme="majorHAnsi" w:hAnsiTheme="majorHAnsi" w:cstheme="majorHAnsi"/>
        </w:rPr>
      </w:pPr>
      <w:r>
        <w:rPr>
          <w:rFonts w:asciiTheme="majorHAnsi" w:hAnsiTheme="majorHAnsi" w:cstheme="majorHAnsi"/>
        </w:rPr>
        <w:t>Grandfathering - None</w:t>
      </w:r>
    </w:p>
    <w:p w14:paraId="3FD6E19A" w14:textId="056D07CC"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3199AEFB"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6FDAAB72"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32F03392"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43F724F5" w14:textId="77777777" w:rsidR="00F810D5" w:rsidRPr="00CD33CF" w:rsidRDefault="00F810D5" w:rsidP="00F810D5">
      <w:pPr>
        <w:pStyle w:val="ListParagraph"/>
        <w:tabs>
          <w:tab w:val="center" w:pos="4320"/>
          <w:tab w:val="right" w:pos="8640"/>
        </w:tabs>
        <w:ind w:right="-72"/>
        <w:rPr>
          <w:rFonts w:asciiTheme="majorHAnsi" w:hAnsiTheme="majorHAnsi" w:cstheme="majorHAnsi"/>
        </w:rPr>
      </w:pPr>
    </w:p>
    <w:p w14:paraId="34DB5ECE"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Oral and Inhaled Pulmonary Arterial Hypertension Agents</w:t>
      </w:r>
    </w:p>
    <w:p w14:paraId="5ED0C1D3"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09A8B650" w14:textId="77777777" w:rsidR="00F810D5" w:rsidRPr="00F64D0A" w:rsidRDefault="00F810D5" w:rsidP="00F810D5">
      <w:pPr>
        <w:pStyle w:val="ListParagraph"/>
        <w:numPr>
          <w:ilvl w:val="2"/>
          <w:numId w:val="21"/>
        </w:numPr>
        <w:rPr>
          <w:rFonts w:asciiTheme="majorHAnsi" w:hAnsiTheme="majorHAnsi" w:cstheme="majorHAnsi"/>
          <w:bCs/>
        </w:rPr>
      </w:pPr>
      <w:r w:rsidRPr="00F64D0A">
        <w:rPr>
          <w:rFonts w:asciiTheme="majorHAnsi" w:hAnsiTheme="majorHAnsi" w:cstheme="majorHAnsi"/>
          <w:bCs/>
        </w:rPr>
        <w:t>AMBRISENTAN (ORAL)</w:t>
      </w:r>
    </w:p>
    <w:p w14:paraId="2866DBCD" w14:textId="77777777" w:rsidR="00F810D5" w:rsidRPr="00F64D0A" w:rsidRDefault="00F810D5" w:rsidP="00F810D5">
      <w:pPr>
        <w:pStyle w:val="ListParagraph"/>
        <w:numPr>
          <w:ilvl w:val="2"/>
          <w:numId w:val="21"/>
        </w:numPr>
        <w:rPr>
          <w:rFonts w:asciiTheme="majorHAnsi" w:hAnsiTheme="majorHAnsi" w:cstheme="majorHAnsi"/>
          <w:bCs/>
        </w:rPr>
      </w:pPr>
      <w:r w:rsidRPr="00F64D0A">
        <w:rPr>
          <w:rFonts w:asciiTheme="majorHAnsi" w:hAnsiTheme="majorHAnsi" w:cstheme="majorHAnsi"/>
          <w:bCs/>
        </w:rPr>
        <w:t>BOSENTAN TABLET (ORAL)</w:t>
      </w:r>
    </w:p>
    <w:p w14:paraId="0D0B1EEB"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LIQREV SUSPENSION (ORAL) (new)</w:t>
      </w:r>
    </w:p>
    <w:p w14:paraId="7EADCFDF"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ORENITRAM ER (ORAL) (new)</w:t>
      </w:r>
    </w:p>
    <w:p w14:paraId="6D0C882F"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ORENITRAM TITRATION KIT (ORAL) (new)</w:t>
      </w:r>
    </w:p>
    <w:p w14:paraId="14D15BC1" w14:textId="77777777" w:rsidR="00F810D5" w:rsidRPr="00F64D0A" w:rsidRDefault="00F810D5" w:rsidP="00F810D5">
      <w:pPr>
        <w:pStyle w:val="ListParagraph"/>
        <w:numPr>
          <w:ilvl w:val="2"/>
          <w:numId w:val="21"/>
        </w:numPr>
        <w:rPr>
          <w:rFonts w:asciiTheme="majorHAnsi" w:hAnsiTheme="majorHAnsi" w:cstheme="majorHAnsi"/>
          <w:bCs/>
        </w:rPr>
      </w:pPr>
      <w:r w:rsidRPr="00F64D0A">
        <w:rPr>
          <w:rFonts w:asciiTheme="majorHAnsi" w:hAnsiTheme="majorHAnsi" w:cstheme="majorHAnsi"/>
          <w:bCs/>
        </w:rPr>
        <w:t>SILDENAFIL TABLET (ORAL)</w:t>
      </w:r>
    </w:p>
    <w:p w14:paraId="3EB9A526"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lastRenderedPageBreak/>
        <w:t>TADALAFIL (ADCIRCA) (ORAL) (new)</w:t>
      </w:r>
    </w:p>
    <w:p w14:paraId="1A84FE36" w14:textId="3319C25C" w:rsidR="00F810D5" w:rsidRPr="00652B41" w:rsidRDefault="00F810D5" w:rsidP="00F810D5">
      <w:pPr>
        <w:pStyle w:val="ListParagraph"/>
        <w:numPr>
          <w:ilvl w:val="1"/>
          <w:numId w:val="21"/>
        </w:numPr>
        <w:rPr>
          <w:rFonts w:asciiTheme="majorHAnsi" w:hAnsiTheme="majorHAnsi" w:cstheme="majorHAnsi"/>
          <w:bCs/>
          <w:highlight w:val="yellow"/>
        </w:rPr>
      </w:pPr>
      <w:r w:rsidRPr="00652B41">
        <w:rPr>
          <w:rFonts w:asciiTheme="majorHAnsi" w:hAnsiTheme="majorHAnsi" w:cstheme="majorHAnsi"/>
          <w:bCs/>
          <w:highlight w:val="yellow"/>
        </w:rPr>
        <w:t>Moving to Non-Preferred</w:t>
      </w:r>
    </w:p>
    <w:p w14:paraId="7B192313"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REVATIO SUSPENSION (ORAL)</w:t>
      </w:r>
    </w:p>
    <w:p w14:paraId="0E63785B"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ADCIRCA (ORAL)</w:t>
      </w:r>
    </w:p>
    <w:p w14:paraId="190CF6A1" w14:textId="77777777" w:rsidR="00F810D5" w:rsidRPr="00652B41" w:rsidRDefault="00F810D5" w:rsidP="00F810D5">
      <w:pPr>
        <w:pStyle w:val="ListParagraph"/>
        <w:numPr>
          <w:ilvl w:val="2"/>
          <w:numId w:val="21"/>
        </w:numPr>
        <w:rPr>
          <w:rFonts w:asciiTheme="majorHAnsi" w:hAnsiTheme="majorHAnsi" w:cstheme="majorHAnsi"/>
          <w:bCs/>
          <w:highlight w:val="yellow"/>
        </w:rPr>
      </w:pPr>
      <w:r w:rsidRPr="00652B41">
        <w:rPr>
          <w:rFonts w:asciiTheme="majorHAnsi" w:hAnsiTheme="majorHAnsi" w:cstheme="majorHAnsi"/>
          <w:bCs/>
          <w:highlight w:val="yellow"/>
        </w:rPr>
        <w:t>SILDENAFIL SUSPENSION (ORAL)</w:t>
      </w:r>
    </w:p>
    <w:p w14:paraId="236B1C17" w14:textId="1EA30F27" w:rsidR="00652B41" w:rsidRDefault="00652B41" w:rsidP="00F810D5">
      <w:pPr>
        <w:pStyle w:val="ListParagraph"/>
        <w:numPr>
          <w:ilvl w:val="1"/>
          <w:numId w:val="21"/>
        </w:numPr>
        <w:tabs>
          <w:tab w:val="center" w:pos="4320"/>
          <w:tab w:val="right" w:pos="8640"/>
        </w:tabs>
        <w:ind w:right="-72"/>
        <w:rPr>
          <w:rFonts w:asciiTheme="majorHAnsi" w:hAnsiTheme="majorHAnsi" w:cstheme="majorHAnsi"/>
        </w:rPr>
      </w:pPr>
      <w:r>
        <w:rPr>
          <w:rFonts w:asciiTheme="majorHAnsi" w:hAnsiTheme="majorHAnsi" w:cstheme="majorHAnsi"/>
        </w:rPr>
        <w:t>Grandfathering – None</w:t>
      </w:r>
    </w:p>
    <w:p w14:paraId="01570767" w14:textId="12B42138"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02C39FBC"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25D3B44F"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45B904D7"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7F2E6372" w14:textId="77777777" w:rsidR="00F810D5" w:rsidRPr="00CD33CF" w:rsidRDefault="00F810D5" w:rsidP="00F810D5">
      <w:pPr>
        <w:pStyle w:val="ListParagraph"/>
        <w:ind w:left="1440"/>
        <w:rPr>
          <w:rFonts w:asciiTheme="majorHAnsi" w:hAnsiTheme="majorHAnsi" w:cstheme="majorHAnsi"/>
          <w:bCs/>
        </w:rPr>
      </w:pPr>
    </w:p>
    <w:p w14:paraId="31A9F670" w14:textId="77777777" w:rsidR="00F810D5" w:rsidRPr="00CD33CF" w:rsidRDefault="00F810D5" w:rsidP="00F810D5">
      <w:pPr>
        <w:pStyle w:val="ListParagraph"/>
        <w:numPr>
          <w:ilvl w:val="0"/>
          <w:numId w:val="21"/>
        </w:numPr>
        <w:rPr>
          <w:rFonts w:asciiTheme="majorHAnsi" w:hAnsiTheme="majorHAnsi" w:cstheme="majorHAnsi"/>
          <w:bCs/>
        </w:rPr>
      </w:pPr>
      <w:r w:rsidRPr="00CD33CF">
        <w:rPr>
          <w:rFonts w:asciiTheme="majorHAnsi" w:hAnsiTheme="majorHAnsi" w:cstheme="majorHAnsi"/>
          <w:b/>
        </w:rPr>
        <w:t xml:space="preserve">Thrombopoiesis Stimulating Agents  </w:t>
      </w:r>
    </w:p>
    <w:p w14:paraId="6060016D"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5E238B29" w14:textId="77777777" w:rsidR="00F810D5" w:rsidRPr="00B15C59" w:rsidRDefault="00F810D5" w:rsidP="00F810D5">
      <w:pPr>
        <w:pStyle w:val="ListParagraph"/>
        <w:numPr>
          <w:ilvl w:val="2"/>
          <w:numId w:val="21"/>
        </w:numPr>
        <w:rPr>
          <w:rFonts w:asciiTheme="majorHAnsi" w:hAnsiTheme="majorHAnsi" w:cstheme="majorHAnsi"/>
          <w:bCs/>
        </w:rPr>
      </w:pPr>
      <w:r w:rsidRPr="00B15C59">
        <w:rPr>
          <w:rFonts w:asciiTheme="majorHAnsi" w:hAnsiTheme="majorHAnsi" w:cstheme="majorHAnsi"/>
          <w:bCs/>
        </w:rPr>
        <w:t>NPLATE (SUB-Q)</w:t>
      </w:r>
    </w:p>
    <w:p w14:paraId="149E9890" w14:textId="77777777" w:rsidR="00F810D5" w:rsidRPr="00CD33CF" w:rsidRDefault="00F810D5" w:rsidP="00F810D5">
      <w:pPr>
        <w:pStyle w:val="ListParagraph"/>
        <w:numPr>
          <w:ilvl w:val="2"/>
          <w:numId w:val="21"/>
        </w:numPr>
        <w:rPr>
          <w:rFonts w:asciiTheme="majorHAnsi" w:hAnsiTheme="majorHAnsi" w:cstheme="majorHAnsi"/>
          <w:bCs/>
        </w:rPr>
      </w:pPr>
      <w:r w:rsidRPr="00B15C59">
        <w:rPr>
          <w:rFonts w:asciiTheme="majorHAnsi" w:hAnsiTheme="majorHAnsi" w:cstheme="majorHAnsi"/>
          <w:bCs/>
        </w:rPr>
        <w:t xml:space="preserve">PROMACTA TABLET (ORAL) </w:t>
      </w:r>
    </w:p>
    <w:p w14:paraId="08BD00E7" w14:textId="2F890EDD" w:rsidR="00A13734" w:rsidRDefault="00A13734" w:rsidP="00F810D5">
      <w:pPr>
        <w:pStyle w:val="ListParagraph"/>
        <w:numPr>
          <w:ilvl w:val="1"/>
          <w:numId w:val="21"/>
        </w:numPr>
        <w:tabs>
          <w:tab w:val="center" w:pos="4320"/>
          <w:tab w:val="right" w:pos="8640"/>
        </w:tabs>
        <w:ind w:right="-72"/>
        <w:rPr>
          <w:rFonts w:asciiTheme="majorHAnsi" w:hAnsiTheme="majorHAnsi" w:cstheme="majorHAnsi"/>
        </w:rPr>
      </w:pPr>
      <w:r>
        <w:rPr>
          <w:rFonts w:asciiTheme="majorHAnsi" w:hAnsiTheme="majorHAnsi" w:cstheme="majorHAnsi"/>
        </w:rPr>
        <w:t>Grandfathering - None</w:t>
      </w:r>
    </w:p>
    <w:p w14:paraId="3AD52657" w14:textId="7A68276A"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1E2CB8DD"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34BCC749"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4935FC8F"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3726C6E7" w14:textId="77777777" w:rsidR="00F810D5" w:rsidRPr="00CD33CF" w:rsidRDefault="00F810D5" w:rsidP="00F810D5">
      <w:pPr>
        <w:pStyle w:val="ListParagraph"/>
        <w:ind w:left="1440"/>
        <w:rPr>
          <w:rFonts w:asciiTheme="majorHAnsi" w:hAnsiTheme="majorHAnsi" w:cstheme="majorHAnsi"/>
          <w:bCs/>
        </w:rPr>
      </w:pPr>
    </w:p>
    <w:p w14:paraId="0F9D4BAC" w14:textId="77777777" w:rsidR="00F810D5" w:rsidRPr="00CD33CF" w:rsidRDefault="00F810D5" w:rsidP="00F810D5">
      <w:pPr>
        <w:pStyle w:val="ListParagraph"/>
        <w:numPr>
          <w:ilvl w:val="0"/>
          <w:numId w:val="21"/>
        </w:numPr>
        <w:rPr>
          <w:rFonts w:asciiTheme="majorHAnsi" w:hAnsiTheme="majorHAnsi" w:cstheme="majorHAnsi"/>
          <w:b/>
        </w:rPr>
      </w:pPr>
      <w:r w:rsidRPr="00CD33CF">
        <w:rPr>
          <w:rFonts w:asciiTheme="majorHAnsi" w:hAnsiTheme="majorHAnsi" w:cstheme="majorHAnsi"/>
          <w:b/>
        </w:rPr>
        <w:t>Ulcerative Colitis</w:t>
      </w:r>
    </w:p>
    <w:p w14:paraId="206CC926" w14:textId="77777777" w:rsidR="00F810D5" w:rsidRPr="00CD33CF" w:rsidRDefault="00F810D5" w:rsidP="00F810D5">
      <w:pPr>
        <w:pStyle w:val="ListParagraph"/>
        <w:numPr>
          <w:ilvl w:val="1"/>
          <w:numId w:val="21"/>
        </w:numPr>
        <w:rPr>
          <w:rFonts w:asciiTheme="majorHAnsi" w:hAnsiTheme="majorHAnsi" w:cstheme="majorHAnsi"/>
          <w:bCs/>
        </w:rPr>
      </w:pPr>
      <w:r w:rsidRPr="00CD33CF">
        <w:rPr>
          <w:rFonts w:asciiTheme="majorHAnsi" w:hAnsiTheme="majorHAnsi" w:cstheme="majorHAnsi"/>
          <w:bCs/>
        </w:rPr>
        <w:t>Preferred Products</w:t>
      </w:r>
    </w:p>
    <w:p w14:paraId="086D6B1C" w14:textId="77777777" w:rsidR="00F810D5" w:rsidRPr="00B15C59" w:rsidRDefault="00F810D5" w:rsidP="00F810D5">
      <w:pPr>
        <w:pStyle w:val="ListParagraph"/>
        <w:numPr>
          <w:ilvl w:val="2"/>
          <w:numId w:val="21"/>
        </w:numPr>
        <w:spacing w:before="60"/>
        <w:rPr>
          <w:rFonts w:asciiTheme="majorHAnsi" w:hAnsiTheme="majorHAnsi" w:cstheme="majorHAnsi"/>
          <w:bCs/>
        </w:rPr>
      </w:pPr>
      <w:r w:rsidRPr="00B15C59">
        <w:rPr>
          <w:rFonts w:asciiTheme="majorHAnsi" w:hAnsiTheme="majorHAnsi" w:cstheme="majorHAnsi"/>
          <w:bCs/>
        </w:rPr>
        <w:t>APRISO (ORAL)</w:t>
      </w:r>
    </w:p>
    <w:p w14:paraId="68B2BC67" w14:textId="77777777" w:rsidR="00F810D5" w:rsidRPr="00B15C59" w:rsidRDefault="00F810D5" w:rsidP="00F810D5">
      <w:pPr>
        <w:pStyle w:val="ListParagraph"/>
        <w:numPr>
          <w:ilvl w:val="2"/>
          <w:numId w:val="21"/>
        </w:numPr>
        <w:spacing w:before="60"/>
        <w:rPr>
          <w:rFonts w:asciiTheme="majorHAnsi" w:hAnsiTheme="majorHAnsi" w:cstheme="majorHAnsi"/>
          <w:bCs/>
        </w:rPr>
      </w:pPr>
      <w:r w:rsidRPr="00B15C59">
        <w:rPr>
          <w:rFonts w:asciiTheme="majorHAnsi" w:hAnsiTheme="majorHAnsi" w:cstheme="majorHAnsi"/>
          <w:bCs/>
        </w:rPr>
        <w:t>CANASA (RECTAL)</w:t>
      </w:r>
    </w:p>
    <w:p w14:paraId="2BF2B434" w14:textId="77777777" w:rsidR="00F810D5" w:rsidRPr="00B15C59" w:rsidRDefault="00F810D5" w:rsidP="00F810D5">
      <w:pPr>
        <w:pStyle w:val="ListParagraph"/>
        <w:numPr>
          <w:ilvl w:val="2"/>
          <w:numId w:val="21"/>
        </w:numPr>
        <w:spacing w:before="60"/>
        <w:rPr>
          <w:rFonts w:asciiTheme="majorHAnsi" w:hAnsiTheme="majorHAnsi" w:cstheme="majorHAnsi"/>
          <w:bCs/>
        </w:rPr>
      </w:pPr>
      <w:r w:rsidRPr="00B15C59">
        <w:rPr>
          <w:rFonts w:asciiTheme="majorHAnsi" w:hAnsiTheme="majorHAnsi" w:cstheme="majorHAnsi"/>
          <w:bCs/>
        </w:rPr>
        <w:t>DELZICOL (ORAL)</w:t>
      </w:r>
    </w:p>
    <w:p w14:paraId="03EA017D" w14:textId="6A127689" w:rsidR="00A13734" w:rsidRPr="00A13734" w:rsidRDefault="00A13734" w:rsidP="00F810D5">
      <w:pPr>
        <w:pStyle w:val="ListParagraph"/>
        <w:numPr>
          <w:ilvl w:val="2"/>
          <w:numId w:val="21"/>
        </w:numPr>
        <w:spacing w:before="60"/>
        <w:rPr>
          <w:rFonts w:asciiTheme="majorHAnsi" w:hAnsiTheme="majorHAnsi" w:cstheme="majorHAnsi"/>
          <w:bCs/>
          <w:highlight w:val="yellow"/>
        </w:rPr>
      </w:pPr>
      <w:r w:rsidRPr="00A13734">
        <w:rPr>
          <w:rFonts w:asciiTheme="majorHAnsi" w:hAnsiTheme="majorHAnsi" w:cstheme="majorHAnsi"/>
          <w:bCs/>
          <w:highlight w:val="yellow"/>
        </w:rPr>
        <w:t>MESALAMINE (ORAL) GENERIC LIALDA- NEW</w:t>
      </w:r>
    </w:p>
    <w:p w14:paraId="7D544C89" w14:textId="30569049" w:rsidR="00F810D5" w:rsidRPr="00B15C59" w:rsidRDefault="00F810D5" w:rsidP="00F810D5">
      <w:pPr>
        <w:pStyle w:val="ListParagraph"/>
        <w:numPr>
          <w:ilvl w:val="2"/>
          <w:numId w:val="21"/>
        </w:numPr>
        <w:spacing w:before="60"/>
        <w:rPr>
          <w:rFonts w:asciiTheme="majorHAnsi" w:hAnsiTheme="majorHAnsi" w:cstheme="majorHAnsi"/>
          <w:bCs/>
        </w:rPr>
      </w:pPr>
      <w:r w:rsidRPr="00B15C59">
        <w:rPr>
          <w:rFonts w:asciiTheme="majorHAnsi" w:hAnsiTheme="majorHAnsi" w:cstheme="majorHAnsi"/>
          <w:bCs/>
        </w:rPr>
        <w:t>PENTASA (ORAL)</w:t>
      </w:r>
    </w:p>
    <w:p w14:paraId="260919A2" w14:textId="77777777" w:rsidR="00F810D5" w:rsidRPr="00B15C59" w:rsidRDefault="00F810D5" w:rsidP="00F810D5">
      <w:pPr>
        <w:pStyle w:val="ListParagraph"/>
        <w:numPr>
          <w:ilvl w:val="2"/>
          <w:numId w:val="21"/>
        </w:numPr>
        <w:spacing w:before="60"/>
        <w:rPr>
          <w:rFonts w:asciiTheme="majorHAnsi" w:hAnsiTheme="majorHAnsi" w:cstheme="majorHAnsi"/>
          <w:bCs/>
        </w:rPr>
      </w:pPr>
      <w:r w:rsidRPr="00B15C59">
        <w:rPr>
          <w:rFonts w:asciiTheme="majorHAnsi" w:hAnsiTheme="majorHAnsi" w:cstheme="majorHAnsi"/>
          <w:bCs/>
        </w:rPr>
        <w:t>SFROWASA (RECTAL)</w:t>
      </w:r>
    </w:p>
    <w:p w14:paraId="46292B0D" w14:textId="77777777" w:rsidR="00F810D5" w:rsidRPr="00B15C59" w:rsidRDefault="00F810D5" w:rsidP="00F810D5">
      <w:pPr>
        <w:pStyle w:val="ListParagraph"/>
        <w:numPr>
          <w:ilvl w:val="2"/>
          <w:numId w:val="21"/>
        </w:numPr>
        <w:spacing w:before="60"/>
        <w:rPr>
          <w:rFonts w:asciiTheme="majorHAnsi" w:hAnsiTheme="majorHAnsi" w:cstheme="majorHAnsi"/>
          <w:bCs/>
        </w:rPr>
      </w:pPr>
      <w:r w:rsidRPr="00B15C59">
        <w:rPr>
          <w:rFonts w:asciiTheme="majorHAnsi" w:hAnsiTheme="majorHAnsi" w:cstheme="majorHAnsi"/>
          <w:bCs/>
        </w:rPr>
        <w:t>SULFASALAZINE (AG) (ORAL)</w:t>
      </w:r>
    </w:p>
    <w:p w14:paraId="34656B57" w14:textId="77777777" w:rsidR="00F810D5" w:rsidRPr="00B15C59" w:rsidRDefault="00F810D5" w:rsidP="00F810D5">
      <w:pPr>
        <w:pStyle w:val="ListParagraph"/>
        <w:numPr>
          <w:ilvl w:val="2"/>
          <w:numId w:val="21"/>
        </w:numPr>
        <w:spacing w:before="60"/>
        <w:rPr>
          <w:rFonts w:asciiTheme="majorHAnsi" w:hAnsiTheme="majorHAnsi" w:cstheme="majorHAnsi"/>
          <w:bCs/>
        </w:rPr>
      </w:pPr>
      <w:r w:rsidRPr="00B15C59">
        <w:rPr>
          <w:rFonts w:asciiTheme="majorHAnsi" w:hAnsiTheme="majorHAnsi" w:cstheme="majorHAnsi"/>
          <w:bCs/>
        </w:rPr>
        <w:t>SULFASALAZINE (ORAL)</w:t>
      </w:r>
    </w:p>
    <w:p w14:paraId="31D3A560" w14:textId="77777777" w:rsidR="00F810D5" w:rsidRPr="00CD33CF" w:rsidRDefault="00F810D5" w:rsidP="00F810D5">
      <w:pPr>
        <w:pStyle w:val="ListParagraph"/>
        <w:numPr>
          <w:ilvl w:val="2"/>
          <w:numId w:val="21"/>
        </w:numPr>
        <w:spacing w:before="60"/>
        <w:rPr>
          <w:rFonts w:asciiTheme="majorHAnsi" w:hAnsiTheme="majorHAnsi" w:cstheme="majorHAnsi"/>
          <w:bCs/>
        </w:rPr>
      </w:pPr>
      <w:r w:rsidRPr="00B15C59">
        <w:rPr>
          <w:rFonts w:asciiTheme="majorHAnsi" w:hAnsiTheme="majorHAnsi" w:cstheme="majorHAnsi"/>
          <w:bCs/>
        </w:rPr>
        <w:t>SULFASALAZINE DR (AG) (ORAL)</w:t>
      </w:r>
    </w:p>
    <w:p w14:paraId="75FBE4CD" w14:textId="77777777" w:rsidR="00F810D5" w:rsidRPr="00A13734" w:rsidRDefault="00F810D5" w:rsidP="00F810D5">
      <w:pPr>
        <w:pStyle w:val="ListParagraph"/>
        <w:numPr>
          <w:ilvl w:val="1"/>
          <w:numId w:val="21"/>
        </w:numPr>
        <w:spacing w:before="60"/>
        <w:rPr>
          <w:rFonts w:asciiTheme="majorHAnsi" w:hAnsiTheme="majorHAnsi" w:cstheme="majorHAnsi"/>
          <w:bCs/>
          <w:highlight w:val="yellow"/>
        </w:rPr>
      </w:pPr>
      <w:r w:rsidRPr="00A13734">
        <w:rPr>
          <w:rFonts w:asciiTheme="majorHAnsi" w:hAnsiTheme="majorHAnsi" w:cstheme="majorHAnsi"/>
          <w:bCs/>
          <w:highlight w:val="yellow"/>
        </w:rPr>
        <w:t>Moving to Non-Preferred</w:t>
      </w:r>
    </w:p>
    <w:p w14:paraId="5B858927" w14:textId="77777777" w:rsidR="00F810D5" w:rsidRPr="00A13734" w:rsidRDefault="00F810D5" w:rsidP="00F810D5">
      <w:pPr>
        <w:pStyle w:val="ListParagraph"/>
        <w:numPr>
          <w:ilvl w:val="2"/>
          <w:numId w:val="21"/>
        </w:numPr>
        <w:spacing w:before="60"/>
        <w:rPr>
          <w:rFonts w:asciiTheme="majorHAnsi" w:hAnsiTheme="majorHAnsi" w:cstheme="majorHAnsi"/>
          <w:bCs/>
          <w:highlight w:val="yellow"/>
        </w:rPr>
      </w:pPr>
      <w:r w:rsidRPr="00A13734">
        <w:rPr>
          <w:rFonts w:asciiTheme="majorHAnsi" w:hAnsiTheme="majorHAnsi" w:cstheme="majorHAnsi"/>
          <w:bCs/>
          <w:highlight w:val="yellow"/>
        </w:rPr>
        <w:t>LIALDA (ORAL)</w:t>
      </w:r>
    </w:p>
    <w:p w14:paraId="05FF3F06" w14:textId="74073739" w:rsidR="00A13734" w:rsidRPr="00A13734" w:rsidRDefault="00A13734" w:rsidP="00A13734">
      <w:pPr>
        <w:pStyle w:val="ListParagraph"/>
        <w:numPr>
          <w:ilvl w:val="2"/>
          <w:numId w:val="21"/>
        </w:numPr>
        <w:spacing w:before="60"/>
        <w:rPr>
          <w:rFonts w:asciiTheme="majorHAnsi" w:hAnsiTheme="majorHAnsi" w:cstheme="majorHAnsi"/>
          <w:bCs/>
          <w:highlight w:val="yellow"/>
        </w:rPr>
      </w:pPr>
      <w:r w:rsidRPr="00A13734">
        <w:rPr>
          <w:rFonts w:asciiTheme="majorHAnsi" w:hAnsiTheme="majorHAnsi" w:cstheme="majorHAnsi"/>
          <w:bCs/>
          <w:highlight w:val="yellow"/>
        </w:rPr>
        <w:t>MESALAMINE (LIALDA) (AG) (ORAL) (Discontinued)</w:t>
      </w:r>
    </w:p>
    <w:p w14:paraId="2CEB8099" w14:textId="77777777" w:rsidR="00F810D5" w:rsidRPr="00A13734" w:rsidRDefault="00F810D5" w:rsidP="00F810D5">
      <w:pPr>
        <w:pStyle w:val="ListParagraph"/>
        <w:numPr>
          <w:ilvl w:val="2"/>
          <w:numId w:val="21"/>
        </w:numPr>
        <w:spacing w:before="60"/>
        <w:rPr>
          <w:rFonts w:asciiTheme="majorHAnsi" w:hAnsiTheme="majorHAnsi" w:cstheme="majorHAnsi"/>
          <w:bCs/>
          <w:highlight w:val="yellow"/>
        </w:rPr>
      </w:pPr>
      <w:r w:rsidRPr="00A13734">
        <w:rPr>
          <w:rFonts w:asciiTheme="majorHAnsi" w:hAnsiTheme="majorHAnsi" w:cstheme="majorHAnsi"/>
          <w:bCs/>
          <w:highlight w:val="yellow"/>
        </w:rPr>
        <w:t>ASACOL HD (ORAL) (Discontinued)</w:t>
      </w:r>
    </w:p>
    <w:p w14:paraId="69446972" w14:textId="77777777" w:rsidR="00F810D5" w:rsidRPr="00CD33CF" w:rsidRDefault="00F810D5" w:rsidP="00F810D5">
      <w:pPr>
        <w:pStyle w:val="ListParagraph"/>
        <w:numPr>
          <w:ilvl w:val="1"/>
          <w:numId w:val="21"/>
        </w:numPr>
        <w:spacing w:before="60"/>
        <w:rPr>
          <w:rFonts w:asciiTheme="majorHAnsi" w:hAnsiTheme="majorHAnsi" w:cstheme="majorHAnsi"/>
          <w:bCs/>
        </w:rPr>
      </w:pPr>
      <w:r w:rsidRPr="00CD33CF">
        <w:rPr>
          <w:rFonts w:asciiTheme="majorHAnsi" w:hAnsiTheme="majorHAnsi" w:cstheme="majorHAnsi"/>
          <w:bCs/>
        </w:rPr>
        <w:t>Grandfathering does not apply</w:t>
      </w:r>
    </w:p>
    <w:p w14:paraId="008E3899" w14:textId="77777777" w:rsidR="00F810D5" w:rsidRPr="00CD33CF" w:rsidRDefault="00F810D5" w:rsidP="00F810D5">
      <w:pPr>
        <w:pStyle w:val="ListParagraph"/>
        <w:numPr>
          <w:ilvl w:val="1"/>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rPr>
        <w:t>The committee voted on the above recommendations.</w:t>
      </w:r>
    </w:p>
    <w:p w14:paraId="6B1DF48F"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All  present committee members voted in favor of the  recommendations.</w:t>
      </w:r>
    </w:p>
    <w:p w14:paraId="773C0DE1"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55ED66C0" w14:textId="77777777" w:rsidR="00F810D5" w:rsidRPr="00CD33CF" w:rsidRDefault="00F810D5" w:rsidP="00F810D5">
      <w:pPr>
        <w:pStyle w:val="ListParagraph"/>
        <w:numPr>
          <w:ilvl w:val="2"/>
          <w:numId w:val="21"/>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750406B6" w14:textId="77777777" w:rsidR="00F810D5" w:rsidRPr="00E63AC4" w:rsidRDefault="00F810D5" w:rsidP="00F810D5">
      <w:pPr>
        <w:rPr>
          <w:rFonts w:asciiTheme="majorHAnsi" w:hAnsiTheme="majorHAnsi" w:cstheme="majorHAnsi"/>
          <w:b/>
          <w:bCs/>
          <w:sz w:val="24"/>
          <w:szCs w:val="24"/>
          <w:u w:val="single"/>
        </w:rPr>
      </w:pPr>
    </w:p>
    <w:p w14:paraId="1D654EDA" w14:textId="77777777" w:rsidR="00761227" w:rsidRPr="00E63AC4" w:rsidRDefault="00761227" w:rsidP="00761227">
      <w:pPr>
        <w:tabs>
          <w:tab w:val="center" w:pos="4320"/>
          <w:tab w:val="right" w:pos="8640"/>
        </w:tabs>
        <w:spacing w:before="60" w:line="276" w:lineRule="auto"/>
        <w:ind w:right="-72"/>
        <w:rPr>
          <w:rFonts w:asciiTheme="majorHAnsi" w:hAnsiTheme="majorHAnsi" w:cstheme="majorHAnsi"/>
          <w:b/>
          <w:bCs/>
          <w:color w:val="000000" w:themeColor="text1" w:themeShade="80"/>
          <w:sz w:val="24"/>
          <w:szCs w:val="24"/>
          <w:u w:val="single"/>
        </w:rPr>
      </w:pPr>
      <w:r w:rsidRPr="00E63AC4">
        <w:rPr>
          <w:rFonts w:asciiTheme="majorHAnsi" w:hAnsiTheme="majorHAnsi" w:cstheme="majorHAnsi"/>
          <w:b/>
          <w:bCs/>
          <w:color w:val="000000" w:themeColor="text1" w:themeShade="80"/>
          <w:sz w:val="24"/>
          <w:szCs w:val="24"/>
          <w:u w:val="single"/>
        </w:rPr>
        <w:lastRenderedPageBreak/>
        <w:t>New Drug Recommendations and Vote-</w:t>
      </w:r>
    </w:p>
    <w:p w14:paraId="336970F3" w14:textId="67198F1A" w:rsidR="00A13734" w:rsidRPr="00CD33CF" w:rsidRDefault="00761227" w:rsidP="00A13734">
      <w:pPr>
        <w:tabs>
          <w:tab w:val="center" w:pos="4320"/>
          <w:tab w:val="right" w:pos="8640"/>
        </w:tabs>
        <w:spacing w:before="60" w:line="276" w:lineRule="auto"/>
        <w:ind w:right="-72"/>
        <w:rPr>
          <w:rFonts w:asciiTheme="majorHAnsi" w:hAnsiTheme="majorHAnsi" w:cstheme="majorHAnsi"/>
          <w:b/>
          <w:bCs/>
          <w:color w:val="000000" w:themeColor="text1" w:themeShade="80"/>
          <w:u w:val="single"/>
        </w:rPr>
      </w:pPr>
      <w:r w:rsidRPr="00E63AC4">
        <w:rPr>
          <w:rFonts w:asciiTheme="majorHAnsi" w:hAnsiTheme="majorHAnsi" w:cstheme="majorHAnsi"/>
          <w:color w:val="000000" w:themeColor="text1" w:themeShade="80"/>
          <w:sz w:val="24"/>
          <w:szCs w:val="24"/>
          <w:highlight w:val="yellow"/>
        </w:rPr>
        <w:t>As a reminder, the new drug recommendations are not included on the PDL excel file.</w:t>
      </w:r>
    </w:p>
    <w:tbl>
      <w:tblPr>
        <w:tblW w:w="8613" w:type="dxa"/>
        <w:tblCellMar>
          <w:left w:w="0" w:type="dxa"/>
          <w:right w:w="0" w:type="dxa"/>
        </w:tblCellMar>
        <w:tblLook w:val="04A0" w:firstRow="1" w:lastRow="0" w:firstColumn="1" w:lastColumn="0" w:noHBand="0" w:noVBand="1"/>
      </w:tblPr>
      <w:tblGrid>
        <w:gridCol w:w="8613"/>
      </w:tblGrid>
      <w:tr w:rsidR="00A13734" w:rsidRPr="00CD33CF" w14:paraId="52C97318" w14:textId="77777777" w:rsidTr="00C77AE3">
        <w:trPr>
          <w:trHeight w:val="1152"/>
        </w:trPr>
        <w:tc>
          <w:tcPr>
            <w:tcW w:w="8613" w:type="dxa"/>
            <w:noWrap/>
            <w:tcMar>
              <w:top w:w="0" w:type="dxa"/>
              <w:left w:w="108" w:type="dxa"/>
              <w:bottom w:w="0" w:type="dxa"/>
              <w:right w:w="108" w:type="dxa"/>
            </w:tcMar>
            <w:vAlign w:val="bottom"/>
            <w:hideMark/>
          </w:tcPr>
          <w:p w14:paraId="6F1EDED6" w14:textId="77777777" w:rsidR="00A13734" w:rsidRPr="00CD33CF" w:rsidRDefault="00A13734" w:rsidP="00A13734">
            <w:pPr>
              <w:pStyle w:val="ListParagraph"/>
              <w:numPr>
                <w:ilvl w:val="0"/>
                <w:numId w:val="22"/>
              </w:numPr>
              <w:contextualSpacing w:val="0"/>
              <w:rPr>
                <w:rFonts w:asciiTheme="majorHAnsi" w:hAnsiTheme="majorHAnsi" w:cstheme="majorHAnsi"/>
                <w:color w:val="222222"/>
              </w:rPr>
            </w:pPr>
            <w:r w:rsidRPr="00CD33CF">
              <w:rPr>
                <w:rFonts w:asciiTheme="majorHAnsi" w:hAnsiTheme="majorHAnsi" w:cstheme="majorHAnsi"/>
                <w:color w:val="000000"/>
              </w:rPr>
              <w:t>Bimzelx</w:t>
            </w:r>
          </w:p>
          <w:p w14:paraId="0E57994D" w14:textId="77777777" w:rsidR="00A13734" w:rsidRPr="00CD33CF" w:rsidRDefault="00A13734" w:rsidP="00A13734">
            <w:pPr>
              <w:pStyle w:val="ListParagraph"/>
              <w:numPr>
                <w:ilvl w:val="1"/>
                <w:numId w:val="22"/>
              </w:numPr>
              <w:tabs>
                <w:tab w:val="left" w:pos="720"/>
                <w:tab w:val="center" w:pos="4320"/>
                <w:tab w:val="right" w:pos="8640"/>
              </w:tabs>
              <w:ind w:right="-72"/>
              <w:rPr>
                <w:rFonts w:asciiTheme="majorHAnsi" w:hAnsiTheme="majorHAnsi" w:cstheme="majorHAnsi"/>
              </w:rPr>
            </w:pPr>
            <w:r w:rsidRPr="00CD33CF">
              <w:rPr>
                <w:rFonts w:asciiTheme="majorHAnsi" w:hAnsiTheme="majorHAnsi" w:cstheme="majorHAnsi"/>
              </w:rPr>
              <w:t>Recommendation is Non-Preferred</w:t>
            </w:r>
          </w:p>
          <w:p w14:paraId="51A0E5A1"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All present committee members voted in favor of the recommendations.</w:t>
            </w:r>
          </w:p>
          <w:p w14:paraId="24963658"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31AF942E"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37D463C1" w14:textId="77777777" w:rsidR="00A13734" w:rsidRPr="00CD33CF" w:rsidRDefault="00A13734" w:rsidP="00A13734">
            <w:pPr>
              <w:pStyle w:val="ListParagraph"/>
              <w:numPr>
                <w:ilvl w:val="0"/>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Daybue</w:t>
            </w:r>
          </w:p>
          <w:p w14:paraId="6A03C20C" w14:textId="77777777" w:rsidR="00A13734" w:rsidRPr="00CD33CF" w:rsidRDefault="00A13734" w:rsidP="00A13734">
            <w:pPr>
              <w:pStyle w:val="ListParagraph"/>
              <w:numPr>
                <w:ilvl w:val="1"/>
                <w:numId w:val="22"/>
              </w:numPr>
              <w:tabs>
                <w:tab w:val="left" w:pos="720"/>
                <w:tab w:val="center" w:pos="4320"/>
                <w:tab w:val="right" w:pos="8640"/>
              </w:tabs>
              <w:ind w:right="-72"/>
              <w:rPr>
                <w:rFonts w:asciiTheme="majorHAnsi" w:hAnsiTheme="majorHAnsi" w:cstheme="majorHAnsi"/>
              </w:rPr>
            </w:pPr>
            <w:r w:rsidRPr="00CD33CF">
              <w:rPr>
                <w:rFonts w:asciiTheme="majorHAnsi" w:hAnsiTheme="majorHAnsi" w:cstheme="majorHAnsi"/>
              </w:rPr>
              <w:t>Recommendation is Non-Preferred</w:t>
            </w:r>
          </w:p>
          <w:p w14:paraId="2D382585"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All present committee members voted in favor of the recommendations.</w:t>
            </w:r>
          </w:p>
          <w:p w14:paraId="5E042D04"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613FDA27"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69A0F2FE" w14:textId="77777777" w:rsidR="00A13734" w:rsidRPr="00CD33CF" w:rsidRDefault="00A13734" w:rsidP="00A13734">
            <w:pPr>
              <w:pStyle w:val="ListParagraph"/>
              <w:numPr>
                <w:ilvl w:val="0"/>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rPr>
              <w:t>Jesduvroq</w:t>
            </w:r>
          </w:p>
          <w:p w14:paraId="5E96D888" w14:textId="77777777" w:rsidR="00A13734" w:rsidRPr="00CD33CF" w:rsidRDefault="00A13734" w:rsidP="00A13734">
            <w:pPr>
              <w:pStyle w:val="ListParagraph"/>
              <w:numPr>
                <w:ilvl w:val="1"/>
                <w:numId w:val="22"/>
              </w:numPr>
              <w:tabs>
                <w:tab w:val="left" w:pos="720"/>
                <w:tab w:val="center" w:pos="4320"/>
                <w:tab w:val="right" w:pos="8640"/>
              </w:tabs>
              <w:ind w:right="-72"/>
              <w:rPr>
                <w:rFonts w:asciiTheme="majorHAnsi" w:hAnsiTheme="majorHAnsi" w:cstheme="majorHAnsi"/>
              </w:rPr>
            </w:pPr>
            <w:r w:rsidRPr="00CD33CF">
              <w:rPr>
                <w:rFonts w:asciiTheme="majorHAnsi" w:hAnsiTheme="majorHAnsi" w:cstheme="majorHAnsi"/>
              </w:rPr>
              <w:t>Recommendation is Non-Preferred</w:t>
            </w:r>
          </w:p>
          <w:p w14:paraId="5BFDC693"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All present committee members voted in favor of the recommendations.</w:t>
            </w:r>
          </w:p>
          <w:p w14:paraId="31B7E832"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77538420"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5A00C825" w14:textId="77777777" w:rsidR="00A13734" w:rsidRPr="00CD33CF" w:rsidRDefault="00A13734" w:rsidP="00A13734">
            <w:pPr>
              <w:pStyle w:val="ListParagraph"/>
              <w:numPr>
                <w:ilvl w:val="0"/>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rPr>
              <w:t>Omvoh</w:t>
            </w:r>
          </w:p>
          <w:p w14:paraId="6B0B0B7B" w14:textId="77777777" w:rsidR="00A13734" w:rsidRPr="00CD33CF" w:rsidRDefault="00A13734" w:rsidP="00A13734">
            <w:pPr>
              <w:pStyle w:val="ListParagraph"/>
              <w:numPr>
                <w:ilvl w:val="1"/>
                <w:numId w:val="22"/>
              </w:numPr>
              <w:tabs>
                <w:tab w:val="left" w:pos="720"/>
                <w:tab w:val="center" w:pos="4320"/>
                <w:tab w:val="right" w:pos="8640"/>
              </w:tabs>
              <w:ind w:right="-72"/>
              <w:rPr>
                <w:rFonts w:asciiTheme="majorHAnsi" w:hAnsiTheme="majorHAnsi" w:cstheme="majorHAnsi"/>
              </w:rPr>
            </w:pPr>
            <w:r w:rsidRPr="00CD33CF">
              <w:rPr>
                <w:rFonts w:asciiTheme="majorHAnsi" w:hAnsiTheme="majorHAnsi" w:cstheme="majorHAnsi"/>
              </w:rPr>
              <w:t>Recommendation is Non-Preferred</w:t>
            </w:r>
          </w:p>
          <w:p w14:paraId="21C457EF"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All present committee members voted in favor of the recommendations.</w:t>
            </w:r>
          </w:p>
          <w:p w14:paraId="046E352F"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12FAF8E2"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64697F4E" w14:textId="77777777" w:rsidR="00A13734" w:rsidRPr="00CD33CF" w:rsidRDefault="00A13734" w:rsidP="00A13734">
            <w:pPr>
              <w:pStyle w:val="ListParagraph"/>
              <w:numPr>
                <w:ilvl w:val="0"/>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rPr>
              <w:t>Skyclarys</w:t>
            </w:r>
          </w:p>
          <w:p w14:paraId="3E45CBF9" w14:textId="77777777" w:rsidR="00A13734" w:rsidRPr="00E475B1" w:rsidRDefault="00A13734" w:rsidP="00A13734">
            <w:pPr>
              <w:pStyle w:val="ListParagraph"/>
              <w:numPr>
                <w:ilvl w:val="1"/>
                <w:numId w:val="22"/>
              </w:numPr>
              <w:tabs>
                <w:tab w:val="left" w:pos="720"/>
                <w:tab w:val="center" w:pos="4320"/>
                <w:tab w:val="right" w:pos="8640"/>
              </w:tabs>
              <w:ind w:right="-72"/>
              <w:rPr>
                <w:rFonts w:asciiTheme="majorHAnsi" w:hAnsiTheme="majorHAnsi" w:cstheme="majorHAnsi"/>
                <w:highlight w:val="yellow"/>
              </w:rPr>
            </w:pPr>
            <w:r w:rsidRPr="00E475B1">
              <w:rPr>
                <w:rFonts w:asciiTheme="majorHAnsi" w:hAnsiTheme="majorHAnsi" w:cstheme="majorHAnsi"/>
                <w:highlight w:val="yellow"/>
              </w:rPr>
              <w:t>Recommendation is Preferred with PA required</w:t>
            </w:r>
          </w:p>
          <w:p w14:paraId="16AED3DF"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All present committee members voted in favor of the recommendations.</w:t>
            </w:r>
          </w:p>
          <w:p w14:paraId="4C02BF45"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207088D1"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183D9019" w14:textId="77777777" w:rsidR="00A13734" w:rsidRPr="00CD33CF" w:rsidRDefault="00A13734" w:rsidP="00A13734">
            <w:pPr>
              <w:pStyle w:val="ListParagraph"/>
              <w:numPr>
                <w:ilvl w:val="0"/>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rPr>
              <w:t>Velsipity</w:t>
            </w:r>
          </w:p>
          <w:p w14:paraId="0CCDBE37" w14:textId="77777777" w:rsidR="00A13734" w:rsidRPr="00CD33CF" w:rsidRDefault="00A13734" w:rsidP="00A13734">
            <w:pPr>
              <w:pStyle w:val="ListParagraph"/>
              <w:numPr>
                <w:ilvl w:val="1"/>
                <w:numId w:val="22"/>
              </w:numPr>
              <w:tabs>
                <w:tab w:val="left" w:pos="720"/>
                <w:tab w:val="center" w:pos="4320"/>
                <w:tab w:val="right" w:pos="8640"/>
              </w:tabs>
              <w:ind w:right="-72"/>
              <w:rPr>
                <w:rFonts w:asciiTheme="majorHAnsi" w:hAnsiTheme="majorHAnsi" w:cstheme="majorHAnsi"/>
              </w:rPr>
            </w:pPr>
            <w:r w:rsidRPr="00CD33CF">
              <w:rPr>
                <w:rFonts w:asciiTheme="majorHAnsi" w:hAnsiTheme="majorHAnsi" w:cstheme="majorHAnsi"/>
              </w:rPr>
              <w:t>Recommendation is Non-Preferred</w:t>
            </w:r>
          </w:p>
          <w:p w14:paraId="4C07011F"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All present committee members voted in favor of the recommendations.</w:t>
            </w:r>
          </w:p>
          <w:p w14:paraId="43C2E47E"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26C494A2"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5E86E30A" w14:textId="77777777" w:rsidR="00A13734" w:rsidRPr="00CD33CF" w:rsidRDefault="00A13734" w:rsidP="00A13734">
            <w:pPr>
              <w:pStyle w:val="ListParagraph"/>
              <w:numPr>
                <w:ilvl w:val="0"/>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Zurzuvae</w:t>
            </w:r>
          </w:p>
          <w:p w14:paraId="77C0EED1" w14:textId="77777777" w:rsidR="00A13734" w:rsidRPr="00CD33CF" w:rsidRDefault="00A13734" w:rsidP="00A13734">
            <w:pPr>
              <w:pStyle w:val="ListParagraph"/>
              <w:numPr>
                <w:ilvl w:val="1"/>
                <w:numId w:val="22"/>
              </w:numPr>
              <w:tabs>
                <w:tab w:val="left" w:pos="720"/>
                <w:tab w:val="center" w:pos="4320"/>
                <w:tab w:val="right" w:pos="8640"/>
              </w:tabs>
              <w:ind w:right="-72"/>
              <w:rPr>
                <w:rFonts w:asciiTheme="majorHAnsi" w:hAnsiTheme="majorHAnsi" w:cstheme="majorHAnsi"/>
              </w:rPr>
            </w:pPr>
            <w:r w:rsidRPr="00E475B1">
              <w:rPr>
                <w:rFonts w:asciiTheme="majorHAnsi" w:hAnsiTheme="majorHAnsi" w:cstheme="majorHAnsi"/>
                <w:highlight w:val="yellow"/>
              </w:rPr>
              <w:t>Recommendation is Preferred with PA required</w:t>
            </w:r>
          </w:p>
          <w:p w14:paraId="3F96AF41"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All present committee members voted in favor of the recommendations.</w:t>
            </w:r>
          </w:p>
          <w:p w14:paraId="12CE16AD" w14:textId="77777777" w:rsidR="00A13734" w:rsidRPr="00CD33CF"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voted against the recommendations.</w:t>
            </w:r>
          </w:p>
          <w:p w14:paraId="074897F5" w14:textId="77777777" w:rsidR="00A13734" w:rsidRPr="00A13734" w:rsidRDefault="00A13734" w:rsidP="00A13734">
            <w:pPr>
              <w:pStyle w:val="ListParagraph"/>
              <w:numPr>
                <w:ilvl w:val="2"/>
                <w:numId w:val="22"/>
              </w:numPr>
              <w:tabs>
                <w:tab w:val="center" w:pos="4320"/>
                <w:tab w:val="right" w:pos="8640"/>
              </w:tabs>
              <w:ind w:right="-72"/>
              <w:rPr>
                <w:rFonts w:asciiTheme="majorHAnsi" w:hAnsiTheme="majorHAnsi" w:cstheme="majorHAnsi"/>
              </w:rPr>
            </w:pPr>
            <w:r w:rsidRPr="00CD33CF">
              <w:rPr>
                <w:rFonts w:asciiTheme="majorHAnsi" w:hAnsiTheme="majorHAnsi" w:cstheme="majorHAnsi"/>
                <w:bCs/>
              </w:rPr>
              <w:t xml:space="preserve">    No committee members abstained.</w:t>
            </w:r>
          </w:p>
          <w:p w14:paraId="2E14FBFC" w14:textId="48A32DF3" w:rsidR="00A13734" w:rsidRPr="00A13734" w:rsidRDefault="00A13734" w:rsidP="00A13734">
            <w:pPr>
              <w:pStyle w:val="ListParagraph"/>
              <w:numPr>
                <w:ilvl w:val="1"/>
                <w:numId w:val="22"/>
              </w:numPr>
              <w:tabs>
                <w:tab w:val="center" w:pos="4320"/>
                <w:tab w:val="right" w:pos="8640"/>
              </w:tabs>
              <w:spacing w:before="60" w:line="276" w:lineRule="auto"/>
              <w:ind w:right="-72"/>
              <w:rPr>
                <w:rFonts w:asciiTheme="majorHAnsi" w:hAnsiTheme="majorHAnsi" w:cstheme="majorHAnsi"/>
                <w:color w:val="000000" w:themeColor="text1" w:themeShade="80"/>
              </w:rPr>
            </w:pPr>
            <w:r w:rsidRPr="00A13734">
              <w:rPr>
                <w:rFonts w:asciiTheme="majorHAnsi" w:hAnsiTheme="majorHAnsi" w:cstheme="majorHAnsi"/>
                <w:color w:val="000000" w:themeColor="text1" w:themeShade="80"/>
              </w:rPr>
              <w:lastRenderedPageBreak/>
              <w:t>Recommendations by the Committee are non-preferred for all of the new drugs:</w:t>
            </w:r>
          </w:p>
          <w:p w14:paraId="7613AF76" w14:textId="77777777" w:rsidR="00A13734" w:rsidRPr="00E63AC4" w:rsidRDefault="00A13734" w:rsidP="00A13734">
            <w:pPr>
              <w:pStyle w:val="ListParagraph"/>
              <w:numPr>
                <w:ilvl w:val="2"/>
                <w:numId w:val="4"/>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All present committee members voted in favor of the recommendations.</w:t>
            </w:r>
          </w:p>
          <w:p w14:paraId="6C3F358E" w14:textId="77777777" w:rsidR="00A13734" w:rsidRPr="00E63AC4" w:rsidRDefault="00A13734" w:rsidP="00A13734">
            <w:pPr>
              <w:pStyle w:val="ListParagraph"/>
              <w:numPr>
                <w:ilvl w:val="2"/>
                <w:numId w:val="4"/>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voted against the recommendations.</w:t>
            </w:r>
          </w:p>
          <w:p w14:paraId="4FF673CF" w14:textId="77777777" w:rsidR="00A13734" w:rsidRPr="00E63AC4" w:rsidRDefault="00A13734" w:rsidP="00A13734">
            <w:pPr>
              <w:pStyle w:val="ListParagraph"/>
              <w:numPr>
                <w:ilvl w:val="2"/>
                <w:numId w:val="4"/>
              </w:numPr>
              <w:tabs>
                <w:tab w:val="center" w:pos="4320"/>
                <w:tab w:val="right" w:pos="8640"/>
              </w:tabs>
              <w:ind w:right="-72"/>
              <w:rPr>
                <w:rFonts w:asciiTheme="majorHAnsi" w:hAnsiTheme="majorHAnsi" w:cstheme="majorHAnsi"/>
              </w:rPr>
            </w:pPr>
            <w:r w:rsidRPr="00E63AC4">
              <w:rPr>
                <w:rFonts w:asciiTheme="majorHAnsi" w:hAnsiTheme="majorHAnsi" w:cstheme="majorHAnsi"/>
                <w:bCs/>
              </w:rPr>
              <w:t xml:space="preserve"> No committee members abstained.</w:t>
            </w:r>
          </w:p>
          <w:p w14:paraId="005B89FE" w14:textId="3CC5A357" w:rsidR="00A13734" w:rsidRPr="00CD33CF" w:rsidRDefault="00A13734" w:rsidP="00A13734">
            <w:pPr>
              <w:pStyle w:val="ListParagraph"/>
              <w:tabs>
                <w:tab w:val="center" w:pos="4320"/>
                <w:tab w:val="right" w:pos="8640"/>
              </w:tabs>
              <w:ind w:left="1440" w:right="-72"/>
              <w:rPr>
                <w:rFonts w:asciiTheme="majorHAnsi" w:hAnsiTheme="majorHAnsi" w:cstheme="majorHAnsi"/>
              </w:rPr>
            </w:pPr>
          </w:p>
        </w:tc>
      </w:tr>
      <w:tr w:rsidR="00761227" w:rsidRPr="00E63AC4" w14:paraId="290BD210" w14:textId="77777777" w:rsidTr="009919F6">
        <w:trPr>
          <w:trHeight w:val="314"/>
        </w:trPr>
        <w:tc>
          <w:tcPr>
            <w:tcW w:w="8613" w:type="dxa"/>
            <w:noWrap/>
            <w:tcMar>
              <w:top w:w="0" w:type="dxa"/>
              <w:left w:w="108" w:type="dxa"/>
              <w:bottom w:w="0" w:type="dxa"/>
              <w:right w:w="108" w:type="dxa"/>
            </w:tcMar>
            <w:vAlign w:val="bottom"/>
            <w:hideMark/>
          </w:tcPr>
          <w:p w14:paraId="71281072" w14:textId="7821F407" w:rsidR="00761227" w:rsidRPr="00E63AC4" w:rsidRDefault="00761227" w:rsidP="0068188E">
            <w:pPr>
              <w:tabs>
                <w:tab w:val="center" w:pos="4320"/>
                <w:tab w:val="right" w:pos="8640"/>
              </w:tabs>
              <w:ind w:right="-72"/>
              <w:rPr>
                <w:rFonts w:asciiTheme="majorHAnsi" w:hAnsiTheme="majorHAnsi" w:cstheme="majorHAnsi"/>
                <w:sz w:val="24"/>
                <w:szCs w:val="24"/>
              </w:rPr>
            </w:pPr>
          </w:p>
        </w:tc>
      </w:tr>
      <w:tr w:rsidR="00761227" w:rsidRPr="00E63AC4" w14:paraId="6FF3F8BE" w14:textId="77777777" w:rsidTr="009919F6">
        <w:trPr>
          <w:trHeight w:val="166"/>
        </w:trPr>
        <w:tc>
          <w:tcPr>
            <w:tcW w:w="8613" w:type="dxa"/>
            <w:noWrap/>
            <w:tcMar>
              <w:top w:w="0" w:type="dxa"/>
              <w:left w:w="108" w:type="dxa"/>
              <w:bottom w:w="0" w:type="dxa"/>
              <w:right w:w="108" w:type="dxa"/>
            </w:tcMar>
            <w:vAlign w:val="bottom"/>
            <w:hideMark/>
          </w:tcPr>
          <w:p w14:paraId="2047722D" w14:textId="2D64D677" w:rsidR="00761227" w:rsidRPr="00E63AC4" w:rsidRDefault="00761227" w:rsidP="0068188E">
            <w:pPr>
              <w:tabs>
                <w:tab w:val="center" w:pos="4320"/>
                <w:tab w:val="right" w:pos="8640"/>
              </w:tabs>
              <w:ind w:right="-72"/>
              <w:rPr>
                <w:rFonts w:asciiTheme="majorHAnsi" w:hAnsiTheme="majorHAnsi" w:cstheme="majorHAnsi"/>
                <w:sz w:val="24"/>
                <w:szCs w:val="24"/>
              </w:rPr>
            </w:pPr>
          </w:p>
        </w:tc>
      </w:tr>
      <w:tr w:rsidR="00761227" w:rsidRPr="00E63AC4" w14:paraId="25539E89" w14:textId="77777777" w:rsidTr="009919F6">
        <w:trPr>
          <w:trHeight w:val="166"/>
        </w:trPr>
        <w:tc>
          <w:tcPr>
            <w:tcW w:w="8613" w:type="dxa"/>
            <w:noWrap/>
            <w:tcMar>
              <w:top w:w="0" w:type="dxa"/>
              <w:left w:w="108" w:type="dxa"/>
              <w:bottom w:w="0" w:type="dxa"/>
              <w:right w:w="108" w:type="dxa"/>
            </w:tcMar>
            <w:vAlign w:val="bottom"/>
            <w:hideMark/>
          </w:tcPr>
          <w:p w14:paraId="0555A5CB" w14:textId="77777777" w:rsidR="00761227" w:rsidRPr="00E63AC4" w:rsidRDefault="00761227" w:rsidP="009919F6">
            <w:pPr>
              <w:pBdr>
                <w:bottom w:val="single" w:sz="4" w:space="1" w:color="auto"/>
              </w:pBdr>
              <w:rPr>
                <w:rFonts w:asciiTheme="majorHAnsi" w:hAnsiTheme="majorHAnsi" w:cstheme="majorHAnsi"/>
                <w:b/>
                <w:bCs/>
                <w:sz w:val="24"/>
                <w:szCs w:val="24"/>
              </w:rPr>
            </w:pPr>
            <w:r w:rsidRPr="00E63AC4">
              <w:rPr>
                <w:rFonts w:asciiTheme="majorHAnsi" w:hAnsiTheme="majorHAnsi" w:cstheme="majorHAnsi"/>
                <w:b/>
                <w:bCs/>
                <w:sz w:val="24"/>
                <w:szCs w:val="24"/>
              </w:rPr>
              <w:t>Biosimilar Update</w:t>
            </w:r>
          </w:p>
          <w:p w14:paraId="654F790D" w14:textId="77777777" w:rsidR="00761227" w:rsidRPr="00E63AC4" w:rsidRDefault="00761227" w:rsidP="009919F6">
            <w:pPr>
              <w:rPr>
                <w:rFonts w:asciiTheme="majorHAnsi" w:hAnsiTheme="majorHAnsi" w:cstheme="majorHAnsi"/>
                <w:b/>
                <w:bCs/>
                <w:sz w:val="24"/>
                <w:szCs w:val="24"/>
              </w:rPr>
            </w:pPr>
            <w:r w:rsidRPr="00E63AC4">
              <w:rPr>
                <w:rFonts w:asciiTheme="majorHAnsi" w:hAnsiTheme="majorHAnsi" w:cstheme="majorHAnsi"/>
                <w:b/>
                <w:bCs/>
                <w:sz w:val="24"/>
                <w:szCs w:val="24"/>
              </w:rPr>
              <w:t>The AHCCCS Medical Policy Manual Policy 310-V Section III B. 4. states the following:</w:t>
            </w:r>
          </w:p>
          <w:p w14:paraId="34E3D558" w14:textId="77777777" w:rsidR="00761227" w:rsidRPr="00E63AC4" w:rsidRDefault="00761227" w:rsidP="00F4030C">
            <w:pPr>
              <w:rPr>
                <w:rFonts w:asciiTheme="majorHAnsi" w:hAnsiTheme="majorHAnsi" w:cstheme="majorHAnsi"/>
                <w:b/>
                <w:bCs/>
                <w:sz w:val="24"/>
                <w:szCs w:val="24"/>
              </w:rPr>
            </w:pPr>
            <w:r w:rsidRPr="00E63AC4">
              <w:rPr>
                <w:rFonts w:asciiTheme="majorHAnsi" w:hAnsiTheme="majorHAnsi" w:cstheme="majorHAnsi"/>
                <w:b/>
                <w:bCs/>
                <w:sz w:val="24"/>
                <w:szCs w:val="24"/>
              </w:rPr>
              <w:t>The Contractor shall not transition to a Biosimilar drug until AHCCCS has made the determination that the Biosimilar drug is overall more cost-effective to the state that the continued use of the brand name drug.</w:t>
            </w:r>
          </w:p>
          <w:p w14:paraId="1EEA8095" w14:textId="1A6D760C" w:rsidR="00761227" w:rsidRPr="00A13734" w:rsidRDefault="00A13734" w:rsidP="007454B5">
            <w:pPr>
              <w:rPr>
                <w:rFonts w:asciiTheme="majorHAnsi" w:hAnsiTheme="majorHAnsi" w:cstheme="majorHAnsi"/>
                <w:b/>
                <w:sz w:val="24"/>
                <w:szCs w:val="24"/>
              </w:rPr>
            </w:pPr>
            <w:r w:rsidRPr="00A13734">
              <w:rPr>
                <w:rFonts w:asciiTheme="majorHAnsi" w:hAnsiTheme="majorHAnsi" w:cstheme="majorHAnsi"/>
                <w:b/>
                <w:sz w:val="24"/>
                <w:szCs w:val="24"/>
              </w:rPr>
              <w:t>No biosimilar updates for the January 24</w:t>
            </w:r>
            <w:r w:rsidRPr="00A13734">
              <w:rPr>
                <w:rFonts w:asciiTheme="majorHAnsi" w:hAnsiTheme="majorHAnsi" w:cstheme="majorHAnsi"/>
                <w:b/>
                <w:sz w:val="24"/>
                <w:szCs w:val="24"/>
                <w:vertAlign w:val="superscript"/>
              </w:rPr>
              <w:t>th</w:t>
            </w:r>
            <w:r w:rsidRPr="00A13734">
              <w:rPr>
                <w:rFonts w:asciiTheme="majorHAnsi" w:hAnsiTheme="majorHAnsi" w:cstheme="majorHAnsi"/>
                <w:b/>
                <w:sz w:val="24"/>
                <w:szCs w:val="24"/>
              </w:rPr>
              <w:t xml:space="preserve"> meeting.</w:t>
            </w:r>
          </w:p>
        </w:tc>
      </w:tr>
    </w:tbl>
    <w:p w14:paraId="53DC4CDF" w14:textId="77777777" w:rsidR="00761227" w:rsidRPr="00E63AC4" w:rsidRDefault="00761227" w:rsidP="00761227">
      <w:pPr>
        <w:pBdr>
          <w:top w:val="nil"/>
          <w:left w:val="nil"/>
          <w:bottom w:val="nil"/>
          <w:right w:val="nil"/>
          <w:between w:val="nil"/>
        </w:pBdr>
        <w:contextualSpacing/>
        <w:rPr>
          <w:rFonts w:asciiTheme="majorHAnsi" w:hAnsiTheme="majorHAnsi" w:cstheme="majorHAnsi"/>
          <w:color w:val="000000"/>
          <w:sz w:val="24"/>
          <w:szCs w:val="24"/>
          <w:highlight w:val="yellow"/>
        </w:rPr>
      </w:pPr>
    </w:p>
    <w:p w14:paraId="457DE5A5" w14:textId="77777777" w:rsidR="00761227"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A file, as a separate attachment, is attached to this email and contains the preferred and non-preferred drugs by the National Drug Code and the drug label name.  Drugs noted as “PDL” have Preferred status and those listed as “NPD” have Non-preferred status.  NR means the drug was not previously reviewed at a P&amp;T Committee meeting. New drug market entries will also be listed on the weekly NDC list. </w:t>
      </w:r>
    </w:p>
    <w:p w14:paraId="6AEB830A" w14:textId="77777777" w:rsidR="00761227"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AHCCCS and its Contractors shall communicate the AHCCCS DRUG LISTS preferred drugs to their pharmacy benefit managers and require point-of-sale edits that communicate the preferred drug of a therapeutic class to the pharmacy when a claim is submitted for a drug other than the preferred drug.</w:t>
      </w:r>
    </w:p>
    <w:p w14:paraId="22066E4B" w14:textId="0CD4EFB8" w:rsidR="00761227" w:rsidRPr="00E63AC4" w:rsidRDefault="00761227" w:rsidP="00761227">
      <w:pPr>
        <w:tabs>
          <w:tab w:val="num" w:pos="1620"/>
        </w:tabs>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AHCCCS and its Contractors are required to list these medications on their drug list exactly as they are listed on the AHCCCS DRUG LIST.  Contractors shall not add other drugs to their drug list to therapeutic classes that contain preferred drugs on the AHCCCS DRUG LIST.  All Contractors’ drug lists, including website listings, must be updated by </w:t>
      </w:r>
      <w:r w:rsidR="00A13734">
        <w:rPr>
          <w:rFonts w:asciiTheme="majorHAnsi" w:hAnsiTheme="majorHAnsi" w:cstheme="majorHAnsi"/>
          <w:color w:val="000000" w:themeColor="text1" w:themeShade="80"/>
          <w:sz w:val="24"/>
          <w:szCs w:val="24"/>
        </w:rPr>
        <w:t>April</w:t>
      </w:r>
      <w:r w:rsidR="007454B5" w:rsidRPr="00E63AC4">
        <w:rPr>
          <w:rFonts w:asciiTheme="majorHAnsi" w:hAnsiTheme="majorHAnsi" w:cstheme="majorHAnsi"/>
          <w:color w:val="000000" w:themeColor="text1" w:themeShade="80"/>
          <w:sz w:val="24"/>
          <w:szCs w:val="24"/>
        </w:rPr>
        <w:t xml:space="preserve"> </w:t>
      </w:r>
      <w:r w:rsidRPr="00E63AC4">
        <w:rPr>
          <w:rFonts w:asciiTheme="majorHAnsi" w:hAnsiTheme="majorHAnsi" w:cstheme="majorHAnsi"/>
          <w:color w:val="000000" w:themeColor="text1" w:themeShade="80"/>
          <w:sz w:val="24"/>
          <w:szCs w:val="24"/>
        </w:rPr>
        <w:t>1, 202</w:t>
      </w:r>
      <w:r w:rsidR="007454B5" w:rsidRPr="00E63AC4">
        <w:rPr>
          <w:rFonts w:asciiTheme="majorHAnsi" w:hAnsiTheme="majorHAnsi" w:cstheme="majorHAnsi"/>
          <w:color w:val="000000" w:themeColor="text1" w:themeShade="80"/>
          <w:sz w:val="24"/>
          <w:szCs w:val="24"/>
        </w:rPr>
        <w:t>4</w:t>
      </w:r>
      <w:r w:rsidRPr="00E63AC4">
        <w:rPr>
          <w:rFonts w:asciiTheme="majorHAnsi" w:hAnsiTheme="majorHAnsi" w:cstheme="majorHAnsi"/>
          <w:color w:val="000000" w:themeColor="text1" w:themeShade="80"/>
          <w:sz w:val="24"/>
          <w:szCs w:val="24"/>
        </w:rPr>
        <w:t>, to reflect</w:t>
      </w:r>
      <w:r w:rsidR="007454B5" w:rsidRPr="00E63AC4">
        <w:rPr>
          <w:rFonts w:asciiTheme="majorHAnsi" w:hAnsiTheme="majorHAnsi" w:cstheme="majorHAnsi"/>
          <w:color w:val="000000" w:themeColor="text1" w:themeShade="80"/>
          <w:sz w:val="24"/>
          <w:szCs w:val="24"/>
        </w:rPr>
        <w:t xml:space="preserve"> </w:t>
      </w:r>
      <w:r w:rsidR="00F26980" w:rsidRPr="00E63AC4">
        <w:rPr>
          <w:rFonts w:asciiTheme="majorHAnsi" w:hAnsiTheme="majorHAnsi" w:cstheme="majorHAnsi"/>
          <w:color w:val="000000" w:themeColor="text1" w:themeShade="80"/>
          <w:sz w:val="24"/>
          <w:szCs w:val="24"/>
        </w:rPr>
        <w:t xml:space="preserve">the </w:t>
      </w:r>
      <w:r w:rsidR="00A13734">
        <w:rPr>
          <w:rFonts w:asciiTheme="majorHAnsi" w:hAnsiTheme="majorHAnsi" w:cstheme="majorHAnsi"/>
          <w:color w:val="000000" w:themeColor="text1" w:themeShade="80"/>
          <w:sz w:val="24"/>
          <w:szCs w:val="24"/>
        </w:rPr>
        <w:t>January 2024</w:t>
      </w:r>
      <w:r w:rsidR="00F26980" w:rsidRPr="00E63AC4">
        <w:rPr>
          <w:rFonts w:asciiTheme="majorHAnsi" w:hAnsiTheme="majorHAnsi" w:cstheme="majorHAnsi"/>
          <w:color w:val="000000" w:themeColor="text1" w:themeShade="80"/>
          <w:sz w:val="24"/>
          <w:szCs w:val="24"/>
        </w:rPr>
        <w:t xml:space="preserve"> </w:t>
      </w:r>
      <w:r w:rsidRPr="00E63AC4">
        <w:rPr>
          <w:rFonts w:asciiTheme="majorHAnsi" w:hAnsiTheme="majorHAnsi" w:cstheme="majorHAnsi"/>
          <w:color w:val="000000" w:themeColor="text1" w:themeShade="80"/>
          <w:sz w:val="24"/>
          <w:szCs w:val="24"/>
        </w:rPr>
        <w:t>P&amp;T preferred drug and other changes.</w:t>
      </w:r>
    </w:p>
    <w:p w14:paraId="0A41276C" w14:textId="77777777" w:rsidR="00761227" w:rsidRPr="00E63AC4" w:rsidRDefault="00761227" w:rsidP="00761227">
      <w:pPr>
        <w:tabs>
          <w:tab w:val="num" w:pos="1620"/>
        </w:tabs>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As a reminder, the contract language between AHCCCS and its Contractors prohibits duplicate discounts and is stated as follows:</w:t>
      </w:r>
    </w:p>
    <w:p w14:paraId="00922072" w14:textId="77777777" w:rsidR="00761227" w:rsidRPr="00E63AC4" w:rsidRDefault="00761227" w:rsidP="00761227">
      <w:pPr>
        <w:jc w:val="both"/>
        <w:rPr>
          <w:rFonts w:asciiTheme="majorHAnsi" w:hAnsiTheme="majorHAnsi" w:cstheme="majorHAnsi"/>
          <w:i/>
          <w:color w:val="000000" w:themeColor="text1" w:themeShade="80"/>
          <w:sz w:val="24"/>
          <w:szCs w:val="24"/>
        </w:rPr>
      </w:pPr>
      <w:r w:rsidRPr="00E63AC4">
        <w:rPr>
          <w:rFonts w:asciiTheme="majorHAnsi" w:hAnsiTheme="majorHAnsi" w:cstheme="majorHAnsi"/>
          <w:color w:val="000000" w:themeColor="text1" w:themeShade="80"/>
          <w:sz w:val="24"/>
          <w:szCs w:val="24"/>
        </w:rPr>
        <w:t>“</w:t>
      </w:r>
      <w:r w:rsidRPr="00E63AC4">
        <w:rPr>
          <w:rFonts w:asciiTheme="majorHAnsi" w:hAnsiTheme="majorHAnsi" w:cstheme="majorHAnsi"/>
          <w:i/>
          <w:color w:val="000000" w:themeColor="text1" w:themeShade="80"/>
          <w:sz w:val="24"/>
          <w:szCs w:val="24"/>
        </w:rPr>
        <w:t>Pharmaceutical Rebates: The Contractor, including the Contractor’s Pharmacy Benefit Manager (PBM), is prohibited from negotiating any rebates with drug manufacturers for preferred or other pharmaceutical products when AHCCCS has a supplemental rebate contract for the product(s). A listing of products covered under supplemental rebate agreements will be available on the AHCCCS website under the Pharmacy Information section.</w:t>
      </w:r>
    </w:p>
    <w:p w14:paraId="162E1771" w14:textId="77777777" w:rsidR="00761227"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i/>
          <w:color w:val="000000" w:themeColor="text1" w:themeShade="80"/>
          <w:sz w:val="24"/>
          <w:szCs w:val="24"/>
        </w:rPr>
        <w:lastRenderedPageBreak/>
        <w:t>If the Contractor or its PBM has an existing rebate agreement with a manufacturer, all outpatient drug claims, including provider-administered drugs for which AHCCCS is obtaining supplemental rebates, must be exempt from such rebate agreements</w:t>
      </w:r>
      <w:r w:rsidRPr="00E63AC4">
        <w:rPr>
          <w:rFonts w:asciiTheme="majorHAnsi" w:hAnsiTheme="majorHAnsi" w:cstheme="majorHAnsi"/>
          <w:color w:val="000000" w:themeColor="text1" w:themeShade="80"/>
          <w:sz w:val="24"/>
          <w:szCs w:val="24"/>
        </w:rPr>
        <w:t xml:space="preserve">.”  </w:t>
      </w:r>
    </w:p>
    <w:p w14:paraId="713D3857" w14:textId="77777777" w:rsidR="00F50890"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The next AHCCCS P&amp;T Committee</w:t>
      </w:r>
      <w:r w:rsidR="00F50890" w:rsidRPr="00E63AC4">
        <w:rPr>
          <w:rFonts w:asciiTheme="majorHAnsi" w:hAnsiTheme="majorHAnsi" w:cstheme="majorHAnsi"/>
          <w:color w:val="000000" w:themeColor="text1" w:themeShade="80"/>
          <w:sz w:val="24"/>
          <w:szCs w:val="24"/>
        </w:rPr>
        <w:t xml:space="preserve"> Meetings are:</w:t>
      </w:r>
    </w:p>
    <w:p w14:paraId="6FCA57C7" w14:textId="5E476BE1" w:rsidR="00F50890" w:rsidRPr="00E63AC4" w:rsidRDefault="00761227" w:rsidP="00761227">
      <w:pPr>
        <w:jc w:val="both"/>
        <w:rPr>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 </w:t>
      </w:r>
      <w:r w:rsidR="00A13734">
        <w:rPr>
          <w:rFonts w:asciiTheme="majorHAnsi" w:hAnsiTheme="majorHAnsi" w:cstheme="majorHAnsi"/>
          <w:color w:val="000000" w:themeColor="text1" w:themeShade="80"/>
          <w:sz w:val="24"/>
          <w:szCs w:val="24"/>
        </w:rPr>
        <w:t xml:space="preserve">May </w:t>
      </w:r>
      <w:r w:rsidR="00DB11A1">
        <w:rPr>
          <w:rFonts w:asciiTheme="majorHAnsi" w:hAnsiTheme="majorHAnsi" w:cstheme="majorHAnsi"/>
          <w:color w:val="000000" w:themeColor="text1" w:themeShade="80"/>
          <w:sz w:val="24"/>
          <w:szCs w:val="24"/>
        </w:rPr>
        <w:t>21, 2024</w:t>
      </w:r>
      <w:r w:rsidR="000322D7" w:rsidRPr="00E63AC4">
        <w:rPr>
          <w:rFonts w:asciiTheme="majorHAnsi" w:hAnsiTheme="majorHAnsi" w:cstheme="majorHAnsi"/>
          <w:color w:val="000000" w:themeColor="text1" w:themeShade="80"/>
          <w:sz w:val="24"/>
          <w:szCs w:val="24"/>
        </w:rPr>
        <w:t>.</w:t>
      </w:r>
    </w:p>
    <w:p w14:paraId="3ADD0BD4" w14:textId="77777777" w:rsidR="00761227" w:rsidRPr="00E63AC4" w:rsidRDefault="00761227" w:rsidP="00761227">
      <w:pPr>
        <w:rPr>
          <w:rStyle w:val="Hyperlink"/>
          <w:rFonts w:asciiTheme="majorHAnsi" w:hAnsiTheme="majorHAnsi" w:cstheme="majorHAnsi"/>
          <w:color w:val="000000" w:themeColor="text1" w:themeShade="80"/>
          <w:sz w:val="24"/>
          <w:szCs w:val="24"/>
        </w:rPr>
      </w:pPr>
      <w:r w:rsidRPr="00E63AC4">
        <w:rPr>
          <w:rFonts w:asciiTheme="majorHAnsi" w:hAnsiTheme="majorHAnsi" w:cstheme="majorHAnsi"/>
          <w:color w:val="000000" w:themeColor="text1" w:themeShade="80"/>
          <w:sz w:val="24"/>
          <w:szCs w:val="24"/>
        </w:rPr>
        <w:t xml:space="preserve">Please contact me at your convenience if you have any questions.   I can be reached by email at </w:t>
      </w:r>
      <w:hyperlink r:id="rId10" w:history="1">
        <w:r w:rsidRPr="00E63AC4">
          <w:rPr>
            <w:rStyle w:val="Hyperlink"/>
            <w:rFonts w:asciiTheme="majorHAnsi" w:hAnsiTheme="majorHAnsi" w:cstheme="majorHAnsi"/>
            <w:color w:val="000000" w:themeColor="text1" w:themeShade="80"/>
            <w:sz w:val="24"/>
            <w:szCs w:val="24"/>
          </w:rPr>
          <w:t>Suzanne.Berman@azahcccs.gov</w:t>
        </w:r>
      </w:hyperlink>
      <w:r w:rsidRPr="00E63AC4">
        <w:rPr>
          <w:rStyle w:val="Hyperlink"/>
          <w:rFonts w:asciiTheme="majorHAnsi" w:hAnsiTheme="majorHAnsi" w:cstheme="majorHAnsi"/>
          <w:color w:val="000000" w:themeColor="text1" w:themeShade="80"/>
          <w:sz w:val="24"/>
          <w:szCs w:val="24"/>
        </w:rPr>
        <w:t>.</w:t>
      </w:r>
    </w:p>
    <w:p w14:paraId="4698F30C" w14:textId="1F248AF6" w:rsidR="00641DEC" w:rsidRDefault="00641DEC" w:rsidP="00761227">
      <w:pPr>
        <w:rPr>
          <w:rStyle w:val="Hyperlink"/>
          <w:color w:val="000000" w:themeColor="text1" w:themeShade="80"/>
          <w:sz w:val="24"/>
          <w:szCs w:val="24"/>
        </w:rPr>
      </w:pPr>
    </w:p>
    <w:sectPr w:rsidR="00641DEC" w:rsidSect="001C5EAA">
      <w:headerReference w:type="default" r:id="rId11"/>
      <w:footerReference w:type="default" r:id="rId12"/>
      <w:headerReference w:type="first" r:id="rId13"/>
      <w:footerReference w:type="first" r:id="rId14"/>
      <w:pgSz w:w="12240" w:h="15840"/>
      <w:pgMar w:top="1440" w:right="1440" w:bottom="1008" w:left="1296" w:header="72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A7105" w14:textId="77777777" w:rsidR="001C5EAA" w:rsidRDefault="001C5EAA">
      <w:pPr>
        <w:spacing w:after="0" w:line="240" w:lineRule="auto"/>
      </w:pPr>
      <w:r>
        <w:separator/>
      </w:r>
    </w:p>
  </w:endnote>
  <w:endnote w:type="continuationSeparator" w:id="0">
    <w:p w14:paraId="44E87853" w14:textId="77777777" w:rsidR="001C5EAA" w:rsidRDefault="001C5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wentieth Century">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B5B1A" w14:textId="77777777" w:rsidR="00DB5237" w:rsidRDefault="00DB5237">
    <w:pPr>
      <w:pBdr>
        <w:top w:val="nil"/>
        <w:left w:val="nil"/>
        <w:bottom w:val="nil"/>
        <w:right w:val="nil"/>
        <w:between w:val="nil"/>
      </w:pBdr>
      <w:tabs>
        <w:tab w:val="center" w:pos="4680"/>
        <w:tab w:val="right" w:pos="9360"/>
        <w:tab w:val="right" w:pos="9090"/>
      </w:tabs>
      <w:spacing w:after="0" w:line="240" w:lineRule="auto"/>
      <w:ind w:right="-907"/>
      <w:jc w:val="right"/>
      <w:rPr>
        <w:rFonts w:ascii="Twentieth Century" w:eastAsia="Twentieth Century" w:hAnsi="Twentieth Century" w:cs="Twentieth Century"/>
        <w:color w:val="FFC000"/>
        <w:sz w:val="16"/>
        <w:szCs w:val="16"/>
      </w:rPr>
    </w:pPr>
  </w:p>
  <w:p w14:paraId="41D2DF38" w14:textId="77777777" w:rsidR="00DB5237" w:rsidRDefault="00DB5237">
    <w:pPr>
      <w:pBdr>
        <w:top w:val="nil"/>
        <w:left w:val="nil"/>
        <w:bottom w:val="nil"/>
        <w:right w:val="nil"/>
        <w:between w:val="nil"/>
      </w:pBdr>
      <w:tabs>
        <w:tab w:val="center" w:pos="4680"/>
        <w:tab w:val="right" w:pos="9360"/>
        <w:tab w:val="right" w:pos="9090"/>
      </w:tabs>
      <w:spacing w:after="0" w:line="180" w:lineRule="auto"/>
      <w:ind w:right="-994"/>
      <w:jc w:val="right"/>
      <w:rPr>
        <w:rFonts w:ascii="Twentieth Century" w:eastAsia="Twentieth Century" w:hAnsi="Twentieth Century" w:cs="Twentieth Century"/>
        <w:color w:val="FFC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FF6A5" w14:textId="77777777" w:rsidR="00DB5237" w:rsidRDefault="00591326">
    <w:pPr>
      <w:tabs>
        <w:tab w:val="center" w:pos="4680"/>
        <w:tab w:val="right" w:pos="9360"/>
        <w:tab w:val="right" w:pos="9090"/>
      </w:tabs>
      <w:spacing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 xml:space="preserve">www.azahcccs.gov  </w:t>
    </w:r>
    <w:r>
      <w:rPr>
        <w:noProof/>
      </w:rPr>
      <w:drawing>
        <wp:anchor distT="0" distB="0" distL="0" distR="0" simplePos="0" relativeHeight="251659264" behindDoc="1" locked="0" layoutInCell="1" hidden="0" allowOverlap="1" wp14:anchorId="11AB575B" wp14:editId="7542F5BA">
          <wp:simplePos x="0" y="0"/>
          <wp:positionH relativeFrom="column">
            <wp:posOffset>-904874</wp:posOffset>
          </wp:positionH>
          <wp:positionV relativeFrom="paragraph">
            <wp:posOffset>-123824</wp:posOffset>
          </wp:positionV>
          <wp:extent cx="7753350" cy="857250"/>
          <wp:effectExtent l="0" t="0" r="0" b="0"/>
          <wp:wrapNone/>
          <wp:docPr id="1055838430" name="Picture 105583843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7" r="317"/>
                  <a:stretch>
                    <a:fillRect/>
                  </a:stretch>
                </pic:blipFill>
                <pic:spPr>
                  <a:xfrm>
                    <a:off x="0" y="0"/>
                    <a:ext cx="7753350" cy="857250"/>
                  </a:xfrm>
                  <a:prstGeom prst="rect">
                    <a:avLst/>
                  </a:prstGeom>
                  <a:ln/>
                </pic:spPr>
              </pic:pic>
            </a:graphicData>
          </a:graphic>
        </wp:anchor>
      </w:drawing>
    </w:r>
  </w:p>
  <w:p w14:paraId="7975E9C3" w14:textId="77777777" w:rsidR="00DB5237" w:rsidRDefault="00591326">
    <w:pPr>
      <w:tabs>
        <w:tab w:val="center" w:pos="4680"/>
        <w:tab w:val="right" w:pos="9360"/>
        <w:tab w:val="right" w:pos="9090"/>
      </w:tabs>
      <w:spacing w:before="100"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602-417-4000</w:t>
    </w:r>
  </w:p>
  <w:p w14:paraId="3B95C52B" w14:textId="77777777" w:rsidR="00DB5237" w:rsidRDefault="00591326">
    <w:pPr>
      <w:tabs>
        <w:tab w:val="center" w:pos="4680"/>
        <w:tab w:val="right" w:pos="9360"/>
        <w:tab w:val="right" w:pos="9090"/>
      </w:tabs>
      <w:spacing w:before="100" w:after="0" w:line="240" w:lineRule="auto"/>
      <w:ind w:right="-907"/>
      <w:jc w:val="right"/>
      <w:rPr>
        <w:rFonts w:ascii="Twentieth Century" w:eastAsia="Twentieth Century" w:hAnsi="Twentieth Century" w:cs="Twentieth Century"/>
        <w:color w:val="FFFFFF"/>
        <w:sz w:val="16"/>
        <w:szCs w:val="16"/>
      </w:rPr>
    </w:pPr>
    <w:r>
      <w:rPr>
        <w:rFonts w:ascii="Twentieth Century" w:eastAsia="Twentieth Century" w:hAnsi="Twentieth Century" w:cs="Twentieth Century"/>
        <w:color w:val="FFFFFF"/>
        <w:sz w:val="16"/>
        <w:szCs w:val="16"/>
      </w:rPr>
      <w:t>801 East Jefferson Street, Phoenix, AZ 85034</w:t>
    </w:r>
  </w:p>
  <w:p w14:paraId="7BB9C8AD" w14:textId="77777777" w:rsidR="00DB5237" w:rsidRDefault="00DB52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7463" w14:textId="77777777" w:rsidR="001C5EAA" w:rsidRDefault="001C5EAA">
      <w:pPr>
        <w:spacing w:after="0" w:line="240" w:lineRule="auto"/>
      </w:pPr>
      <w:r>
        <w:separator/>
      </w:r>
    </w:p>
  </w:footnote>
  <w:footnote w:type="continuationSeparator" w:id="0">
    <w:p w14:paraId="17426422" w14:textId="77777777" w:rsidR="001C5EAA" w:rsidRDefault="001C5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46BF" w14:textId="77777777" w:rsidR="00DB5237" w:rsidRDefault="00DB5237">
    <w:pPr>
      <w:pBdr>
        <w:top w:val="nil"/>
        <w:left w:val="nil"/>
        <w:bottom w:val="nil"/>
        <w:right w:val="nil"/>
        <w:between w:val="nil"/>
      </w:pBdr>
      <w:tabs>
        <w:tab w:val="center" w:pos="4680"/>
        <w:tab w:val="right" w:pos="9360"/>
      </w:tabs>
      <w:spacing w:after="0" w:line="240" w:lineRule="auto"/>
      <w:ind w:right="-900"/>
      <w:jc w:val="right"/>
      <w:rPr>
        <w:rFonts w:ascii="Twentieth Century" w:eastAsia="Twentieth Century" w:hAnsi="Twentieth Century" w:cs="Twentieth Century"/>
        <w:color w:val="000000"/>
        <w:sz w:val="20"/>
        <w:szCs w:val="20"/>
      </w:rPr>
    </w:pPr>
  </w:p>
  <w:p w14:paraId="664EECEB" w14:textId="77777777" w:rsidR="00DB5237" w:rsidRDefault="00DB5237">
    <w:pPr>
      <w:pBdr>
        <w:top w:val="nil"/>
        <w:left w:val="nil"/>
        <w:bottom w:val="nil"/>
        <w:right w:val="nil"/>
        <w:between w:val="nil"/>
      </w:pBdr>
      <w:tabs>
        <w:tab w:val="center" w:pos="4680"/>
        <w:tab w:val="right" w:pos="9360"/>
      </w:tabs>
      <w:spacing w:after="0" w:line="240" w:lineRule="auto"/>
      <w:jc w:val="right"/>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E47B" w14:textId="77777777" w:rsidR="00DB5237" w:rsidRDefault="00591326">
    <w:pPr>
      <w:tabs>
        <w:tab w:val="center" w:pos="4680"/>
        <w:tab w:val="right" w:pos="9360"/>
      </w:tabs>
      <w:spacing w:after="0" w:line="240" w:lineRule="auto"/>
      <w:jc w:val="right"/>
      <w:rPr>
        <w:rFonts w:ascii="Twentieth Century" w:eastAsia="Twentieth Century" w:hAnsi="Twentieth Century" w:cs="Twentieth Century"/>
        <w:b/>
      </w:rPr>
    </w:pPr>
    <w:r>
      <w:rPr>
        <w:noProof/>
      </w:rPr>
      <w:drawing>
        <wp:anchor distT="0" distB="0" distL="0" distR="0" simplePos="0" relativeHeight="251658240" behindDoc="1" locked="0" layoutInCell="1" hidden="0" allowOverlap="1" wp14:anchorId="4B9FC41E" wp14:editId="4B337F66">
          <wp:simplePos x="0" y="0"/>
          <wp:positionH relativeFrom="column">
            <wp:posOffset>-914399</wp:posOffset>
          </wp:positionH>
          <wp:positionV relativeFrom="paragraph">
            <wp:posOffset>-447039</wp:posOffset>
          </wp:positionV>
          <wp:extent cx="7828014" cy="1123549"/>
          <wp:effectExtent l="0" t="0" r="0" b="0"/>
          <wp:wrapNone/>
          <wp:docPr id="64762127" name="Picture 64762127"/>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28014" cy="1123549"/>
                  </a:xfrm>
                  <a:prstGeom prst="rect">
                    <a:avLst/>
                  </a:prstGeom>
                  <a:ln/>
                </pic:spPr>
              </pic:pic>
            </a:graphicData>
          </a:graphic>
        </wp:anchor>
      </w:drawing>
    </w:r>
  </w:p>
  <w:p w14:paraId="2BFE18DA" w14:textId="77777777" w:rsidR="00DB5237" w:rsidRDefault="00591326">
    <w:pPr>
      <w:tabs>
        <w:tab w:val="center" w:pos="4680"/>
        <w:tab w:val="right" w:pos="9360"/>
      </w:tabs>
      <w:spacing w:after="0" w:line="240" w:lineRule="auto"/>
      <w:ind w:right="-900"/>
      <w:jc w:val="right"/>
      <w:rPr>
        <w:rFonts w:ascii="Twentieth Century" w:eastAsia="Twentieth Century" w:hAnsi="Twentieth Century" w:cs="Twentieth Century"/>
      </w:rPr>
    </w:pPr>
    <w:r>
      <w:rPr>
        <w:rFonts w:ascii="Twentieth Century" w:eastAsia="Twentieth Century" w:hAnsi="Twentieth Century" w:cs="Twentieth Century"/>
        <w:b/>
      </w:rPr>
      <w:t>Katie Hobbs,</w:t>
    </w:r>
    <w:r>
      <w:rPr>
        <w:rFonts w:ascii="Twentieth Century" w:eastAsia="Twentieth Century" w:hAnsi="Twentieth Century" w:cs="Twentieth Century"/>
      </w:rPr>
      <w:t xml:space="preserve"> Governor   </w:t>
    </w:r>
  </w:p>
  <w:p w14:paraId="4E0C38B0" w14:textId="77777777" w:rsidR="00DB5237" w:rsidRDefault="00591326">
    <w:pPr>
      <w:tabs>
        <w:tab w:val="center" w:pos="4680"/>
        <w:tab w:val="right" w:pos="9360"/>
      </w:tabs>
      <w:spacing w:after="0" w:line="240" w:lineRule="auto"/>
      <w:ind w:right="-900"/>
      <w:jc w:val="right"/>
      <w:rPr>
        <w:rFonts w:ascii="Twentieth Century" w:eastAsia="Twentieth Century" w:hAnsi="Twentieth Century" w:cs="Twentieth Century"/>
        <w:sz w:val="20"/>
        <w:szCs w:val="20"/>
      </w:rPr>
    </w:pPr>
    <w:r>
      <w:rPr>
        <w:rFonts w:ascii="Twentieth Century" w:eastAsia="Twentieth Century" w:hAnsi="Twentieth Century" w:cs="Twentieth Century"/>
        <w:b/>
      </w:rPr>
      <w:t>Carmen Heredia</w:t>
    </w:r>
    <w:r>
      <w:rPr>
        <w:rFonts w:ascii="Twentieth Century" w:eastAsia="Twentieth Century" w:hAnsi="Twentieth Century" w:cs="Twentieth Century"/>
      </w:rPr>
      <w:t>, Director</w:t>
    </w:r>
  </w:p>
  <w:p w14:paraId="45E79B71" w14:textId="77777777" w:rsidR="00DB5237" w:rsidRDefault="00DB5237">
    <w:pPr>
      <w:tabs>
        <w:tab w:val="center" w:pos="4680"/>
        <w:tab w:val="right" w:pos="9360"/>
      </w:tabs>
      <w:spacing w:after="0" w:line="240" w:lineRule="auto"/>
      <w:ind w:right="-900"/>
      <w:jc w:val="right"/>
      <w:rPr>
        <w:rFonts w:ascii="Twentieth Century" w:eastAsia="Twentieth Century" w:hAnsi="Twentieth Century" w:cs="Twentieth Century"/>
        <w:sz w:val="20"/>
        <w:szCs w:val="20"/>
      </w:rPr>
    </w:pPr>
  </w:p>
  <w:p w14:paraId="61432048" w14:textId="77777777" w:rsidR="00DB5237" w:rsidRDefault="00DB52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0CA6"/>
    <w:multiLevelType w:val="hybridMultilevel"/>
    <w:tmpl w:val="EC9A4F84"/>
    <w:lvl w:ilvl="0" w:tplc="D76CF2A4">
      <w:start w:val="1"/>
      <w:numFmt w:val="bullet"/>
      <w:lvlText w:val="•"/>
      <w:lvlJc w:val="left"/>
      <w:pPr>
        <w:tabs>
          <w:tab w:val="num" w:pos="720"/>
        </w:tabs>
        <w:ind w:left="720" w:hanging="360"/>
      </w:pPr>
      <w:rPr>
        <w:rFonts w:ascii="Arial" w:hAnsi="Arial" w:hint="default"/>
      </w:rPr>
    </w:lvl>
    <w:lvl w:ilvl="1" w:tplc="0E16CB46" w:tentative="1">
      <w:start w:val="1"/>
      <w:numFmt w:val="bullet"/>
      <w:lvlText w:val="•"/>
      <w:lvlJc w:val="left"/>
      <w:pPr>
        <w:tabs>
          <w:tab w:val="num" w:pos="1440"/>
        </w:tabs>
        <w:ind w:left="1440" w:hanging="360"/>
      </w:pPr>
      <w:rPr>
        <w:rFonts w:ascii="Arial" w:hAnsi="Arial" w:hint="default"/>
      </w:rPr>
    </w:lvl>
    <w:lvl w:ilvl="2" w:tplc="D1F64AF0" w:tentative="1">
      <w:start w:val="1"/>
      <w:numFmt w:val="bullet"/>
      <w:lvlText w:val="•"/>
      <w:lvlJc w:val="left"/>
      <w:pPr>
        <w:tabs>
          <w:tab w:val="num" w:pos="2160"/>
        </w:tabs>
        <w:ind w:left="2160" w:hanging="360"/>
      </w:pPr>
      <w:rPr>
        <w:rFonts w:ascii="Arial" w:hAnsi="Arial" w:hint="default"/>
      </w:rPr>
    </w:lvl>
    <w:lvl w:ilvl="3" w:tplc="5E4AB7E4" w:tentative="1">
      <w:start w:val="1"/>
      <w:numFmt w:val="bullet"/>
      <w:lvlText w:val="•"/>
      <w:lvlJc w:val="left"/>
      <w:pPr>
        <w:tabs>
          <w:tab w:val="num" w:pos="2880"/>
        </w:tabs>
        <w:ind w:left="2880" w:hanging="360"/>
      </w:pPr>
      <w:rPr>
        <w:rFonts w:ascii="Arial" w:hAnsi="Arial" w:hint="default"/>
      </w:rPr>
    </w:lvl>
    <w:lvl w:ilvl="4" w:tplc="5C488E88" w:tentative="1">
      <w:start w:val="1"/>
      <w:numFmt w:val="bullet"/>
      <w:lvlText w:val="•"/>
      <w:lvlJc w:val="left"/>
      <w:pPr>
        <w:tabs>
          <w:tab w:val="num" w:pos="3600"/>
        </w:tabs>
        <w:ind w:left="3600" w:hanging="360"/>
      </w:pPr>
      <w:rPr>
        <w:rFonts w:ascii="Arial" w:hAnsi="Arial" w:hint="default"/>
      </w:rPr>
    </w:lvl>
    <w:lvl w:ilvl="5" w:tplc="811C6EC0" w:tentative="1">
      <w:start w:val="1"/>
      <w:numFmt w:val="bullet"/>
      <w:lvlText w:val="•"/>
      <w:lvlJc w:val="left"/>
      <w:pPr>
        <w:tabs>
          <w:tab w:val="num" w:pos="4320"/>
        </w:tabs>
        <w:ind w:left="4320" w:hanging="360"/>
      </w:pPr>
      <w:rPr>
        <w:rFonts w:ascii="Arial" w:hAnsi="Arial" w:hint="default"/>
      </w:rPr>
    </w:lvl>
    <w:lvl w:ilvl="6" w:tplc="4C4A2400" w:tentative="1">
      <w:start w:val="1"/>
      <w:numFmt w:val="bullet"/>
      <w:lvlText w:val="•"/>
      <w:lvlJc w:val="left"/>
      <w:pPr>
        <w:tabs>
          <w:tab w:val="num" w:pos="5040"/>
        </w:tabs>
        <w:ind w:left="5040" w:hanging="360"/>
      </w:pPr>
      <w:rPr>
        <w:rFonts w:ascii="Arial" w:hAnsi="Arial" w:hint="default"/>
      </w:rPr>
    </w:lvl>
    <w:lvl w:ilvl="7" w:tplc="603A22F6" w:tentative="1">
      <w:start w:val="1"/>
      <w:numFmt w:val="bullet"/>
      <w:lvlText w:val="•"/>
      <w:lvlJc w:val="left"/>
      <w:pPr>
        <w:tabs>
          <w:tab w:val="num" w:pos="5760"/>
        </w:tabs>
        <w:ind w:left="5760" w:hanging="360"/>
      </w:pPr>
      <w:rPr>
        <w:rFonts w:ascii="Arial" w:hAnsi="Arial" w:hint="default"/>
      </w:rPr>
    </w:lvl>
    <w:lvl w:ilvl="8" w:tplc="8C7AB6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6B1E6B"/>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DE3DCA"/>
    <w:multiLevelType w:val="hybridMultilevel"/>
    <w:tmpl w:val="692C2A62"/>
    <w:lvl w:ilvl="0" w:tplc="64F8EEDC">
      <w:start w:val="1"/>
      <w:numFmt w:val="bullet"/>
      <w:lvlText w:val="•"/>
      <w:lvlJc w:val="left"/>
      <w:pPr>
        <w:tabs>
          <w:tab w:val="num" w:pos="720"/>
        </w:tabs>
        <w:ind w:left="720" w:hanging="360"/>
      </w:pPr>
      <w:rPr>
        <w:rFonts w:ascii="Arial" w:hAnsi="Arial" w:hint="default"/>
      </w:rPr>
    </w:lvl>
    <w:lvl w:ilvl="1" w:tplc="06D21732" w:tentative="1">
      <w:start w:val="1"/>
      <w:numFmt w:val="bullet"/>
      <w:lvlText w:val="•"/>
      <w:lvlJc w:val="left"/>
      <w:pPr>
        <w:tabs>
          <w:tab w:val="num" w:pos="1440"/>
        </w:tabs>
        <w:ind w:left="1440" w:hanging="360"/>
      </w:pPr>
      <w:rPr>
        <w:rFonts w:ascii="Arial" w:hAnsi="Arial" w:hint="default"/>
      </w:rPr>
    </w:lvl>
    <w:lvl w:ilvl="2" w:tplc="2A626F82" w:tentative="1">
      <w:start w:val="1"/>
      <w:numFmt w:val="bullet"/>
      <w:lvlText w:val="•"/>
      <w:lvlJc w:val="left"/>
      <w:pPr>
        <w:tabs>
          <w:tab w:val="num" w:pos="2160"/>
        </w:tabs>
        <w:ind w:left="2160" w:hanging="360"/>
      </w:pPr>
      <w:rPr>
        <w:rFonts w:ascii="Arial" w:hAnsi="Arial" w:hint="default"/>
      </w:rPr>
    </w:lvl>
    <w:lvl w:ilvl="3" w:tplc="5FD4D8C0" w:tentative="1">
      <w:start w:val="1"/>
      <w:numFmt w:val="bullet"/>
      <w:lvlText w:val="•"/>
      <w:lvlJc w:val="left"/>
      <w:pPr>
        <w:tabs>
          <w:tab w:val="num" w:pos="2880"/>
        </w:tabs>
        <w:ind w:left="2880" w:hanging="360"/>
      </w:pPr>
      <w:rPr>
        <w:rFonts w:ascii="Arial" w:hAnsi="Arial" w:hint="default"/>
      </w:rPr>
    </w:lvl>
    <w:lvl w:ilvl="4" w:tplc="EDF6A6C4" w:tentative="1">
      <w:start w:val="1"/>
      <w:numFmt w:val="bullet"/>
      <w:lvlText w:val="•"/>
      <w:lvlJc w:val="left"/>
      <w:pPr>
        <w:tabs>
          <w:tab w:val="num" w:pos="3600"/>
        </w:tabs>
        <w:ind w:left="3600" w:hanging="360"/>
      </w:pPr>
      <w:rPr>
        <w:rFonts w:ascii="Arial" w:hAnsi="Arial" w:hint="default"/>
      </w:rPr>
    </w:lvl>
    <w:lvl w:ilvl="5" w:tplc="3DDEBE3A" w:tentative="1">
      <w:start w:val="1"/>
      <w:numFmt w:val="bullet"/>
      <w:lvlText w:val="•"/>
      <w:lvlJc w:val="left"/>
      <w:pPr>
        <w:tabs>
          <w:tab w:val="num" w:pos="4320"/>
        </w:tabs>
        <w:ind w:left="4320" w:hanging="360"/>
      </w:pPr>
      <w:rPr>
        <w:rFonts w:ascii="Arial" w:hAnsi="Arial" w:hint="default"/>
      </w:rPr>
    </w:lvl>
    <w:lvl w:ilvl="6" w:tplc="4F54B012" w:tentative="1">
      <w:start w:val="1"/>
      <w:numFmt w:val="bullet"/>
      <w:lvlText w:val="•"/>
      <w:lvlJc w:val="left"/>
      <w:pPr>
        <w:tabs>
          <w:tab w:val="num" w:pos="5040"/>
        </w:tabs>
        <w:ind w:left="5040" w:hanging="360"/>
      </w:pPr>
      <w:rPr>
        <w:rFonts w:ascii="Arial" w:hAnsi="Arial" w:hint="default"/>
      </w:rPr>
    </w:lvl>
    <w:lvl w:ilvl="7" w:tplc="1B34128C" w:tentative="1">
      <w:start w:val="1"/>
      <w:numFmt w:val="bullet"/>
      <w:lvlText w:val="•"/>
      <w:lvlJc w:val="left"/>
      <w:pPr>
        <w:tabs>
          <w:tab w:val="num" w:pos="5760"/>
        </w:tabs>
        <w:ind w:left="5760" w:hanging="360"/>
      </w:pPr>
      <w:rPr>
        <w:rFonts w:ascii="Arial" w:hAnsi="Arial" w:hint="default"/>
      </w:rPr>
    </w:lvl>
    <w:lvl w:ilvl="8" w:tplc="C55ACA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A635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CC430D6"/>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EB32A5"/>
    <w:multiLevelType w:val="hybridMultilevel"/>
    <w:tmpl w:val="5CB63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162B2F"/>
    <w:multiLevelType w:val="hybridMultilevel"/>
    <w:tmpl w:val="D534C5FC"/>
    <w:lvl w:ilvl="0" w:tplc="D0CA7692">
      <w:start w:val="1"/>
      <w:numFmt w:val="bullet"/>
      <w:lvlText w:val="•"/>
      <w:lvlJc w:val="left"/>
      <w:pPr>
        <w:tabs>
          <w:tab w:val="num" w:pos="720"/>
        </w:tabs>
        <w:ind w:left="720" w:hanging="360"/>
      </w:pPr>
      <w:rPr>
        <w:rFonts w:ascii="Arial" w:hAnsi="Arial" w:hint="default"/>
      </w:rPr>
    </w:lvl>
    <w:lvl w:ilvl="1" w:tplc="2C38AC00">
      <w:start w:val="1"/>
      <w:numFmt w:val="bullet"/>
      <w:lvlText w:val="•"/>
      <w:lvlJc w:val="left"/>
      <w:pPr>
        <w:tabs>
          <w:tab w:val="num" w:pos="1440"/>
        </w:tabs>
        <w:ind w:left="1440" w:hanging="360"/>
      </w:pPr>
      <w:rPr>
        <w:rFonts w:ascii="Arial" w:hAnsi="Arial" w:hint="default"/>
      </w:rPr>
    </w:lvl>
    <w:lvl w:ilvl="2" w:tplc="075481C6" w:tentative="1">
      <w:start w:val="1"/>
      <w:numFmt w:val="bullet"/>
      <w:lvlText w:val="•"/>
      <w:lvlJc w:val="left"/>
      <w:pPr>
        <w:tabs>
          <w:tab w:val="num" w:pos="2160"/>
        </w:tabs>
        <w:ind w:left="2160" w:hanging="360"/>
      </w:pPr>
      <w:rPr>
        <w:rFonts w:ascii="Arial" w:hAnsi="Arial" w:hint="default"/>
      </w:rPr>
    </w:lvl>
    <w:lvl w:ilvl="3" w:tplc="FAFC3876" w:tentative="1">
      <w:start w:val="1"/>
      <w:numFmt w:val="bullet"/>
      <w:lvlText w:val="•"/>
      <w:lvlJc w:val="left"/>
      <w:pPr>
        <w:tabs>
          <w:tab w:val="num" w:pos="2880"/>
        </w:tabs>
        <w:ind w:left="2880" w:hanging="360"/>
      </w:pPr>
      <w:rPr>
        <w:rFonts w:ascii="Arial" w:hAnsi="Arial" w:hint="default"/>
      </w:rPr>
    </w:lvl>
    <w:lvl w:ilvl="4" w:tplc="6D109448" w:tentative="1">
      <w:start w:val="1"/>
      <w:numFmt w:val="bullet"/>
      <w:lvlText w:val="•"/>
      <w:lvlJc w:val="left"/>
      <w:pPr>
        <w:tabs>
          <w:tab w:val="num" w:pos="3600"/>
        </w:tabs>
        <w:ind w:left="3600" w:hanging="360"/>
      </w:pPr>
      <w:rPr>
        <w:rFonts w:ascii="Arial" w:hAnsi="Arial" w:hint="default"/>
      </w:rPr>
    </w:lvl>
    <w:lvl w:ilvl="5" w:tplc="FD0C4A3E" w:tentative="1">
      <w:start w:val="1"/>
      <w:numFmt w:val="bullet"/>
      <w:lvlText w:val="•"/>
      <w:lvlJc w:val="left"/>
      <w:pPr>
        <w:tabs>
          <w:tab w:val="num" w:pos="4320"/>
        </w:tabs>
        <w:ind w:left="4320" w:hanging="360"/>
      </w:pPr>
      <w:rPr>
        <w:rFonts w:ascii="Arial" w:hAnsi="Arial" w:hint="default"/>
      </w:rPr>
    </w:lvl>
    <w:lvl w:ilvl="6" w:tplc="86BC5578" w:tentative="1">
      <w:start w:val="1"/>
      <w:numFmt w:val="bullet"/>
      <w:lvlText w:val="•"/>
      <w:lvlJc w:val="left"/>
      <w:pPr>
        <w:tabs>
          <w:tab w:val="num" w:pos="5040"/>
        </w:tabs>
        <w:ind w:left="5040" w:hanging="360"/>
      </w:pPr>
      <w:rPr>
        <w:rFonts w:ascii="Arial" w:hAnsi="Arial" w:hint="default"/>
      </w:rPr>
    </w:lvl>
    <w:lvl w:ilvl="7" w:tplc="39B8BE06" w:tentative="1">
      <w:start w:val="1"/>
      <w:numFmt w:val="bullet"/>
      <w:lvlText w:val="•"/>
      <w:lvlJc w:val="left"/>
      <w:pPr>
        <w:tabs>
          <w:tab w:val="num" w:pos="5760"/>
        </w:tabs>
        <w:ind w:left="5760" w:hanging="360"/>
      </w:pPr>
      <w:rPr>
        <w:rFonts w:ascii="Arial" w:hAnsi="Arial" w:hint="default"/>
      </w:rPr>
    </w:lvl>
    <w:lvl w:ilvl="8" w:tplc="9B1603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123065"/>
    <w:multiLevelType w:val="hybridMultilevel"/>
    <w:tmpl w:val="556099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817A2"/>
    <w:multiLevelType w:val="hybridMultilevel"/>
    <w:tmpl w:val="A7AE2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FC2095"/>
    <w:multiLevelType w:val="hybridMultilevel"/>
    <w:tmpl w:val="5CB630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E934204"/>
    <w:multiLevelType w:val="hybridMultilevel"/>
    <w:tmpl w:val="9F12E25C"/>
    <w:lvl w:ilvl="0" w:tplc="8BDC19EC">
      <w:start w:val="1"/>
      <w:numFmt w:val="bullet"/>
      <w:lvlText w:val="•"/>
      <w:lvlJc w:val="left"/>
      <w:pPr>
        <w:tabs>
          <w:tab w:val="num" w:pos="720"/>
        </w:tabs>
        <w:ind w:left="720" w:hanging="360"/>
      </w:pPr>
      <w:rPr>
        <w:rFonts w:ascii="Arial" w:hAnsi="Arial" w:hint="default"/>
      </w:rPr>
    </w:lvl>
    <w:lvl w:ilvl="1" w:tplc="FCF6F1AC" w:tentative="1">
      <w:start w:val="1"/>
      <w:numFmt w:val="bullet"/>
      <w:lvlText w:val="•"/>
      <w:lvlJc w:val="left"/>
      <w:pPr>
        <w:tabs>
          <w:tab w:val="num" w:pos="1440"/>
        </w:tabs>
        <w:ind w:left="1440" w:hanging="360"/>
      </w:pPr>
      <w:rPr>
        <w:rFonts w:ascii="Arial" w:hAnsi="Arial" w:hint="default"/>
      </w:rPr>
    </w:lvl>
    <w:lvl w:ilvl="2" w:tplc="192026F2" w:tentative="1">
      <w:start w:val="1"/>
      <w:numFmt w:val="bullet"/>
      <w:lvlText w:val="•"/>
      <w:lvlJc w:val="left"/>
      <w:pPr>
        <w:tabs>
          <w:tab w:val="num" w:pos="2160"/>
        </w:tabs>
        <w:ind w:left="2160" w:hanging="360"/>
      </w:pPr>
      <w:rPr>
        <w:rFonts w:ascii="Arial" w:hAnsi="Arial" w:hint="default"/>
      </w:rPr>
    </w:lvl>
    <w:lvl w:ilvl="3" w:tplc="84564DC0" w:tentative="1">
      <w:start w:val="1"/>
      <w:numFmt w:val="bullet"/>
      <w:lvlText w:val="•"/>
      <w:lvlJc w:val="left"/>
      <w:pPr>
        <w:tabs>
          <w:tab w:val="num" w:pos="2880"/>
        </w:tabs>
        <w:ind w:left="2880" w:hanging="360"/>
      </w:pPr>
      <w:rPr>
        <w:rFonts w:ascii="Arial" w:hAnsi="Arial" w:hint="default"/>
      </w:rPr>
    </w:lvl>
    <w:lvl w:ilvl="4" w:tplc="4B78C1EE" w:tentative="1">
      <w:start w:val="1"/>
      <w:numFmt w:val="bullet"/>
      <w:lvlText w:val="•"/>
      <w:lvlJc w:val="left"/>
      <w:pPr>
        <w:tabs>
          <w:tab w:val="num" w:pos="3600"/>
        </w:tabs>
        <w:ind w:left="3600" w:hanging="360"/>
      </w:pPr>
      <w:rPr>
        <w:rFonts w:ascii="Arial" w:hAnsi="Arial" w:hint="default"/>
      </w:rPr>
    </w:lvl>
    <w:lvl w:ilvl="5" w:tplc="3AF65224" w:tentative="1">
      <w:start w:val="1"/>
      <w:numFmt w:val="bullet"/>
      <w:lvlText w:val="•"/>
      <w:lvlJc w:val="left"/>
      <w:pPr>
        <w:tabs>
          <w:tab w:val="num" w:pos="4320"/>
        </w:tabs>
        <w:ind w:left="4320" w:hanging="360"/>
      </w:pPr>
      <w:rPr>
        <w:rFonts w:ascii="Arial" w:hAnsi="Arial" w:hint="default"/>
      </w:rPr>
    </w:lvl>
    <w:lvl w:ilvl="6" w:tplc="A920A768" w:tentative="1">
      <w:start w:val="1"/>
      <w:numFmt w:val="bullet"/>
      <w:lvlText w:val="•"/>
      <w:lvlJc w:val="left"/>
      <w:pPr>
        <w:tabs>
          <w:tab w:val="num" w:pos="5040"/>
        </w:tabs>
        <w:ind w:left="5040" w:hanging="360"/>
      </w:pPr>
      <w:rPr>
        <w:rFonts w:ascii="Arial" w:hAnsi="Arial" w:hint="default"/>
      </w:rPr>
    </w:lvl>
    <w:lvl w:ilvl="7" w:tplc="B45E2098" w:tentative="1">
      <w:start w:val="1"/>
      <w:numFmt w:val="bullet"/>
      <w:lvlText w:val="•"/>
      <w:lvlJc w:val="left"/>
      <w:pPr>
        <w:tabs>
          <w:tab w:val="num" w:pos="5760"/>
        </w:tabs>
        <w:ind w:left="5760" w:hanging="360"/>
      </w:pPr>
      <w:rPr>
        <w:rFonts w:ascii="Arial" w:hAnsi="Arial" w:hint="default"/>
      </w:rPr>
    </w:lvl>
    <w:lvl w:ilvl="8" w:tplc="E0A019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D405744"/>
    <w:multiLevelType w:val="hybridMultilevel"/>
    <w:tmpl w:val="1152C0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A922B7"/>
    <w:multiLevelType w:val="hybridMultilevel"/>
    <w:tmpl w:val="09848FD8"/>
    <w:lvl w:ilvl="0" w:tplc="D31A2A8E">
      <w:start w:val="1"/>
      <w:numFmt w:val="bullet"/>
      <w:lvlText w:val="•"/>
      <w:lvlJc w:val="left"/>
      <w:pPr>
        <w:tabs>
          <w:tab w:val="num" w:pos="720"/>
        </w:tabs>
        <w:ind w:left="720" w:hanging="360"/>
      </w:pPr>
      <w:rPr>
        <w:rFonts w:ascii="Arial" w:hAnsi="Arial" w:hint="default"/>
      </w:rPr>
    </w:lvl>
    <w:lvl w:ilvl="1" w:tplc="D0FA8D56" w:tentative="1">
      <w:start w:val="1"/>
      <w:numFmt w:val="bullet"/>
      <w:lvlText w:val="•"/>
      <w:lvlJc w:val="left"/>
      <w:pPr>
        <w:tabs>
          <w:tab w:val="num" w:pos="1440"/>
        </w:tabs>
        <w:ind w:left="1440" w:hanging="360"/>
      </w:pPr>
      <w:rPr>
        <w:rFonts w:ascii="Arial" w:hAnsi="Arial" w:hint="default"/>
      </w:rPr>
    </w:lvl>
    <w:lvl w:ilvl="2" w:tplc="8FCE6C76" w:tentative="1">
      <w:start w:val="1"/>
      <w:numFmt w:val="bullet"/>
      <w:lvlText w:val="•"/>
      <w:lvlJc w:val="left"/>
      <w:pPr>
        <w:tabs>
          <w:tab w:val="num" w:pos="2160"/>
        </w:tabs>
        <w:ind w:left="2160" w:hanging="360"/>
      </w:pPr>
      <w:rPr>
        <w:rFonts w:ascii="Arial" w:hAnsi="Arial" w:hint="default"/>
      </w:rPr>
    </w:lvl>
    <w:lvl w:ilvl="3" w:tplc="8654E9EC" w:tentative="1">
      <w:start w:val="1"/>
      <w:numFmt w:val="bullet"/>
      <w:lvlText w:val="•"/>
      <w:lvlJc w:val="left"/>
      <w:pPr>
        <w:tabs>
          <w:tab w:val="num" w:pos="2880"/>
        </w:tabs>
        <w:ind w:left="2880" w:hanging="360"/>
      </w:pPr>
      <w:rPr>
        <w:rFonts w:ascii="Arial" w:hAnsi="Arial" w:hint="default"/>
      </w:rPr>
    </w:lvl>
    <w:lvl w:ilvl="4" w:tplc="92A64D74" w:tentative="1">
      <w:start w:val="1"/>
      <w:numFmt w:val="bullet"/>
      <w:lvlText w:val="•"/>
      <w:lvlJc w:val="left"/>
      <w:pPr>
        <w:tabs>
          <w:tab w:val="num" w:pos="3600"/>
        </w:tabs>
        <w:ind w:left="3600" w:hanging="360"/>
      </w:pPr>
      <w:rPr>
        <w:rFonts w:ascii="Arial" w:hAnsi="Arial" w:hint="default"/>
      </w:rPr>
    </w:lvl>
    <w:lvl w:ilvl="5" w:tplc="B268B18C" w:tentative="1">
      <w:start w:val="1"/>
      <w:numFmt w:val="bullet"/>
      <w:lvlText w:val="•"/>
      <w:lvlJc w:val="left"/>
      <w:pPr>
        <w:tabs>
          <w:tab w:val="num" w:pos="4320"/>
        </w:tabs>
        <w:ind w:left="4320" w:hanging="360"/>
      </w:pPr>
      <w:rPr>
        <w:rFonts w:ascii="Arial" w:hAnsi="Arial" w:hint="default"/>
      </w:rPr>
    </w:lvl>
    <w:lvl w:ilvl="6" w:tplc="CE2AAE3A" w:tentative="1">
      <w:start w:val="1"/>
      <w:numFmt w:val="bullet"/>
      <w:lvlText w:val="•"/>
      <w:lvlJc w:val="left"/>
      <w:pPr>
        <w:tabs>
          <w:tab w:val="num" w:pos="5040"/>
        </w:tabs>
        <w:ind w:left="5040" w:hanging="360"/>
      </w:pPr>
      <w:rPr>
        <w:rFonts w:ascii="Arial" w:hAnsi="Arial" w:hint="default"/>
      </w:rPr>
    </w:lvl>
    <w:lvl w:ilvl="7" w:tplc="6742D9CA" w:tentative="1">
      <w:start w:val="1"/>
      <w:numFmt w:val="bullet"/>
      <w:lvlText w:val="•"/>
      <w:lvlJc w:val="left"/>
      <w:pPr>
        <w:tabs>
          <w:tab w:val="num" w:pos="5760"/>
        </w:tabs>
        <w:ind w:left="5760" w:hanging="360"/>
      </w:pPr>
      <w:rPr>
        <w:rFonts w:ascii="Arial" w:hAnsi="Arial" w:hint="default"/>
      </w:rPr>
    </w:lvl>
    <w:lvl w:ilvl="8" w:tplc="ADF876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21EAA"/>
    <w:multiLevelType w:val="hybridMultilevel"/>
    <w:tmpl w:val="3CB683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24863E6"/>
    <w:multiLevelType w:val="multilevel"/>
    <w:tmpl w:val="346EE46E"/>
    <w:lvl w:ilvl="0">
      <w:start w:val="1"/>
      <w:numFmt w:val="lowerLetter"/>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6983BF8"/>
    <w:multiLevelType w:val="hybridMultilevel"/>
    <w:tmpl w:val="A15263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AE498C"/>
    <w:multiLevelType w:val="hybridMultilevel"/>
    <w:tmpl w:val="3AEE2A0A"/>
    <w:lvl w:ilvl="0" w:tplc="9A80C8AE">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B615A95"/>
    <w:multiLevelType w:val="multilevel"/>
    <w:tmpl w:val="3252D6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C6F5C5E"/>
    <w:multiLevelType w:val="hybridMultilevel"/>
    <w:tmpl w:val="94F4DBE4"/>
    <w:lvl w:ilvl="0" w:tplc="64F8D612">
      <w:start w:val="1"/>
      <w:numFmt w:val="bullet"/>
      <w:lvlText w:val="•"/>
      <w:lvlJc w:val="left"/>
      <w:pPr>
        <w:tabs>
          <w:tab w:val="num" w:pos="720"/>
        </w:tabs>
        <w:ind w:left="720" w:hanging="360"/>
      </w:pPr>
      <w:rPr>
        <w:rFonts w:ascii="Arial" w:hAnsi="Arial" w:hint="default"/>
      </w:rPr>
    </w:lvl>
    <w:lvl w:ilvl="1" w:tplc="03DEBFC6" w:tentative="1">
      <w:start w:val="1"/>
      <w:numFmt w:val="bullet"/>
      <w:lvlText w:val="•"/>
      <w:lvlJc w:val="left"/>
      <w:pPr>
        <w:tabs>
          <w:tab w:val="num" w:pos="1440"/>
        </w:tabs>
        <w:ind w:left="1440" w:hanging="360"/>
      </w:pPr>
      <w:rPr>
        <w:rFonts w:ascii="Arial" w:hAnsi="Arial" w:hint="default"/>
      </w:rPr>
    </w:lvl>
    <w:lvl w:ilvl="2" w:tplc="8A26411C" w:tentative="1">
      <w:start w:val="1"/>
      <w:numFmt w:val="bullet"/>
      <w:lvlText w:val="•"/>
      <w:lvlJc w:val="left"/>
      <w:pPr>
        <w:tabs>
          <w:tab w:val="num" w:pos="2160"/>
        </w:tabs>
        <w:ind w:left="2160" w:hanging="360"/>
      </w:pPr>
      <w:rPr>
        <w:rFonts w:ascii="Arial" w:hAnsi="Arial" w:hint="default"/>
      </w:rPr>
    </w:lvl>
    <w:lvl w:ilvl="3" w:tplc="3B627272" w:tentative="1">
      <w:start w:val="1"/>
      <w:numFmt w:val="bullet"/>
      <w:lvlText w:val="•"/>
      <w:lvlJc w:val="left"/>
      <w:pPr>
        <w:tabs>
          <w:tab w:val="num" w:pos="2880"/>
        </w:tabs>
        <w:ind w:left="2880" w:hanging="360"/>
      </w:pPr>
      <w:rPr>
        <w:rFonts w:ascii="Arial" w:hAnsi="Arial" w:hint="default"/>
      </w:rPr>
    </w:lvl>
    <w:lvl w:ilvl="4" w:tplc="EB3A9F92" w:tentative="1">
      <w:start w:val="1"/>
      <w:numFmt w:val="bullet"/>
      <w:lvlText w:val="•"/>
      <w:lvlJc w:val="left"/>
      <w:pPr>
        <w:tabs>
          <w:tab w:val="num" w:pos="3600"/>
        </w:tabs>
        <w:ind w:left="3600" w:hanging="360"/>
      </w:pPr>
      <w:rPr>
        <w:rFonts w:ascii="Arial" w:hAnsi="Arial" w:hint="default"/>
      </w:rPr>
    </w:lvl>
    <w:lvl w:ilvl="5" w:tplc="31223F3E" w:tentative="1">
      <w:start w:val="1"/>
      <w:numFmt w:val="bullet"/>
      <w:lvlText w:val="•"/>
      <w:lvlJc w:val="left"/>
      <w:pPr>
        <w:tabs>
          <w:tab w:val="num" w:pos="4320"/>
        </w:tabs>
        <w:ind w:left="4320" w:hanging="360"/>
      </w:pPr>
      <w:rPr>
        <w:rFonts w:ascii="Arial" w:hAnsi="Arial" w:hint="default"/>
      </w:rPr>
    </w:lvl>
    <w:lvl w:ilvl="6" w:tplc="7E761280" w:tentative="1">
      <w:start w:val="1"/>
      <w:numFmt w:val="bullet"/>
      <w:lvlText w:val="•"/>
      <w:lvlJc w:val="left"/>
      <w:pPr>
        <w:tabs>
          <w:tab w:val="num" w:pos="5040"/>
        </w:tabs>
        <w:ind w:left="5040" w:hanging="360"/>
      </w:pPr>
      <w:rPr>
        <w:rFonts w:ascii="Arial" w:hAnsi="Arial" w:hint="default"/>
      </w:rPr>
    </w:lvl>
    <w:lvl w:ilvl="7" w:tplc="275E8FDE" w:tentative="1">
      <w:start w:val="1"/>
      <w:numFmt w:val="bullet"/>
      <w:lvlText w:val="•"/>
      <w:lvlJc w:val="left"/>
      <w:pPr>
        <w:tabs>
          <w:tab w:val="num" w:pos="5760"/>
        </w:tabs>
        <w:ind w:left="5760" w:hanging="360"/>
      </w:pPr>
      <w:rPr>
        <w:rFonts w:ascii="Arial" w:hAnsi="Arial" w:hint="default"/>
      </w:rPr>
    </w:lvl>
    <w:lvl w:ilvl="8" w:tplc="B8B44FA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0E8636F"/>
    <w:multiLevelType w:val="hybridMultilevel"/>
    <w:tmpl w:val="C50CD790"/>
    <w:lvl w:ilvl="0" w:tplc="6F488D94">
      <w:start w:val="1"/>
      <w:numFmt w:val="bullet"/>
      <w:lvlText w:val="•"/>
      <w:lvlJc w:val="left"/>
      <w:pPr>
        <w:tabs>
          <w:tab w:val="num" w:pos="720"/>
        </w:tabs>
        <w:ind w:left="720" w:hanging="360"/>
      </w:pPr>
      <w:rPr>
        <w:rFonts w:ascii="Arial" w:hAnsi="Arial" w:hint="default"/>
      </w:rPr>
    </w:lvl>
    <w:lvl w:ilvl="1" w:tplc="EC60DCB2">
      <w:start w:val="1"/>
      <w:numFmt w:val="bullet"/>
      <w:lvlText w:val="•"/>
      <w:lvlJc w:val="left"/>
      <w:pPr>
        <w:tabs>
          <w:tab w:val="num" w:pos="1440"/>
        </w:tabs>
        <w:ind w:left="1440" w:hanging="360"/>
      </w:pPr>
      <w:rPr>
        <w:rFonts w:ascii="Arial" w:hAnsi="Arial" w:hint="default"/>
      </w:rPr>
    </w:lvl>
    <w:lvl w:ilvl="2" w:tplc="2D28C718" w:tentative="1">
      <w:start w:val="1"/>
      <w:numFmt w:val="bullet"/>
      <w:lvlText w:val="•"/>
      <w:lvlJc w:val="left"/>
      <w:pPr>
        <w:tabs>
          <w:tab w:val="num" w:pos="2160"/>
        </w:tabs>
        <w:ind w:left="2160" w:hanging="360"/>
      </w:pPr>
      <w:rPr>
        <w:rFonts w:ascii="Arial" w:hAnsi="Arial" w:hint="default"/>
      </w:rPr>
    </w:lvl>
    <w:lvl w:ilvl="3" w:tplc="942E4B58" w:tentative="1">
      <w:start w:val="1"/>
      <w:numFmt w:val="bullet"/>
      <w:lvlText w:val="•"/>
      <w:lvlJc w:val="left"/>
      <w:pPr>
        <w:tabs>
          <w:tab w:val="num" w:pos="2880"/>
        </w:tabs>
        <w:ind w:left="2880" w:hanging="360"/>
      </w:pPr>
      <w:rPr>
        <w:rFonts w:ascii="Arial" w:hAnsi="Arial" w:hint="default"/>
      </w:rPr>
    </w:lvl>
    <w:lvl w:ilvl="4" w:tplc="CC04485C" w:tentative="1">
      <w:start w:val="1"/>
      <w:numFmt w:val="bullet"/>
      <w:lvlText w:val="•"/>
      <w:lvlJc w:val="left"/>
      <w:pPr>
        <w:tabs>
          <w:tab w:val="num" w:pos="3600"/>
        </w:tabs>
        <w:ind w:left="3600" w:hanging="360"/>
      </w:pPr>
      <w:rPr>
        <w:rFonts w:ascii="Arial" w:hAnsi="Arial" w:hint="default"/>
      </w:rPr>
    </w:lvl>
    <w:lvl w:ilvl="5" w:tplc="791A7E32" w:tentative="1">
      <w:start w:val="1"/>
      <w:numFmt w:val="bullet"/>
      <w:lvlText w:val="•"/>
      <w:lvlJc w:val="left"/>
      <w:pPr>
        <w:tabs>
          <w:tab w:val="num" w:pos="4320"/>
        </w:tabs>
        <w:ind w:left="4320" w:hanging="360"/>
      </w:pPr>
      <w:rPr>
        <w:rFonts w:ascii="Arial" w:hAnsi="Arial" w:hint="default"/>
      </w:rPr>
    </w:lvl>
    <w:lvl w:ilvl="6" w:tplc="AE48B0E0" w:tentative="1">
      <w:start w:val="1"/>
      <w:numFmt w:val="bullet"/>
      <w:lvlText w:val="•"/>
      <w:lvlJc w:val="left"/>
      <w:pPr>
        <w:tabs>
          <w:tab w:val="num" w:pos="5040"/>
        </w:tabs>
        <w:ind w:left="5040" w:hanging="360"/>
      </w:pPr>
      <w:rPr>
        <w:rFonts w:ascii="Arial" w:hAnsi="Arial" w:hint="default"/>
      </w:rPr>
    </w:lvl>
    <w:lvl w:ilvl="7" w:tplc="1B6AF0AC" w:tentative="1">
      <w:start w:val="1"/>
      <w:numFmt w:val="bullet"/>
      <w:lvlText w:val="•"/>
      <w:lvlJc w:val="left"/>
      <w:pPr>
        <w:tabs>
          <w:tab w:val="num" w:pos="5760"/>
        </w:tabs>
        <w:ind w:left="5760" w:hanging="360"/>
      </w:pPr>
      <w:rPr>
        <w:rFonts w:ascii="Arial" w:hAnsi="Arial" w:hint="default"/>
      </w:rPr>
    </w:lvl>
    <w:lvl w:ilvl="8" w:tplc="944A67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11335B"/>
    <w:multiLevelType w:val="hybridMultilevel"/>
    <w:tmpl w:val="F41428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DC660D4"/>
    <w:multiLevelType w:val="hybridMultilevel"/>
    <w:tmpl w:val="F6C482FC"/>
    <w:lvl w:ilvl="0" w:tplc="8B3C2512">
      <w:start w:val="1"/>
      <w:numFmt w:val="bullet"/>
      <w:lvlText w:val="•"/>
      <w:lvlJc w:val="left"/>
      <w:pPr>
        <w:tabs>
          <w:tab w:val="num" w:pos="720"/>
        </w:tabs>
        <w:ind w:left="720" w:hanging="360"/>
      </w:pPr>
      <w:rPr>
        <w:rFonts w:ascii="Arial" w:hAnsi="Arial" w:hint="default"/>
      </w:rPr>
    </w:lvl>
    <w:lvl w:ilvl="1" w:tplc="792ADCA0" w:tentative="1">
      <w:start w:val="1"/>
      <w:numFmt w:val="bullet"/>
      <w:lvlText w:val="•"/>
      <w:lvlJc w:val="left"/>
      <w:pPr>
        <w:tabs>
          <w:tab w:val="num" w:pos="1440"/>
        </w:tabs>
        <w:ind w:left="1440" w:hanging="360"/>
      </w:pPr>
      <w:rPr>
        <w:rFonts w:ascii="Arial" w:hAnsi="Arial" w:hint="default"/>
      </w:rPr>
    </w:lvl>
    <w:lvl w:ilvl="2" w:tplc="761221C8" w:tentative="1">
      <w:start w:val="1"/>
      <w:numFmt w:val="bullet"/>
      <w:lvlText w:val="•"/>
      <w:lvlJc w:val="left"/>
      <w:pPr>
        <w:tabs>
          <w:tab w:val="num" w:pos="2160"/>
        </w:tabs>
        <w:ind w:left="2160" w:hanging="360"/>
      </w:pPr>
      <w:rPr>
        <w:rFonts w:ascii="Arial" w:hAnsi="Arial" w:hint="default"/>
      </w:rPr>
    </w:lvl>
    <w:lvl w:ilvl="3" w:tplc="5B1224AE" w:tentative="1">
      <w:start w:val="1"/>
      <w:numFmt w:val="bullet"/>
      <w:lvlText w:val="•"/>
      <w:lvlJc w:val="left"/>
      <w:pPr>
        <w:tabs>
          <w:tab w:val="num" w:pos="2880"/>
        </w:tabs>
        <w:ind w:left="2880" w:hanging="360"/>
      </w:pPr>
      <w:rPr>
        <w:rFonts w:ascii="Arial" w:hAnsi="Arial" w:hint="default"/>
      </w:rPr>
    </w:lvl>
    <w:lvl w:ilvl="4" w:tplc="B176AD3C" w:tentative="1">
      <w:start w:val="1"/>
      <w:numFmt w:val="bullet"/>
      <w:lvlText w:val="•"/>
      <w:lvlJc w:val="left"/>
      <w:pPr>
        <w:tabs>
          <w:tab w:val="num" w:pos="3600"/>
        </w:tabs>
        <w:ind w:left="3600" w:hanging="360"/>
      </w:pPr>
      <w:rPr>
        <w:rFonts w:ascii="Arial" w:hAnsi="Arial" w:hint="default"/>
      </w:rPr>
    </w:lvl>
    <w:lvl w:ilvl="5" w:tplc="5B18322E" w:tentative="1">
      <w:start w:val="1"/>
      <w:numFmt w:val="bullet"/>
      <w:lvlText w:val="•"/>
      <w:lvlJc w:val="left"/>
      <w:pPr>
        <w:tabs>
          <w:tab w:val="num" w:pos="4320"/>
        </w:tabs>
        <w:ind w:left="4320" w:hanging="360"/>
      </w:pPr>
      <w:rPr>
        <w:rFonts w:ascii="Arial" w:hAnsi="Arial" w:hint="default"/>
      </w:rPr>
    </w:lvl>
    <w:lvl w:ilvl="6" w:tplc="8640A8DE" w:tentative="1">
      <w:start w:val="1"/>
      <w:numFmt w:val="bullet"/>
      <w:lvlText w:val="•"/>
      <w:lvlJc w:val="left"/>
      <w:pPr>
        <w:tabs>
          <w:tab w:val="num" w:pos="5040"/>
        </w:tabs>
        <w:ind w:left="5040" w:hanging="360"/>
      </w:pPr>
      <w:rPr>
        <w:rFonts w:ascii="Arial" w:hAnsi="Arial" w:hint="default"/>
      </w:rPr>
    </w:lvl>
    <w:lvl w:ilvl="7" w:tplc="D18A5302" w:tentative="1">
      <w:start w:val="1"/>
      <w:numFmt w:val="bullet"/>
      <w:lvlText w:val="•"/>
      <w:lvlJc w:val="left"/>
      <w:pPr>
        <w:tabs>
          <w:tab w:val="num" w:pos="5760"/>
        </w:tabs>
        <w:ind w:left="5760" w:hanging="360"/>
      </w:pPr>
      <w:rPr>
        <w:rFonts w:ascii="Arial" w:hAnsi="Arial" w:hint="default"/>
      </w:rPr>
    </w:lvl>
    <w:lvl w:ilvl="8" w:tplc="027EED7E" w:tentative="1">
      <w:start w:val="1"/>
      <w:numFmt w:val="bullet"/>
      <w:lvlText w:val="•"/>
      <w:lvlJc w:val="left"/>
      <w:pPr>
        <w:tabs>
          <w:tab w:val="num" w:pos="6480"/>
        </w:tabs>
        <w:ind w:left="6480" w:hanging="360"/>
      </w:pPr>
      <w:rPr>
        <w:rFonts w:ascii="Arial" w:hAnsi="Arial" w:hint="default"/>
      </w:rPr>
    </w:lvl>
  </w:abstractNum>
  <w:num w:numId="1" w16cid:durableId="1293562911">
    <w:abstractNumId w:val="1"/>
  </w:num>
  <w:num w:numId="2" w16cid:durableId="979461763">
    <w:abstractNumId w:val="4"/>
  </w:num>
  <w:num w:numId="3" w16cid:durableId="260375824">
    <w:abstractNumId w:val="15"/>
  </w:num>
  <w:num w:numId="4" w16cid:durableId="2014455532">
    <w:abstractNumId w:val="17"/>
  </w:num>
  <w:num w:numId="5" w16cid:durableId="1646550199">
    <w:abstractNumId w:val="5"/>
  </w:num>
  <w:num w:numId="6" w16cid:durableId="416249038">
    <w:abstractNumId w:val="7"/>
  </w:num>
  <w:num w:numId="7" w16cid:durableId="1405448044">
    <w:abstractNumId w:val="8"/>
  </w:num>
  <w:num w:numId="8" w16cid:durableId="969363862">
    <w:abstractNumId w:val="3"/>
  </w:num>
  <w:num w:numId="9" w16cid:durableId="1983776926">
    <w:abstractNumId w:val="14"/>
  </w:num>
  <w:num w:numId="10" w16cid:durableId="65499689">
    <w:abstractNumId w:val="0"/>
  </w:num>
  <w:num w:numId="11" w16cid:durableId="2031177006">
    <w:abstractNumId w:val="10"/>
  </w:num>
  <w:num w:numId="12" w16cid:durableId="154302980">
    <w:abstractNumId w:val="11"/>
  </w:num>
  <w:num w:numId="13" w16cid:durableId="1316372629">
    <w:abstractNumId w:val="16"/>
  </w:num>
  <w:num w:numId="14" w16cid:durableId="1015880760">
    <w:abstractNumId w:val="2"/>
  </w:num>
  <w:num w:numId="15" w16cid:durableId="1393850980">
    <w:abstractNumId w:val="18"/>
  </w:num>
  <w:num w:numId="16" w16cid:durableId="722097358">
    <w:abstractNumId w:val="12"/>
  </w:num>
  <w:num w:numId="17" w16cid:durableId="102500899">
    <w:abstractNumId w:val="19"/>
  </w:num>
  <w:num w:numId="18" w16cid:durableId="1198006270">
    <w:abstractNumId w:val="6"/>
  </w:num>
  <w:num w:numId="19" w16cid:durableId="1404647114">
    <w:abstractNumId w:val="21"/>
  </w:num>
  <w:num w:numId="20" w16cid:durableId="725490504">
    <w:abstractNumId w:val="13"/>
  </w:num>
  <w:num w:numId="21" w16cid:durableId="1474718518">
    <w:abstractNumId w:val="20"/>
  </w:num>
  <w:num w:numId="22" w16cid:durableId="4766505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37"/>
    <w:rsid w:val="0002589D"/>
    <w:rsid w:val="000322D7"/>
    <w:rsid w:val="00037739"/>
    <w:rsid w:val="000623E2"/>
    <w:rsid w:val="000D0A43"/>
    <w:rsid w:val="001279FB"/>
    <w:rsid w:val="0018516E"/>
    <w:rsid w:val="00197B17"/>
    <w:rsid w:val="001A2844"/>
    <w:rsid w:val="001C5EAA"/>
    <w:rsid w:val="001F6635"/>
    <w:rsid w:val="001F674E"/>
    <w:rsid w:val="00207562"/>
    <w:rsid w:val="002D593E"/>
    <w:rsid w:val="002F1BDE"/>
    <w:rsid w:val="00380A07"/>
    <w:rsid w:val="003B71B4"/>
    <w:rsid w:val="004718BD"/>
    <w:rsid w:val="005037F9"/>
    <w:rsid w:val="0052167D"/>
    <w:rsid w:val="00540796"/>
    <w:rsid w:val="005410CE"/>
    <w:rsid w:val="00543FCF"/>
    <w:rsid w:val="00591326"/>
    <w:rsid w:val="00641DEC"/>
    <w:rsid w:val="00652B41"/>
    <w:rsid w:val="0068188E"/>
    <w:rsid w:val="006C0867"/>
    <w:rsid w:val="00720869"/>
    <w:rsid w:val="007454B5"/>
    <w:rsid w:val="007514C0"/>
    <w:rsid w:val="00753021"/>
    <w:rsid w:val="00761227"/>
    <w:rsid w:val="00773555"/>
    <w:rsid w:val="00783CBF"/>
    <w:rsid w:val="007D3665"/>
    <w:rsid w:val="00873E75"/>
    <w:rsid w:val="008955CC"/>
    <w:rsid w:val="008C5859"/>
    <w:rsid w:val="0094315F"/>
    <w:rsid w:val="009740D6"/>
    <w:rsid w:val="00976C02"/>
    <w:rsid w:val="009E27A6"/>
    <w:rsid w:val="009E38FC"/>
    <w:rsid w:val="00A13734"/>
    <w:rsid w:val="00A16639"/>
    <w:rsid w:val="00A80C91"/>
    <w:rsid w:val="00A97BF0"/>
    <w:rsid w:val="00AD53C8"/>
    <w:rsid w:val="00B22CF3"/>
    <w:rsid w:val="00B8193B"/>
    <w:rsid w:val="00B87243"/>
    <w:rsid w:val="00BC4695"/>
    <w:rsid w:val="00BE63A7"/>
    <w:rsid w:val="00BE6B2F"/>
    <w:rsid w:val="00C27ABC"/>
    <w:rsid w:val="00D35225"/>
    <w:rsid w:val="00D53189"/>
    <w:rsid w:val="00D71AAC"/>
    <w:rsid w:val="00D8670E"/>
    <w:rsid w:val="00DB11A1"/>
    <w:rsid w:val="00DB5237"/>
    <w:rsid w:val="00E475B1"/>
    <w:rsid w:val="00E63AC4"/>
    <w:rsid w:val="00E83ACD"/>
    <w:rsid w:val="00F26980"/>
    <w:rsid w:val="00F4030C"/>
    <w:rsid w:val="00F43D88"/>
    <w:rsid w:val="00F50890"/>
    <w:rsid w:val="00F81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8077"/>
  <w15:docId w15:val="{D4D0DD9D-EB30-7941-89B6-725A3E854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rsid w:val="00761227"/>
    <w:rPr>
      <w:color w:val="0000FF"/>
      <w:u w:val="single"/>
    </w:rPr>
  </w:style>
  <w:style w:type="paragraph" w:styleId="NormalWeb">
    <w:name w:val="Normal (Web)"/>
    <w:basedOn w:val="Normal"/>
    <w:uiPriority w:val="99"/>
    <w:semiHidden/>
    <w:unhideWhenUsed/>
    <w:rsid w:val="0076122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61227"/>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D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D88"/>
  </w:style>
  <w:style w:type="paragraph" w:styleId="Footer">
    <w:name w:val="footer"/>
    <w:basedOn w:val="Normal"/>
    <w:link w:val="FooterChar"/>
    <w:uiPriority w:val="99"/>
    <w:unhideWhenUsed/>
    <w:rsid w:val="00F43D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D88"/>
  </w:style>
  <w:style w:type="character" w:styleId="PageNumber">
    <w:name w:val="page number"/>
    <w:basedOn w:val="DefaultParagraphFont"/>
    <w:uiPriority w:val="99"/>
    <w:semiHidden/>
    <w:unhideWhenUsed/>
    <w:rsid w:val="00F50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1778">
      <w:bodyDiv w:val="1"/>
      <w:marLeft w:val="0"/>
      <w:marRight w:val="0"/>
      <w:marTop w:val="0"/>
      <w:marBottom w:val="0"/>
      <w:divBdr>
        <w:top w:val="none" w:sz="0" w:space="0" w:color="auto"/>
        <w:left w:val="none" w:sz="0" w:space="0" w:color="auto"/>
        <w:bottom w:val="none" w:sz="0" w:space="0" w:color="auto"/>
        <w:right w:val="none" w:sz="0" w:space="0" w:color="auto"/>
      </w:divBdr>
    </w:div>
    <w:div w:id="49967076">
      <w:bodyDiv w:val="1"/>
      <w:marLeft w:val="0"/>
      <w:marRight w:val="0"/>
      <w:marTop w:val="0"/>
      <w:marBottom w:val="0"/>
      <w:divBdr>
        <w:top w:val="none" w:sz="0" w:space="0" w:color="auto"/>
        <w:left w:val="none" w:sz="0" w:space="0" w:color="auto"/>
        <w:bottom w:val="none" w:sz="0" w:space="0" w:color="auto"/>
        <w:right w:val="none" w:sz="0" w:space="0" w:color="auto"/>
      </w:divBdr>
    </w:div>
    <w:div w:id="58982983">
      <w:bodyDiv w:val="1"/>
      <w:marLeft w:val="0"/>
      <w:marRight w:val="0"/>
      <w:marTop w:val="0"/>
      <w:marBottom w:val="0"/>
      <w:divBdr>
        <w:top w:val="none" w:sz="0" w:space="0" w:color="auto"/>
        <w:left w:val="none" w:sz="0" w:space="0" w:color="auto"/>
        <w:bottom w:val="none" w:sz="0" w:space="0" w:color="auto"/>
        <w:right w:val="none" w:sz="0" w:space="0" w:color="auto"/>
      </w:divBdr>
      <w:divsChild>
        <w:div w:id="805046419">
          <w:marLeft w:val="547"/>
          <w:marRight w:val="0"/>
          <w:marTop w:val="96"/>
          <w:marBottom w:val="0"/>
          <w:divBdr>
            <w:top w:val="none" w:sz="0" w:space="0" w:color="auto"/>
            <w:left w:val="none" w:sz="0" w:space="0" w:color="auto"/>
            <w:bottom w:val="none" w:sz="0" w:space="0" w:color="auto"/>
            <w:right w:val="none" w:sz="0" w:space="0" w:color="auto"/>
          </w:divBdr>
        </w:div>
        <w:div w:id="959919726">
          <w:marLeft w:val="547"/>
          <w:marRight w:val="0"/>
          <w:marTop w:val="96"/>
          <w:marBottom w:val="0"/>
          <w:divBdr>
            <w:top w:val="none" w:sz="0" w:space="0" w:color="auto"/>
            <w:left w:val="none" w:sz="0" w:space="0" w:color="auto"/>
            <w:bottom w:val="none" w:sz="0" w:space="0" w:color="auto"/>
            <w:right w:val="none" w:sz="0" w:space="0" w:color="auto"/>
          </w:divBdr>
        </w:div>
        <w:div w:id="1117333776">
          <w:marLeft w:val="547"/>
          <w:marRight w:val="0"/>
          <w:marTop w:val="96"/>
          <w:marBottom w:val="0"/>
          <w:divBdr>
            <w:top w:val="none" w:sz="0" w:space="0" w:color="auto"/>
            <w:left w:val="none" w:sz="0" w:space="0" w:color="auto"/>
            <w:bottom w:val="none" w:sz="0" w:space="0" w:color="auto"/>
            <w:right w:val="none" w:sz="0" w:space="0" w:color="auto"/>
          </w:divBdr>
        </w:div>
        <w:div w:id="1626963218">
          <w:marLeft w:val="547"/>
          <w:marRight w:val="0"/>
          <w:marTop w:val="96"/>
          <w:marBottom w:val="0"/>
          <w:divBdr>
            <w:top w:val="none" w:sz="0" w:space="0" w:color="auto"/>
            <w:left w:val="none" w:sz="0" w:space="0" w:color="auto"/>
            <w:bottom w:val="none" w:sz="0" w:space="0" w:color="auto"/>
            <w:right w:val="none" w:sz="0" w:space="0" w:color="auto"/>
          </w:divBdr>
        </w:div>
        <w:div w:id="780731718">
          <w:marLeft w:val="547"/>
          <w:marRight w:val="0"/>
          <w:marTop w:val="96"/>
          <w:marBottom w:val="0"/>
          <w:divBdr>
            <w:top w:val="none" w:sz="0" w:space="0" w:color="auto"/>
            <w:left w:val="none" w:sz="0" w:space="0" w:color="auto"/>
            <w:bottom w:val="none" w:sz="0" w:space="0" w:color="auto"/>
            <w:right w:val="none" w:sz="0" w:space="0" w:color="auto"/>
          </w:divBdr>
        </w:div>
        <w:div w:id="1472791671">
          <w:marLeft w:val="547"/>
          <w:marRight w:val="0"/>
          <w:marTop w:val="96"/>
          <w:marBottom w:val="0"/>
          <w:divBdr>
            <w:top w:val="none" w:sz="0" w:space="0" w:color="auto"/>
            <w:left w:val="none" w:sz="0" w:space="0" w:color="auto"/>
            <w:bottom w:val="none" w:sz="0" w:space="0" w:color="auto"/>
            <w:right w:val="none" w:sz="0" w:space="0" w:color="auto"/>
          </w:divBdr>
        </w:div>
        <w:div w:id="1462068568">
          <w:marLeft w:val="547"/>
          <w:marRight w:val="0"/>
          <w:marTop w:val="96"/>
          <w:marBottom w:val="0"/>
          <w:divBdr>
            <w:top w:val="none" w:sz="0" w:space="0" w:color="auto"/>
            <w:left w:val="none" w:sz="0" w:space="0" w:color="auto"/>
            <w:bottom w:val="none" w:sz="0" w:space="0" w:color="auto"/>
            <w:right w:val="none" w:sz="0" w:space="0" w:color="auto"/>
          </w:divBdr>
        </w:div>
      </w:divsChild>
    </w:div>
    <w:div w:id="159546660">
      <w:bodyDiv w:val="1"/>
      <w:marLeft w:val="0"/>
      <w:marRight w:val="0"/>
      <w:marTop w:val="0"/>
      <w:marBottom w:val="0"/>
      <w:divBdr>
        <w:top w:val="none" w:sz="0" w:space="0" w:color="auto"/>
        <w:left w:val="none" w:sz="0" w:space="0" w:color="auto"/>
        <w:bottom w:val="none" w:sz="0" w:space="0" w:color="auto"/>
        <w:right w:val="none" w:sz="0" w:space="0" w:color="auto"/>
      </w:divBdr>
      <w:divsChild>
        <w:div w:id="1868252526">
          <w:marLeft w:val="547"/>
          <w:marRight w:val="0"/>
          <w:marTop w:val="86"/>
          <w:marBottom w:val="0"/>
          <w:divBdr>
            <w:top w:val="none" w:sz="0" w:space="0" w:color="auto"/>
            <w:left w:val="none" w:sz="0" w:space="0" w:color="auto"/>
            <w:bottom w:val="none" w:sz="0" w:space="0" w:color="auto"/>
            <w:right w:val="none" w:sz="0" w:space="0" w:color="auto"/>
          </w:divBdr>
        </w:div>
        <w:div w:id="1162693377">
          <w:marLeft w:val="547"/>
          <w:marRight w:val="0"/>
          <w:marTop w:val="86"/>
          <w:marBottom w:val="0"/>
          <w:divBdr>
            <w:top w:val="none" w:sz="0" w:space="0" w:color="auto"/>
            <w:left w:val="none" w:sz="0" w:space="0" w:color="auto"/>
            <w:bottom w:val="none" w:sz="0" w:space="0" w:color="auto"/>
            <w:right w:val="none" w:sz="0" w:space="0" w:color="auto"/>
          </w:divBdr>
        </w:div>
      </w:divsChild>
    </w:div>
    <w:div w:id="348530300">
      <w:bodyDiv w:val="1"/>
      <w:marLeft w:val="0"/>
      <w:marRight w:val="0"/>
      <w:marTop w:val="0"/>
      <w:marBottom w:val="0"/>
      <w:divBdr>
        <w:top w:val="none" w:sz="0" w:space="0" w:color="auto"/>
        <w:left w:val="none" w:sz="0" w:space="0" w:color="auto"/>
        <w:bottom w:val="none" w:sz="0" w:space="0" w:color="auto"/>
        <w:right w:val="none" w:sz="0" w:space="0" w:color="auto"/>
      </w:divBdr>
      <w:divsChild>
        <w:div w:id="226378280">
          <w:marLeft w:val="547"/>
          <w:marRight w:val="0"/>
          <w:marTop w:val="86"/>
          <w:marBottom w:val="0"/>
          <w:divBdr>
            <w:top w:val="none" w:sz="0" w:space="0" w:color="auto"/>
            <w:left w:val="none" w:sz="0" w:space="0" w:color="auto"/>
            <w:bottom w:val="none" w:sz="0" w:space="0" w:color="auto"/>
            <w:right w:val="none" w:sz="0" w:space="0" w:color="auto"/>
          </w:divBdr>
        </w:div>
      </w:divsChild>
    </w:div>
    <w:div w:id="444466181">
      <w:bodyDiv w:val="1"/>
      <w:marLeft w:val="0"/>
      <w:marRight w:val="0"/>
      <w:marTop w:val="0"/>
      <w:marBottom w:val="0"/>
      <w:divBdr>
        <w:top w:val="none" w:sz="0" w:space="0" w:color="auto"/>
        <w:left w:val="none" w:sz="0" w:space="0" w:color="auto"/>
        <w:bottom w:val="none" w:sz="0" w:space="0" w:color="auto"/>
        <w:right w:val="none" w:sz="0" w:space="0" w:color="auto"/>
      </w:divBdr>
    </w:div>
    <w:div w:id="455220952">
      <w:bodyDiv w:val="1"/>
      <w:marLeft w:val="0"/>
      <w:marRight w:val="0"/>
      <w:marTop w:val="0"/>
      <w:marBottom w:val="0"/>
      <w:divBdr>
        <w:top w:val="none" w:sz="0" w:space="0" w:color="auto"/>
        <w:left w:val="none" w:sz="0" w:space="0" w:color="auto"/>
        <w:bottom w:val="none" w:sz="0" w:space="0" w:color="auto"/>
        <w:right w:val="none" w:sz="0" w:space="0" w:color="auto"/>
      </w:divBdr>
    </w:div>
    <w:div w:id="726416651">
      <w:bodyDiv w:val="1"/>
      <w:marLeft w:val="0"/>
      <w:marRight w:val="0"/>
      <w:marTop w:val="0"/>
      <w:marBottom w:val="0"/>
      <w:divBdr>
        <w:top w:val="none" w:sz="0" w:space="0" w:color="auto"/>
        <w:left w:val="none" w:sz="0" w:space="0" w:color="auto"/>
        <w:bottom w:val="none" w:sz="0" w:space="0" w:color="auto"/>
        <w:right w:val="none" w:sz="0" w:space="0" w:color="auto"/>
      </w:divBdr>
    </w:div>
    <w:div w:id="961348641">
      <w:bodyDiv w:val="1"/>
      <w:marLeft w:val="0"/>
      <w:marRight w:val="0"/>
      <w:marTop w:val="0"/>
      <w:marBottom w:val="0"/>
      <w:divBdr>
        <w:top w:val="none" w:sz="0" w:space="0" w:color="auto"/>
        <w:left w:val="none" w:sz="0" w:space="0" w:color="auto"/>
        <w:bottom w:val="none" w:sz="0" w:space="0" w:color="auto"/>
        <w:right w:val="none" w:sz="0" w:space="0" w:color="auto"/>
      </w:divBdr>
      <w:divsChild>
        <w:div w:id="1645744034">
          <w:marLeft w:val="1166"/>
          <w:marRight w:val="0"/>
          <w:marTop w:val="96"/>
          <w:marBottom w:val="0"/>
          <w:divBdr>
            <w:top w:val="none" w:sz="0" w:space="0" w:color="auto"/>
            <w:left w:val="none" w:sz="0" w:space="0" w:color="auto"/>
            <w:bottom w:val="none" w:sz="0" w:space="0" w:color="auto"/>
            <w:right w:val="none" w:sz="0" w:space="0" w:color="auto"/>
          </w:divBdr>
        </w:div>
      </w:divsChild>
    </w:div>
    <w:div w:id="1103695389">
      <w:bodyDiv w:val="1"/>
      <w:marLeft w:val="0"/>
      <w:marRight w:val="0"/>
      <w:marTop w:val="0"/>
      <w:marBottom w:val="0"/>
      <w:divBdr>
        <w:top w:val="none" w:sz="0" w:space="0" w:color="auto"/>
        <w:left w:val="none" w:sz="0" w:space="0" w:color="auto"/>
        <w:bottom w:val="none" w:sz="0" w:space="0" w:color="auto"/>
        <w:right w:val="none" w:sz="0" w:space="0" w:color="auto"/>
      </w:divBdr>
    </w:div>
    <w:div w:id="1226649304">
      <w:bodyDiv w:val="1"/>
      <w:marLeft w:val="0"/>
      <w:marRight w:val="0"/>
      <w:marTop w:val="0"/>
      <w:marBottom w:val="0"/>
      <w:divBdr>
        <w:top w:val="none" w:sz="0" w:space="0" w:color="auto"/>
        <w:left w:val="none" w:sz="0" w:space="0" w:color="auto"/>
        <w:bottom w:val="none" w:sz="0" w:space="0" w:color="auto"/>
        <w:right w:val="none" w:sz="0" w:space="0" w:color="auto"/>
      </w:divBdr>
      <w:divsChild>
        <w:div w:id="1010256170">
          <w:marLeft w:val="547"/>
          <w:marRight w:val="0"/>
          <w:marTop w:val="96"/>
          <w:marBottom w:val="0"/>
          <w:divBdr>
            <w:top w:val="none" w:sz="0" w:space="0" w:color="auto"/>
            <w:left w:val="none" w:sz="0" w:space="0" w:color="auto"/>
            <w:bottom w:val="none" w:sz="0" w:space="0" w:color="auto"/>
            <w:right w:val="none" w:sz="0" w:space="0" w:color="auto"/>
          </w:divBdr>
        </w:div>
        <w:div w:id="1616909732">
          <w:marLeft w:val="547"/>
          <w:marRight w:val="0"/>
          <w:marTop w:val="96"/>
          <w:marBottom w:val="0"/>
          <w:divBdr>
            <w:top w:val="none" w:sz="0" w:space="0" w:color="auto"/>
            <w:left w:val="none" w:sz="0" w:space="0" w:color="auto"/>
            <w:bottom w:val="none" w:sz="0" w:space="0" w:color="auto"/>
            <w:right w:val="none" w:sz="0" w:space="0" w:color="auto"/>
          </w:divBdr>
        </w:div>
        <w:div w:id="2123912450">
          <w:marLeft w:val="547"/>
          <w:marRight w:val="0"/>
          <w:marTop w:val="96"/>
          <w:marBottom w:val="0"/>
          <w:divBdr>
            <w:top w:val="none" w:sz="0" w:space="0" w:color="auto"/>
            <w:left w:val="none" w:sz="0" w:space="0" w:color="auto"/>
            <w:bottom w:val="none" w:sz="0" w:space="0" w:color="auto"/>
            <w:right w:val="none" w:sz="0" w:space="0" w:color="auto"/>
          </w:divBdr>
        </w:div>
        <w:div w:id="452752771">
          <w:marLeft w:val="547"/>
          <w:marRight w:val="0"/>
          <w:marTop w:val="96"/>
          <w:marBottom w:val="0"/>
          <w:divBdr>
            <w:top w:val="none" w:sz="0" w:space="0" w:color="auto"/>
            <w:left w:val="none" w:sz="0" w:space="0" w:color="auto"/>
            <w:bottom w:val="none" w:sz="0" w:space="0" w:color="auto"/>
            <w:right w:val="none" w:sz="0" w:space="0" w:color="auto"/>
          </w:divBdr>
        </w:div>
        <w:div w:id="1803379765">
          <w:marLeft w:val="547"/>
          <w:marRight w:val="0"/>
          <w:marTop w:val="96"/>
          <w:marBottom w:val="0"/>
          <w:divBdr>
            <w:top w:val="none" w:sz="0" w:space="0" w:color="auto"/>
            <w:left w:val="none" w:sz="0" w:space="0" w:color="auto"/>
            <w:bottom w:val="none" w:sz="0" w:space="0" w:color="auto"/>
            <w:right w:val="none" w:sz="0" w:space="0" w:color="auto"/>
          </w:divBdr>
        </w:div>
        <w:div w:id="114294993">
          <w:marLeft w:val="547"/>
          <w:marRight w:val="0"/>
          <w:marTop w:val="96"/>
          <w:marBottom w:val="0"/>
          <w:divBdr>
            <w:top w:val="none" w:sz="0" w:space="0" w:color="auto"/>
            <w:left w:val="none" w:sz="0" w:space="0" w:color="auto"/>
            <w:bottom w:val="none" w:sz="0" w:space="0" w:color="auto"/>
            <w:right w:val="none" w:sz="0" w:space="0" w:color="auto"/>
          </w:divBdr>
        </w:div>
        <w:div w:id="1539002118">
          <w:marLeft w:val="547"/>
          <w:marRight w:val="0"/>
          <w:marTop w:val="96"/>
          <w:marBottom w:val="0"/>
          <w:divBdr>
            <w:top w:val="none" w:sz="0" w:space="0" w:color="auto"/>
            <w:left w:val="none" w:sz="0" w:space="0" w:color="auto"/>
            <w:bottom w:val="none" w:sz="0" w:space="0" w:color="auto"/>
            <w:right w:val="none" w:sz="0" w:space="0" w:color="auto"/>
          </w:divBdr>
        </w:div>
      </w:divsChild>
    </w:div>
    <w:div w:id="1241867997">
      <w:bodyDiv w:val="1"/>
      <w:marLeft w:val="0"/>
      <w:marRight w:val="0"/>
      <w:marTop w:val="0"/>
      <w:marBottom w:val="0"/>
      <w:divBdr>
        <w:top w:val="none" w:sz="0" w:space="0" w:color="auto"/>
        <w:left w:val="none" w:sz="0" w:space="0" w:color="auto"/>
        <w:bottom w:val="none" w:sz="0" w:space="0" w:color="auto"/>
        <w:right w:val="none" w:sz="0" w:space="0" w:color="auto"/>
      </w:divBdr>
      <w:divsChild>
        <w:div w:id="2099787759">
          <w:marLeft w:val="1166"/>
          <w:marRight w:val="0"/>
          <w:marTop w:val="96"/>
          <w:marBottom w:val="0"/>
          <w:divBdr>
            <w:top w:val="none" w:sz="0" w:space="0" w:color="auto"/>
            <w:left w:val="none" w:sz="0" w:space="0" w:color="auto"/>
            <w:bottom w:val="none" w:sz="0" w:space="0" w:color="auto"/>
            <w:right w:val="none" w:sz="0" w:space="0" w:color="auto"/>
          </w:divBdr>
        </w:div>
        <w:div w:id="1197308445">
          <w:marLeft w:val="1166"/>
          <w:marRight w:val="0"/>
          <w:marTop w:val="96"/>
          <w:marBottom w:val="0"/>
          <w:divBdr>
            <w:top w:val="none" w:sz="0" w:space="0" w:color="auto"/>
            <w:left w:val="none" w:sz="0" w:space="0" w:color="auto"/>
            <w:bottom w:val="none" w:sz="0" w:space="0" w:color="auto"/>
            <w:right w:val="none" w:sz="0" w:space="0" w:color="auto"/>
          </w:divBdr>
        </w:div>
      </w:divsChild>
    </w:div>
    <w:div w:id="1257639339">
      <w:bodyDiv w:val="1"/>
      <w:marLeft w:val="0"/>
      <w:marRight w:val="0"/>
      <w:marTop w:val="0"/>
      <w:marBottom w:val="0"/>
      <w:divBdr>
        <w:top w:val="none" w:sz="0" w:space="0" w:color="auto"/>
        <w:left w:val="none" w:sz="0" w:space="0" w:color="auto"/>
        <w:bottom w:val="none" w:sz="0" w:space="0" w:color="auto"/>
        <w:right w:val="none" w:sz="0" w:space="0" w:color="auto"/>
      </w:divBdr>
    </w:div>
    <w:div w:id="1588878341">
      <w:bodyDiv w:val="1"/>
      <w:marLeft w:val="0"/>
      <w:marRight w:val="0"/>
      <w:marTop w:val="0"/>
      <w:marBottom w:val="0"/>
      <w:divBdr>
        <w:top w:val="none" w:sz="0" w:space="0" w:color="auto"/>
        <w:left w:val="none" w:sz="0" w:space="0" w:color="auto"/>
        <w:bottom w:val="none" w:sz="0" w:space="0" w:color="auto"/>
        <w:right w:val="none" w:sz="0" w:space="0" w:color="auto"/>
      </w:divBdr>
    </w:div>
    <w:div w:id="1722292209">
      <w:bodyDiv w:val="1"/>
      <w:marLeft w:val="0"/>
      <w:marRight w:val="0"/>
      <w:marTop w:val="0"/>
      <w:marBottom w:val="0"/>
      <w:divBdr>
        <w:top w:val="none" w:sz="0" w:space="0" w:color="auto"/>
        <w:left w:val="none" w:sz="0" w:space="0" w:color="auto"/>
        <w:bottom w:val="none" w:sz="0" w:space="0" w:color="auto"/>
        <w:right w:val="none" w:sz="0" w:space="0" w:color="auto"/>
      </w:divBdr>
    </w:div>
    <w:div w:id="1837186011">
      <w:bodyDiv w:val="1"/>
      <w:marLeft w:val="0"/>
      <w:marRight w:val="0"/>
      <w:marTop w:val="0"/>
      <w:marBottom w:val="0"/>
      <w:divBdr>
        <w:top w:val="none" w:sz="0" w:space="0" w:color="auto"/>
        <w:left w:val="none" w:sz="0" w:space="0" w:color="auto"/>
        <w:bottom w:val="none" w:sz="0" w:space="0" w:color="auto"/>
        <w:right w:val="none" w:sz="0" w:space="0" w:color="auto"/>
      </w:divBdr>
      <w:divsChild>
        <w:div w:id="1553082568">
          <w:marLeft w:val="547"/>
          <w:marRight w:val="0"/>
          <w:marTop w:val="86"/>
          <w:marBottom w:val="0"/>
          <w:divBdr>
            <w:top w:val="none" w:sz="0" w:space="0" w:color="auto"/>
            <w:left w:val="none" w:sz="0" w:space="0" w:color="auto"/>
            <w:bottom w:val="none" w:sz="0" w:space="0" w:color="auto"/>
            <w:right w:val="none" w:sz="0" w:space="0" w:color="auto"/>
          </w:divBdr>
        </w:div>
        <w:div w:id="1100373648">
          <w:marLeft w:val="547"/>
          <w:marRight w:val="0"/>
          <w:marTop w:val="86"/>
          <w:marBottom w:val="0"/>
          <w:divBdr>
            <w:top w:val="none" w:sz="0" w:space="0" w:color="auto"/>
            <w:left w:val="none" w:sz="0" w:space="0" w:color="auto"/>
            <w:bottom w:val="none" w:sz="0" w:space="0" w:color="auto"/>
            <w:right w:val="none" w:sz="0" w:space="0" w:color="auto"/>
          </w:divBdr>
        </w:div>
        <w:div w:id="1210648145">
          <w:marLeft w:val="547"/>
          <w:marRight w:val="0"/>
          <w:marTop w:val="86"/>
          <w:marBottom w:val="0"/>
          <w:divBdr>
            <w:top w:val="none" w:sz="0" w:space="0" w:color="auto"/>
            <w:left w:val="none" w:sz="0" w:space="0" w:color="auto"/>
            <w:bottom w:val="none" w:sz="0" w:space="0" w:color="auto"/>
            <w:right w:val="none" w:sz="0" w:space="0" w:color="auto"/>
          </w:divBdr>
        </w:div>
      </w:divsChild>
    </w:div>
    <w:div w:id="1933540780">
      <w:bodyDiv w:val="1"/>
      <w:marLeft w:val="0"/>
      <w:marRight w:val="0"/>
      <w:marTop w:val="0"/>
      <w:marBottom w:val="0"/>
      <w:divBdr>
        <w:top w:val="none" w:sz="0" w:space="0" w:color="auto"/>
        <w:left w:val="none" w:sz="0" w:space="0" w:color="auto"/>
        <w:bottom w:val="none" w:sz="0" w:space="0" w:color="auto"/>
        <w:right w:val="none" w:sz="0" w:space="0" w:color="auto"/>
      </w:divBdr>
    </w:div>
    <w:div w:id="1954746362">
      <w:bodyDiv w:val="1"/>
      <w:marLeft w:val="0"/>
      <w:marRight w:val="0"/>
      <w:marTop w:val="0"/>
      <w:marBottom w:val="0"/>
      <w:divBdr>
        <w:top w:val="none" w:sz="0" w:space="0" w:color="auto"/>
        <w:left w:val="none" w:sz="0" w:space="0" w:color="auto"/>
        <w:bottom w:val="none" w:sz="0" w:space="0" w:color="auto"/>
        <w:right w:val="none" w:sz="0" w:space="0" w:color="auto"/>
      </w:divBdr>
    </w:div>
    <w:div w:id="2016181390">
      <w:bodyDiv w:val="1"/>
      <w:marLeft w:val="0"/>
      <w:marRight w:val="0"/>
      <w:marTop w:val="0"/>
      <w:marBottom w:val="0"/>
      <w:divBdr>
        <w:top w:val="none" w:sz="0" w:space="0" w:color="auto"/>
        <w:left w:val="none" w:sz="0" w:space="0" w:color="auto"/>
        <w:bottom w:val="none" w:sz="0" w:space="0" w:color="auto"/>
        <w:right w:val="none" w:sz="0" w:space="0" w:color="auto"/>
      </w:divBdr>
    </w:div>
    <w:div w:id="2051145787">
      <w:bodyDiv w:val="1"/>
      <w:marLeft w:val="0"/>
      <w:marRight w:val="0"/>
      <w:marTop w:val="0"/>
      <w:marBottom w:val="0"/>
      <w:divBdr>
        <w:top w:val="none" w:sz="0" w:space="0" w:color="auto"/>
        <w:left w:val="none" w:sz="0" w:space="0" w:color="auto"/>
        <w:bottom w:val="none" w:sz="0" w:space="0" w:color="auto"/>
        <w:right w:val="none" w:sz="0" w:space="0" w:color="auto"/>
      </w:divBdr>
    </w:div>
    <w:div w:id="2067222320">
      <w:bodyDiv w:val="1"/>
      <w:marLeft w:val="0"/>
      <w:marRight w:val="0"/>
      <w:marTop w:val="0"/>
      <w:marBottom w:val="0"/>
      <w:divBdr>
        <w:top w:val="none" w:sz="0" w:space="0" w:color="auto"/>
        <w:left w:val="none" w:sz="0" w:space="0" w:color="auto"/>
        <w:bottom w:val="none" w:sz="0" w:space="0" w:color="auto"/>
        <w:right w:val="none" w:sz="0" w:space="0" w:color="auto"/>
      </w:divBdr>
    </w:div>
    <w:div w:id="2140608053">
      <w:bodyDiv w:val="1"/>
      <w:marLeft w:val="0"/>
      <w:marRight w:val="0"/>
      <w:marTop w:val="0"/>
      <w:marBottom w:val="0"/>
      <w:divBdr>
        <w:top w:val="none" w:sz="0" w:space="0" w:color="auto"/>
        <w:left w:val="none" w:sz="0" w:space="0" w:color="auto"/>
        <w:bottom w:val="none" w:sz="0" w:space="0" w:color="auto"/>
        <w:right w:val="none" w:sz="0" w:space="0" w:color="auto"/>
      </w:divBdr>
      <w:divsChild>
        <w:div w:id="1949846837">
          <w:marLeft w:val="547"/>
          <w:marRight w:val="0"/>
          <w:marTop w:val="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uzanne.Berman@azahcccs.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BA772A13B7694FB7D52B8A1B612B1B" ma:contentTypeVersion="10" ma:contentTypeDescription="Create a new document." ma:contentTypeScope="" ma:versionID="c8c2de39eb5e20f59c4b4d899eb8682c">
  <xsd:schema xmlns:xsd="http://www.w3.org/2001/XMLSchema" xmlns:xs="http://www.w3.org/2001/XMLSchema" xmlns:p="http://schemas.microsoft.com/office/2006/metadata/properties" xmlns:ns3="b8b5d4cf-89b9-424e-8aca-00874609a535" targetNamespace="http://schemas.microsoft.com/office/2006/metadata/properties" ma:root="true" ma:fieldsID="67f215d47c3f936866af350a5837d82f" ns3:_="">
    <xsd:import namespace="b8b5d4cf-89b9-424e-8aca-00874609a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5d4cf-89b9-424e-8aca-00874609a5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FC8C64-D321-43A2-8D09-D8E7906C0E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C683A0-ACA2-4782-8B28-C4F4E0A6C0A1}">
  <ds:schemaRefs>
    <ds:schemaRef ds:uri="http://schemas.microsoft.com/sharepoint/v3/contenttype/forms"/>
  </ds:schemaRefs>
</ds:datastoreItem>
</file>

<file path=customXml/itemProps3.xml><?xml version="1.0" encoding="utf-8"?>
<ds:datastoreItem xmlns:ds="http://schemas.openxmlformats.org/officeDocument/2006/customXml" ds:itemID="{C52F610B-BCDE-43DB-ABF8-168662B20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5d4cf-89b9-424e-8aca-00874609a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suzanne berman</cp:lastModifiedBy>
  <cp:revision>3</cp:revision>
  <cp:lastPrinted>2024-02-07T06:20:00Z</cp:lastPrinted>
  <dcterms:created xsi:type="dcterms:W3CDTF">2024-02-07T23:45:00Z</dcterms:created>
  <dcterms:modified xsi:type="dcterms:W3CDTF">2024-02-07T23:45:00Z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0x0101002EBA772A13B7694FB7D52B8A1B612B1B</vt:lpwstr>
  </property>
</Properties>
</file>