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D731" w14:textId="3DAD61C3" w:rsidR="00014FA5" w:rsidRPr="007D56D3" w:rsidRDefault="00014FA5" w:rsidP="00FB45D1">
      <w:pPr>
        <w:pStyle w:val="Title"/>
        <w:spacing w:before="240" w:after="0"/>
        <w:jc w:val="center"/>
        <w:rPr>
          <w:color w:val="369992"/>
          <w:sz w:val="48"/>
          <w:szCs w:val="48"/>
        </w:rPr>
      </w:pPr>
      <w:r w:rsidRPr="002E2DD4">
        <w:rPr>
          <w:color w:val="369992"/>
          <w:sz w:val="48"/>
          <w:szCs w:val="48"/>
        </w:rPr>
        <w:t>Quality Management/Performance Improvement Program Plan Attestation</w:t>
      </w:r>
    </w:p>
    <w:p w14:paraId="5A713915" w14:textId="15A30192" w:rsidR="00014FA5" w:rsidRPr="007D56D3" w:rsidRDefault="00014FA5" w:rsidP="007D56D3">
      <w:pPr>
        <w:tabs>
          <w:tab w:val="left" w:pos="6360"/>
        </w:tabs>
        <w:rPr>
          <w:b/>
          <w:color w:val="369992"/>
          <w:sz w:val="14"/>
          <w:szCs w:val="14"/>
        </w:rPr>
      </w:pPr>
    </w:p>
    <w:p w14:paraId="44A7C301" w14:textId="77777777" w:rsidR="00014FA5" w:rsidRPr="0057707C" w:rsidRDefault="00014FA5" w:rsidP="00014FA5">
      <w:pPr>
        <w:shd w:val="clear" w:color="auto" w:fill="FFFFFF"/>
        <w:jc w:val="both"/>
        <w:rPr>
          <w:i/>
          <w:color w:val="808080" w:themeColor="background1" w:themeShade="80"/>
          <w:sz w:val="24"/>
          <w:szCs w:val="24"/>
        </w:rPr>
      </w:pPr>
      <w:r>
        <w:rPr>
          <w:i/>
          <w:color w:val="808080" w:themeColor="background1" w:themeShade="80"/>
          <w:sz w:val="22"/>
          <w:szCs w:val="22"/>
        </w:rPr>
        <w:t xml:space="preserve">The Contractor is to complete a separate attestation for each line of business that will be reviewed as part of the Contractor’s Quality Management/Performance Improvement (QM/PI) Program Plan submission. </w:t>
      </w:r>
      <w:r w:rsidRPr="00561599">
        <w:rPr>
          <w:i/>
          <w:color w:val="808080" w:themeColor="background1" w:themeShade="80"/>
          <w:sz w:val="22"/>
          <w:szCs w:val="22"/>
        </w:rPr>
        <w:t xml:space="preserve">Please </w:t>
      </w:r>
      <w:r>
        <w:rPr>
          <w:i/>
          <w:color w:val="808080" w:themeColor="background1" w:themeShade="80"/>
          <w:sz w:val="22"/>
          <w:szCs w:val="22"/>
        </w:rPr>
        <w:t xml:space="preserve">complete, </w:t>
      </w:r>
      <w:r w:rsidRPr="00561599">
        <w:rPr>
          <w:i/>
          <w:color w:val="808080" w:themeColor="background1" w:themeShade="80"/>
          <w:sz w:val="22"/>
          <w:szCs w:val="22"/>
        </w:rPr>
        <w:t xml:space="preserve">sign, date, and </w:t>
      </w:r>
      <w:r>
        <w:rPr>
          <w:i/>
          <w:color w:val="808080" w:themeColor="background1" w:themeShade="80"/>
          <w:sz w:val="22"/>
          <w:szCs w:val="22"/>
        </w:rPr>
        <w:t>include</w:t>
      </w:r>
      <w:r w:rsidRPr="00561599">
        <w:rPr>
          <w:i/>
          <w:color w:val="808080" w:themeColor="background1" w:themeShade="80"/>
          <w:sz w:val="22"/>
          <w:szCs w:val="22"/>
        </w:rPr>
        <w:t xml:space="preserve"> this attestation </w:t>
      </w:r>
      <w:r>
        <w:rPr>
          <w:i/>
          <w:color w:val="808080" w:themeColor="background1" w:themeShade="80"/>
          <w:sz w:val="22"/>
          <w:szCs w:val="22"/>
        </w:rPr>
        <w:t>as a standalone document within the associated submission</w:t>
      </w:r>
      <w:r w:rsidRPr="00561599">
        <w:rPr>
          <w:i/>
          <w:color w:val="808080" w:themeColor="background1" w:themeShade="80"/>
          <w:sz w:val="22"/>
          <w:szCs w:val="22"/>
        </w:rPr>
        <w:t>.</w:t>
      </w:r>
      <w:r w:rsidRPr="0057707C">
        <w:rPr>
          <w:i/>
          <w:color w:val="808080" w:themeColor="background1" w:themeShade="80"/>
          <w:sz w:val="24"/>
          <w:szCs w:val="24"/>
        </w:rPr>
        <w:t xml:space="preserve"> </w:t>
      </w:r>
    </w:p>
    <w:p w14:paraId="72F0D82C" w14:textId="77777777" w:rsidR="00014FA5" w:rsidRPr="00922E4D" w:rsidRDefault="00014FA5" w:rsidP="00014FA5">
      <w:pPr>
        <w:shd w:val="clear" w:color="auto" w:fill="FFFFFF"/>
        <w:jc w:val="both"/>
        <w:rPr>
          <w:b/>
          <w:i/>
          <w:color w:val="318DCC"/>
          <w:sz w:val="18"/>
          <w:szCs w:val="18"/>
        </w:rPr>
      </w:pPr>
      <w:r w:rsidRPr="002E2DD4">
        <w:rPr>
          <w:b/>
          <w:i/>
          <w:noProof/>
          <w:color w:val="369992"/>
          <w:sz w:val="24"/>
          <w:szCs w:val="24"/>
        </w:rPr>
        <mc:AlternateContent>
          <mc:Choice Requires="wps">
            <w:drawing>
              <wp:inline distT="114300" distB="114300" distL="114300" distR="114300" wp14:anchorId="32C58ADB" wp14:editId="380C16B7">
                <wp:extent cx="5943600" cy="20879"/>
                <wp:effectExtent l="0" t="0" r="19050" b="36830"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8575" y="1422125"/>
                          <a:ext cx="8113800" cy="990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192817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width:468pt;height:1.6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" strokecolor="#5b9bd5 [3208]" strokeweight=".5pt">
                <v:stroke joinstyle="miter"/>
                <w10:anchorlock/>
              </v:shape>
            </w:pict>
          </mc:Fallback>
        </mc:AlternateContent>
      </w:r>
    </w:p>
    <w:p w14:paraId="1CA215E2" w14:textId="77777777" w:rsidR="00014FA5" w:rsidRPr="002E2DD4" w:rsidRDefault="00014FA5" w:rsidP="00014FA5">
      <w:pPr>
        <w:shd w:val="clear" w:color="auto" w:fill="FFFFFF"/>
        <w:jc w:val="both"/>
        <w:rPr>
          <w:b/>
          <w:color w:val="369992"/>
          <w:sz w:val="4"/>
          <w:szCs w:val="4"/>
        </w:rPr>
      </w:pPr>
    </w:p>
    <w:p w14:paraId="20DFC522" w14:textId="035C9F0B" w:rsidR="008E3BFE" w:rsidRDefault="00014FA5" w:rsidP="00014FA5">
      <w:pPr>
        <w:shd w:val="clear" w:color="auto" w:fill="FFFFFF"/>
        <w:jc w:val="both"/>
        <w:rPr>
          <w:bCs/>
          <w:iCs/>
          <w:sz w:val="22"/>
          <w:szCs w:val="22"/>
        </w:rPr>
      </w:pPr>
      <w:r w:rsidRPr="002D3693">
        <w:rPr>
          <w:b/>
          <w:i/>
          <w:color w:val="369992"/>
          <w:sz w:val="22"/>
          <w:szCs w:val="22"/>
        </w:rPr>
        <w:t xml:space="preserve">This attestation applies to the following Calendar Year: </w:t>
      </w:r>
      <w:bookmarkStart w:id="0" w:name="_Hlk188604353"/>
      <w:r w:rsidRPr="004A7E3E">
        <w:rPr>
          <w:bCs/>
          <w:iCs/>
          <w:sz w:val="22"/>
          <w:szCs w:val="22"/>
        </w:rPr>
        <w:t>[</w:t>
      </w:r>
      <w:r w:rsidRPr="00AA6F2F">
        <w:rPr>
          <w:bCs/>
          <w:i/>
          <w:sz w:val="22"/>
          <w:szCs w:val="22"/>
        </w:rPr>
        <w:t>Calendar Year</w:t>
      </w:r>
      <w:r w:rsidRPr="004A7E3E">
        <w:rPr>
          <w:bCs/>
          <w:iCs/>
          <w:sz w:val="22"/>
          <w:szCs w:val="22"/>
        </w:rPr>
        <w:t>]</w:t>
      </w:r>
      <w:r w:rsidR="008E3BFE">
        <w:rPr>
          <w:bCs/>
          <w:iCs/>
          <w:sz w:val="22"/>
          <w:szCs w:val="22"/>
        </w:rPr>
        <w:t xml:space="preserve">  </w:t>
      </w:r>
      <w:bookmarkEnd w:id="0"/>
    </w:p>
    <w:p w14:paraId="112E495C" w14:textId="19D5395E" w:rsidR="00014FA5" w:rsidRPr="00DE420D" w:rsidRDefault="008E3BFE" w:rsidP="00DE420D">
      <w:pPr>
        <w:shd w:val="clear" w:color="auto" w:fill="FFFFFF"/>
        <w:ind w:firstLine="720"/>
        <w:jc w:val="both"/>
        <w:rPr>
          <w:bCs/>
          <w:i/>
          <w:color w:val="318DCC"/>
          <w:sz w:val="22"/>
          <w:szCs w:val="22"/>
        </w:rPr>
      </w:pPr>
      <w:r w:rsidRPr="00DE420D">
        <w:rPr>
          <w:b/>
          <w:i/>
          <w:color w:val="369992"/>
          <w:sz w:val="22"/>
          <w:szCs w:val="22"/>
        </w:rPr>
        <w:t xml:space="preserve">Line of Business: </w:t>
      </w:r>
      <w:r w:rsidRPr="00DE420D">
        <w:rPr>
          <w:bCs/>
          <w:i/>
          <w:sz w:val="22"/>
          <w:szCs w:val="22"/>
        </w:rPr>
        <w:t>[</w:t>
      </w:r>
      <w:r w:rsidR="007E69D3" w:rsidRPr="00DE420D">
        <w:rPr>
          <w:bCs/>
          <w:i/>
          <w:sz w:val="22"/>
          <w:szCs w:val="22"/>
        </w:rPr>
        <w:t>ACC, ACC-RBHA, ALTCS-</w:t>
      </w:r>
      <w:r w:rsidR="002B43D3" w:rsidRPr="00DE420D">
        <w:rPr>
          <w:bCs/>
          <w:i/>
          <w:sz w:val="22"/>
          <w:szCs w:val="22"/>
        </w:rPr>
        <w:t xml:space="preserve">DD, ALTCS-EPD, </w:t>
      </w:r>
      <w:r w:rsidR="00751AD7" w:rsidRPr="00DE420D">
        <w:rPr>
          <w:bCs/>
          <w:i/>
          <w:sz w:val="22"/>
          <w:szCs w:val="22"/>
        </w:rPr>
        <w:t>DCS CHP</w:t>
      </w:r>
      <w:r w:rsidRPr="00DE420D">
        <w:rPr>
          <w:bCs/>
          <w:i/>
          <w:sz w:val="22"/>
          <w:szCs w:val="22"/>
        </w:rPr>
        <w:t xml:space="preserve">]  </w:t>
      </w:r>
    </w:p>
    <w:p w14:paraId="37C10220" w14:textId="77777777" w:rsidR="00014FA5" w:rsidRPr="00515293" w:rsidRDefault="00014FA5" w:rsidP="00014FA5">
      <w:pPr>
        <w:shd w:val="clear" w:color="auto" w:fill="FFFFFF"/>
        <w:jc w:val="both"/>
        <w:rPr>
          <w:b/>
          <w:sz w:val="22"/>
          <w:szCs w:val="22"/>
        </w:rPr>
      </w:pPr>
    </w:p>
    <w:p w14:paraId="027B45D8" w14:textId="77777777" w:rsidR="00014FA5" w:rsidRPr="00BE371C" w:rsidRDefault="00014FA5" w:rsidP="00515293">
      <w:pPr>
        <w:shd w:val="clear" w:color="auto" w:fill="FFFFFF"/>
        <w:jc w:val="both"/>
        <w:rPr>
          <w:b/>
          <w:i/>
          <w:color w:val="318DCC"/>
          <w:sz w:val="22"/>
          <w:szCs w:val="22"/>
        </w:rPr>
      </w:pPr>
      <w:r w:rsidRPr="00BE371C">
        <w:rPr>
          <w:b/>
          <w:sz w:val="22"/>
          <w:szCs w:val="22"/>
        </w:rPr>
        <w:t>For the calendar year identified above:</w:t>
      </w:r>
    </w:p>
    <w:p w14:paraId="4E331622" w14:textId="77777777" w:rsidR="00014FA5" w:rsidRDefault="00014FA5" w:rsidP="00014FA5">
      <w:pPr>
        <w:rPr>
          <w:b/>
          <w:sz w:val="4"/>
          <w:szCs w:val="4"/>
        </w:rPr>
      </w:pPr>
    </w:p>
    <w:p w14:paraId="18E4E5B5" w14:textId="43720F71" w:rsidR="00014FA5" w:rsidRPr="00132DDC" w:rsidRDefault="00000000" w:rsidP="00922E4D">
      <w:pPr>
        <w:ind w:firstLine="36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375230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FA5" w:rsidRPr="00132DD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14FA5" w:rsidRPr="00132DDC">
        <w:rPr>
          <w:sz w:val="22"/>
          <w:szCs w:val="22"/>
        </w:rPr>
        <w:t xml:space="preserve"> There are no changes in the QM/PI Program scope from the previous calendar year</w:t>
      </w:r>
      <w:r w:rsidR="00173166">
        <w:rPr>
          <w:sz w:val="22"/>
          <w:szCs w:val="22"/>
        </w:rPr>
        <w:t>.</w:t>
      </w:r>
    </w:p>
    <w:p w14:paraId="204D0295" w14:textId="05282188" w:rsidR="00014FA5" w:rsidRPr="00132DDC" w:rsidRDefault="00000000" w:rsidP="00922E4D">
      <w:pPr>
        <w:ind w:left="720" w:hanging="36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994288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FA5" w:rsidRPr="00132DD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14FA5" w:rsidRPr="00132DDC">
        <w:rPr>
          <w:sz w:val="22"/>
          <w:szCs w:val="22"/>
        </w:rPr>
        <w:t xml:space="preserve"> There are changes in the QM/PI Program scope from the previous calendar year</w:t>
      </w:r>
      <w:r w:rsidR="00A719BE">
        <w:rPr>
          <w:sz w:val="22"/>
          <w:szCs w:val="22"/>
        </w:rPr>
        <w:t xml:space="preserve"> and the associated rationale for the changes </w:t>
      </w:r>
      <w:r w:rsidR="0031490F">
        <w:rPr>
          <w:sz w:val="22"/>
          <w:szCs w:val="22"/>
        </w:rPr>
        <w:t>has</w:t>
      </w:r>
      <w:r w:rsidR="00A719BE">
        <w:rPr>
          <w:sz w:val="22"/>
          <w:szCs w:val="22"/>
        </w:rPr>
        <w:t xml:space="preserve"> been included within the Contractor’s QM/PI Program Plan submission</w:t>
      </w:r>
      <w:r w:rsidR="00173166">
        <w:rPr>
          <w:sz w:val="22"/>
          <w:szCs w:val="22"/>
        </w:rPr>
        <w:t>.</w:t>
      </w:r>
    </w:p>
    <w:p w14:paraId="4568DFF3" w14:textId="77777777" w:rsidR="00014FA5" w:rsidRPr="00515293" w:rsidRDefault="00014FA5" w:rsidP="00515293">
      <w:pPr>
        <w:spacing w:line="120" w:lineRule="auto"/>
        <w:ind w:firstLine="360"/>
        <w:rPr>
          <w:sz w:val="6"/>
          <w:szCs w:val="6"/>
        </w:rPr>
      </w:pPr>
    </w:p>
    <w:p w14:paraId="6364549A" w14:textId="0B7AE622" w:rsidR="00014FA5" w:rsidRPr="00AA6F2F" w:rsidRDefault="00014FA5" w:rsidP="00922E4D">
      <w:pPr>
        <w:spacing w:before="240"/>
        <w:ind w:left="360"/>
        <w:jc w:val="both"/>
        <w:rPr>
          <w:sz w:val="22"/>
          <w:szCs w:val="22"/>
        </w:rPr>
      </w:pPr>
      <w:r w:rsidRPr="08DCDDBB">
        <w:rPr>
          <w:b/>
          <w:bCs/>
          <w:sz w:val="22"/>
          <w:szCs w:val="22"/>
        </w:rPr>
        <w:t xml:space="preserve">Note: </w:t>
      </w:r>
      <w:r w:rsidRPr="08DCDDBB">
        <w:rPr>
          <w:sz w:val="22"/>
          <w:szCs w:val="22"/>
        </w:rPr>
        <w:t xml:space="preserve">The QM/PI Program scope is outlined within the AHCCCS Medical Policy Manual (AMPM) Policy 910. Changes in the QM/PI Program scope </w:t>
      </w:r>
      <w:r w:rsidR="2711B862" w:rsidRPr="08DCDDBB">
        <w:rPr>
          <w:sz w:val="22"/>
          <w:szCs w:val="22"/>
        </w:rPr>
        <w:t>are</w:t>
      </w:r>
      <w:r w:rsidRPr="08DCDDBB">
        <w:rPr>
          <w:sz w:val="22"/>
          <w:szCs w:val="22"/>
        </w:rPr>
        <w:t xml:space="preserve"> defined as </w:t>
      </w:r>
      <w:proofErr w:type="gramStart"/>
      <w:r w:rsidRPr="08DCDDBB">
        <w:rPr>
          <w:sz w:val="22"/>
          <w:szCs w:val="22"/>
        </w:rPr>
        <w:t>any alterations</w:t>
      </w:r>
      <w:proofErr w:type="gramEnd"/>
      <w:r w:rsidRPr="08DCDDBB">
        <w:rPr>
          <w:sz w:val="22"/>
          <w:szCs w:val="22"/>
        </w:rPr>
        <w:t xml:space="preserve"> made to the Contractor’s QM/PI Program structure from one year to the next. This may also include line of business, population, and geographic service area changes.</w:t>
      </w:r>
    </w:p>
    <w:p w14:paraId="1B0E844B" w14:textId="77777777" w:rsidR="00014FA5" w:rsidRPr="00515293" w:rsidRDefault="00014FA5" w:rsidP="00014FA5">
      <w:pPr>
        <w:shd w:val="clear" w:color="auto" w:fill="FFFFFF"/>
        <w:jc w:val="both"/>
        <w:rPr>
          <w:b/>
          <w:sz w:val="22"/>
          <w:szCs w:val="22"/>
        </w:rPr>
      </w:pPr>
    </w:p>
    <w:p w14:paraId="3F9655D9" w14:textId="77173DAB" w:rsidR="00014FA5" w:rsidRPr="00132DDC" w:rsidRDefault="00014FA5" w:rsidP="00922E4D">
      <w:pPr>
        <w:spacing w:line="276" w:lineRule="auto"/>
        <w:rPr>
          <w:sz w:val="22"/>
          <w:szCs w:val="22"/>
        </w:rPr>
      </w:pPr>
      <w:bookmarkStart w:id="1" w:name="OLE_LINK1"/>
      <w:r w:rsidRPr="00BE371C">
        <w:rPr>
          <w:b/>
          <w:sz w:val="22"/>
          <w:szCs w:val="22"/>
        </w:rPr>
        <w:t>The QM/PI Program Plan</w:t>
      </w:r>
      <w:bookmarkEnd w:id="1"/>
      <w:r w:rsidR="007550E4">
        <w:rPr>
          <w:b/>
          <w:sz w:val="22"/>
          <w:szCs w:val="22"/>
        </w:rPr>
        <w:t xml:space="preserve"> </w:t>
      </w:r>
      <w:bookmarkStart w:id="2" w:name="_Hlk132959929"/>
      <w:r w:rsidR="007550E4">
        <w:rPr>
          <w:b/>
          <w:sz w:val="22"/>
          <w:szCs w:val="22"/>
        </w:rPr>
        <w:t>submitted</w:t>
      </w:r>
      <w:r w:rsidR="00056293">
        <w:rPr>
          <w:b/>
          <w:sz w:val="22"/>
          <w:szCs w:val="22"/>
        </w:rPr>
        <w:t xml:space="preserve"> (</w:t>
      </w:r>
      <w:r w:rsidR="006C6459">
        <w:rPr>
          <w:b/>
          <w:sz w:val="22"/>
          <w:szCs w:val="22"/>
        </w:rPr>
        <w:t>inclu</w:t>
      </w:r>
      <w:r w:rsidR="007F629D">
        <w:rPr>
          <w:b/>
          <w:sz w:val="22"/>
          <w:szCs w:val="22"/>
        </w:rPr>
        <w:t xml:space="preserve">ding </w:t>
      </w:r>
      <w:r w:rsidR="00D53BB4">
        <w:rPr>
          <w:b/>
          <w:sz w:val="22"/>
          <w:szCs w:val="22"/>
        </w:rPr>
        <w:t xml:space="preserve">the </w:t>
      </w:r>
      <w:r w:rsidR="00BF7CB1">
        <w:rPr>
          <w:b/>
          <w:sz w:val="22"/>
          <w:szCs w:val="22"/>
        </w:rPr>
        <w:t xml:space="preserve">associated </w:t>
      </w:r>
      <w:r w:rsidR="006C6459">
        <w:rPr>
          <w:b/>
          <w:sz w:val="22"/>
          <w:szCs w:val="22"/>
        </w:rPr>
        <w:t>Work Plan and Work Plan Evaluation)</w:t>
      </w:r>
      <w:r w:rsidRPr="00BE371C">
        <w:rPr>
          <w:b/>
          <w:sz w:val="22"/>
          <w:szCs w:val="22"/>
        </w:rPr>
        <w:t xml:space="preserve"> </w:t>
      </w:r>
      <w:bookmarkEnd w:id="2"/>
      <w:r w:rsidRPr="00BE371C">
        <w:rPr>
          <w:b/>
          <w:sz w:val="22"/>
          <w:szCs w:val="22"/>
        </w:rPr>
        <w:t>is applicable to the Contractor’s Title XIX and Title XXI populations: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7"/>
        <w:gridCol w:w="2248"/>
        <w:gridCol w:w="4855"/>
      </w:tblGrid>
      <w:tr w:rsidR="00F75B1E" w14:paraId="74D4AA1B" w14:textId="77777777" w:rsidTr="00DE420D">
        <w:trPr>
          <w:trHeight w:val="404"/>
        </w:trPr>
        <w:tc>
          <w:tcPr>
            <w:tcW w:w="2247" w:type="dxa"/>
          </w:tcPr>
          <w:p w14:paraId="3A43698C" w14:textId="747ECA81" w:rsidR="00F75B1E" w:rsidRPr="005C56D3" w:rsidRDefault="00000000" w:rsidP="005C56D3">
            <w:pPr>
              <w:spacing w:line="276" w:lineRule="auto"/>
              <w:ind w:left="630" w:hanging="27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497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56D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75B1E" w:rsidRPr="005C56D3">
              <w:rPr>
                <w:sz w:val="22"/>
                <w:szCs w:val="22"/>
              </w:rPr>
              <w:t xml:space="preserve"> Yes</w:t>
            </w:r>
          </w:p>
        </w:tc>
        <w:tc>
          <w:tcPr>
            <w:tcW w:w="2248" w:type="dxa"/>
          </w:tcPr>
          <w:p w14:paraId="47350430" w14:textId="17952EEA" w:rsidR="00F75B1E" w:rsidRPr="005C56D3" w:rsidRDefault="00000000" w:rsidP="005C56D3">
            <w:pPr>
              <w:spacing w:line="276" w:lineRule="auto"/>
              <w:ind w:left="630" w:hanging="27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76844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2247" w:rsidRPr="005C56D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75B1E" w:rsidRPr="005C56D3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4855" w:type="dxa"/>
          </w:tcPr>
          <w:p w14:paraId="57EE8798" w14:textId="4FCF80E3" w:rsidR="00F75B1E" w:rsidRPr="005C56D3" w:rsidRDefault="00000000" w:rsidP="005C56D3">
            <w:pPr>
              <w:spacing w:line="276" w:lineRule="auto"/>
              <w:ind w:left="630" w:hanging="27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0747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5B59" w:rsidRPr="005C56D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75B1E" w:rsidRPr="005C56D3">
              <w:rPr>
                <w:sz w:val="22"/>
                <w:szCs w:val="22"/>
              </w:rPr>
              <w:t xml:space="preserve"> Not Applicable </w:t>
            </w:r>
            <w:r w:rsidR="00F75B1E" w:rsidRPr="005C56D3">
              <w:rPr>
                <w:i/>
                <w:sz w:val="22"/>
                <w:szCs w:val="22"/>
              </w:rPr>
              <w:t>(</w:t>
            </w:r>
            <w:r w:rsidR="00EF1DEE" w:rsidRPr="005C56D3">
              <w:rPr>
                <w:i/>
                <w:sz w:val="22"/>
                <w:szCs w:val="22"/>
              </w:rPr>
              <w:t>ALTCS-DD/</w:t>
            </w:r>
            <w:r w:rsidR="00F75B1E" w:rsidRPr="005C56D3">
              <w:rPr>
                <w:i/>
                <w:sz w:val="22"/>
                <w:szCs w:val="22"/>
              </w:rPr>
              <w:t>ALTCS-EPD Contractors</w:t>
            </w:r>
            <w:r w:rsidR="00F75B1E" w:rsidRPr="005C56D3">
              <w:rPr>
                <w:sz w:val="22"/>
                <w:szCs w:val="22"/>
              </w:rPr>
              <w:t xml:space="preserve"> </w:t>
            </w:r>
            <w:r w:rsidR="00F75B1E" w:rsidRPr="005C56D3">
              <w:rPr>
                <w:i/>
                <w:sz w:val="22"/>
                <w:szCs w:val="22"/>
              </w:rPr>
              <w:t>only)</w:t>
            </w:r>
          </w:p>
        </w:tc>
      </w:tr>
    </w:tbl>
    <w:p w14:paraId="056844EC" w14:textId="77777777" w:rsidR="00014FA5" w:rsidRDefault="00014FA5" w:rsidP="00014FA5">
      <w:pPr>
        <w:jc w:val="both"/>
        <w:rPr>
          <w:bCs/>
          <w:iCs/>
          <w:color w:val="318DCC"/>
          <w:sz w:val="22"/>
          <w:szCs w:val="22"/>
        </w:rPr>
      </w:pPr>
    </w:p>
    <w:p w14:paraId="5496C827" w14:textId="66F958A7" w:rsidR="00014FA5" w:rsidRPr="00132DDC" w:rsidRDefault="00014FA5" w:rsidP="009A4228">
      <w:pPr>
        <w:jc w:val="both"/>
        <w:rPr>
          <w:sz w:val="22"/>
          <w:szCs w:val="22"/>
        </w:rPr>
      </w:pPr>
      <w:r w:rsidRPr="00BE371C">
        <w:rPr>
          <w:b/>
          <w:sz w:val="22"/>
          <w:szCs w:val="22"/>
        </w:rPr>
        <w:t>The QM/PI Program Plan</w:t>
      </w:r>
      <w:r w:rsidRPr="00EB087B">
        <w:t xml:space="preserve"> </w:t>
      </w:r>
      <w:r w:rsidR="00457269">
        <w:rPr>
          <w:b/>
          <w:sz w:val="22"/>
          <w:szCs w:val="22"/>
        </w:rPr>
        <w:t>submitted (including the associated Work Plan and Work Plan Evaluation)</w:t>
      </w:r>
      <w:r w:rsidR="007829B9">
        <w:rPr>
          <w:b/>
          <w:sz w:val="22"/>
          <w:szCs w:val="22"/>
        </w:rPr>
        <w:t>,</w:t>
      </w:r>
      <w:r w:rsidR="00457269" w:rsidRPr="00BE371C">
        <w:rPr>
          <w:b/>
          <w:sz w:val="22"/>
          <w:szCs w:val="22"/>
        </w:rPr>
        <w:t xml:space="preserve"> </w:t>
      </w:r>
      <w:r w:rsidRPr="00EB087B">
        <w:rPr>
          <w:b/>
          <w:sz w:val="22"/>
          <w:szCs w:val="22"/>
        </w:rPr>
        <w:t xml:space="preserve">and any applicable updates related to changes in the QM/PI Program </w:t>
      </w:r>
      <w:proofErr w:type="gramStart"/>
      <w:r w:rsidRPr="00EB087B">
        <w:rPr>
          <w:b/>
          <w:sz w:val="22"/>
          <w:szCs w:val="22"/>
        </w:rPr>
        <w:t>scope</w:t>
      </w:r>
      <w:r w:rsidR="007829B9">
        <w:rPr>
          <w:b/>
          <w:sz w:val="22"/>
          <w:szCs w:val="22"/>
        </w:rPr>
        <w:t>,</w:t>
      </w:r>
      <w:proofErr w:type="gramEnd"/>
      <w:r w:rsidRPr="00EB087B">
        <w:rPr>
          <w:b/>
          <w:sz w:val="22"/>
          <w:szCs w:val="22"/>
        </w:rPr>
        <w:t xml:space="preserve"> have been reviewed by the Contractor’s governing body prior to submission to AHCCCS</w:t>
      </w:r>
      <w:r>
        <w:rPr>
          <w:b/>
          <w:sz w:val="22"/>
          <w:szCs w:val="22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7"/>
        <w:gridCol w:w="2248"/>
        <w:gridCol w:w="4855"/>
      </w:tblGrid>
      <w:tr w:rsidR="003C4B01" w14:paraId="43D5B127" w14:textId="77777777" w:rsidTr="009A4228">
        <w:trPr>
          <w:trHeight w:val="404"/>
        </w:trPr>
        <w:tc>
          <w:tcPr>
            <w:tcW w:w="2247" w:type="dxa"/>
            <w:vAlign w:val="center"/>
          </w:tcPr>
          <w:p w14:paraId="3C7FEF24" w14:textId="5F78E206" w:rsidR="003C4B01" w:rsidRPr="00BF0D4B" w:rsidRDefault="00000000" w:rsidP="003C4B01">
            <w:pPr>
              <w:spacing w:line="276" w:lineRule="auto"/>
              <w:ind w:left="630" w:hanging="27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5547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4B01" w:rsidRPr="00132DD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C4B01" w:rsidRPr="00132DDC">
              <w:rPr>
                <w:sz w:val="22"/>
                <w:szCs w:val="22"/>
              </w:rPr>
              <w:t xml:space="preserve"> Yes</w:t>
            </w:r>
          </w:p>
        </w:tc>
        <w:tc>
          <w:tcPr>
            <w:tcW w:w="2248" w:type="dxa"/>
            <w:vAlign w:val="center"/>
          </w:tcPr>
          <w:p w14:paraId="13061631" w14:textId="704FEA88" w:rsidR="003C4B01" w:rsidRPr="00BF0D4B" w:rsidRDefault="00000000" w:rsidP="003C4B01">
            <w:pPr>
              <w:spacing w:line="276" w:lineRule="auto"/>
              <w:ind w:left="630" w:hanging="27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04894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4B01" w:rsidRPr="00132DD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C4B01" w:rsidRPr="00132DDC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4855" w:type="dxa"/>
          </w:tcPr>
          <w:p w14:paraId="6B8E0EAB" w14:textId="49088C2A" w:rsidR="003C4B01" w:rsidRPr="00BF0D4B" w:rsidRDefault="003C4B01">
            <w:pPr>
              <w:spacing w:line="276" w:lineRule="auto"/>
              <w:ind w:left="630" w:hanging="270"/>
              <w:rPr>
                <w:sz w:val="22"/>
                <w:szCs w:val="22"/>
              </w:rPr>
            </w:pPr>
          </w:p>
        </w:tc>
      </w:tr>
    </w:tbl>
    <w:p w14:paraId="6ECCD1FF" w14:textId="324FD853" w:rsidR="00014FA5" w:rsidRDefault="00014FA5" w:rsidP="00014FA5">
      <w:pPr>
        <w:jc w:val="both"/>
        <w:rPr>
          <w:b/>
          <w:iCs/>
          <w:color w:val="318DCC"/>
          <w:sz w:val="18"/>
          <w:szCs w:val="18"/>
        </w:rPr>
      </w:pPr>
    </w:p>
    <w:p w14:paraId="3C2AA478" w14:textId="77777777" w:rsidR="00915218" w:rsidRPr="00515293" w:rsidRDefault="00915218" w:rsidP="00014FA5">
      <w:pPr>
        <w:jc w:val="both"/>
        <w:rPr>
          <w:b/>
          <w:iCs/>
          <w:color w:val="318DCC"/>
          <w:sz w:val="18"/>
          <w:szCs w:val="18"/>
        </w:rPr>
      </w:pPr>
    </w:p>
    <w:p w14:paraId="2C7F82B1" w14:textId="6621B270" w:rsidR="00014FA5" w:rsidRPr="002E2DD4" w:rsidRDefault="00014FA5">
      <w:pPr>
        <w:jc w:val="both"/>
        <w:rPr>
          <w:b/>
          <w:iCs/>
          <w:color w:val="369992"/>
          <w:sz w:val="24"/>
          <w:szCs w:val="24"/>
        </w:rPr>
      </w:pPr>
      <w:r w:rsidRPr="002E2DD4">
        <w:rPr>
          <w:b/>
          <w:iCs/>
          <w:color w:val="369992"/>
          <w:sz w:val="24"/>
          <w:szCs w:val="24"/>
        </w:rPr>
        <w:t xml:space="preserve">I attest that the information </w:t>
      </w:r>
      <w:r w:rsidR="004F57F6" w:rsidRPr="002E2DD4">
        <w:rPr>
          <w:b/>
          <w:iCs/>
          <w:color w:val="369992"/>
          <w:sz w:val="24"/>
          <w:szCs w:val="24"/>
        </w:rPr>
        <w:t xml:space="preserve">above </w:t>
      </w:r>
      <w:r w:rsidR="00E012B0" w:rsidRPr="002E2DD4">
        <w:rPr>
          <w:b/>
          <w:iCs/>
          <w:color w:val="369992"/>
          <w:sz w:val="24"/>
          <w:szCs w:val="24"/>
        </w:rPr>
        <w:t xml:space="preserve">and included within the </w:t>
      </w:r>
      <w:r w:rsidR="00BC22DC" w:rsidRPr="002E2DD4">
        <w:rPr>
          <w:b/>
          <w:iCs/>
          <w:color w:val="369992"/>
          <w:sz w:val="24"/>
          <w:szCs w:val="24"/>
        </w:rPr>
        <w:t xml:space="preserve">associated </w:t>
      </w:r>
      <w:r w:rsidR="00E012B0" w:rsidRPr="002E2DD4">
        <w:rPr>
          <w:b/>
          <w:iCs/>
          <w:color w:val="369992"/>
          <w:sz w:val="24"/>
          <w:szCs w:val="24"/>
        </w:rPr>
        <w:t>QM/PI Program Plan (</w:t>
      </w:r>
      <w:r w:rsidR="004F57F6" w:rsidRPr="002E2DD4">
        <w:rPr>
          <w:b/>
          <w:iCs/>
          <w:color w:val="369992"/>
          <w:sz w:val="24"/>
          <w:szCs w:val="24"/>
        </w:rPr>
        <w:t xml:space="preserve">inclusive of </w:t>
      </w:r>
      <w:r w:rsidR="00E50997" w:rsidRPr="002E2DD4">
        <w:rPr>
          <w:b/>
          <w:iCs/>
          <w:color w:val="369992"/>
          <w:sz w:val="24"/>
          <w:szCs w:val="24"/>
        </w:rPr>
        <w:t xml:space="preserve">the </w:t>
      </w:r>
      <w:r w:rsidR="004F57F6" w:rsidRPr="002E2DD4">
        <w:rPr>
          <w:b/>
          <w:iCs/>
          <w:color w:val="369992"/>
          <w:sz w:val="24"/>
          <w:szCs w:val="24"/>
        </w:rPr>
        <w:t xml:space="preserve">Work Plan and Work Plan </w:t>
      </w:r>
      <w:r w:rsidR="00BC22DC" w:rsidRPr="002E2DD4">
        <w:rPr>
          <w:b/>
          <w:iCs/>
          <w:color w:val="369992"/>
          <w:sz w:val="24"/>
          <w:szCs w:val="24"/>
        </w:rPr>
        <w:t>Evaluation</w:t>
      </w:r>
      <w:r w:rsidR="004F57F6" w:rsidRPr="002E2DD4">
        <w:rPr>
          <w:b/>
          <w:iCs/>
          <w:color w:val="369992"/>
          <w:sz w:val="24"/>
          <w:szCs w:val="24"/>
        </w:rPr>
        <w:t>)</w:t>
      </w:r>
      <w:r w:rsidRPr="002E2DD4">
        <w:rPr>
          <w:b/>
          <w:iCs/>
          <w:color w:val="369992"/>
          <w:sz w:val="24"/>
          <w:szCs w:val="24"/>
        </w:rPr>
        <w:t xml:space="preserve"> is an accurate representation of </w:t>
      </w:r>
      <w:r w:rsidR="00E50997" w:rsidRPr="002E2DD4">
        <w:rPr>
          <w:b/>
          <w:iCs/>
          <w:color w:val="369992"/>
          <w:sz w:val="24"/>
          <w:szCs w:val="24"/>
        </w:rPr>
        <w:t xml:space="preserve">the </w:t>
      </w:r>
      <w:r w:rsidR="00BC22DC" w:rsidRPr="002E2DD4">
        <w:rPr>
          <w:b/>
          <w:iCs/>
          <w:color w:val="369992"/>
          <w:sz w:val="24"/>
          <w:szCs w:val="24"/>
        </w:rPr>
        <w:t>QM/PI Program scope and activities</w:t>
      </w:r>
      <w:r w:rsidR="000D3519" w:rsidRPr="002E2DD4">
        <w:rPr>
          <w:b/>
          <w:iCs/>
          <w:color w:val="369992"/>
          <w:sz w:val="24"/>
          <w:szCs w:val="24"/>
        </w:rPr>
        <w:t xml:space="preserve"> and</w:t>
      </w:r>
      <w:r w:rsidR="000D3519" w:rsidRPr="002E2DD4">
        <w:rPr>
          <w:color w:val="369992"/>
        </w:rPr>
        <w:t xml:space="preserve"> </w:t>
      </w:r>
      <w:r w:rsidR="000D3519" w:rsidRPr="002E2DD4">
        <w:rPr>
          <w:b/>
          <w:iCs/>
          <w:color w:val="369992"/>
          <w:sz w:val="24"/>
          <w:szCs w:val="24"/>
        </w:rPr>
        <w:t xml:space="preserve">that the QM/PI Program Plan submission has been reviewed and approved, as </w:t>
      </w:r>
      <w:r w:rsidR="007B6755" w:rsidRPr="002E2DD4">
        <w:rPr>
          <w:b/>
          <w:iCs/>
          <w:color w:val="369992"/>
          <w:sz w:val="24"/>
          <w:szCs w:val="24"/>
        </w:rPr>
        <w:t>written</w:t>
      </w:r>
      <w:r w:rsidR="000D3519" w:rsidRPr="002E2DD4">
        <w:rPr>
          <w:b/>
          <w:iCs/>
          <w:color w:val="369992"/>
          <w:sz w:val="24"/>
          <w:szCs w:val="24"/>
        </w:rPr>
        <w:t xml:space="preserve"> and submitted</w:t>
      </w:r>
      <w:r w:rsidRPr="002E2DD4">
        <w:rPr>
          <w:b/>
          <w:iCs/>
          <w:color w:val="369992"/>
          <w:sz w:val="24"/>
          <w:szCs w:val="24"/>
        </w:rPr>
        <w:t>.</w:t>
      </w:r>
    </w:p>
    <w:p w14:paraId="74DE8547" w14:textId="77777777" w:rsidR="00014FA5" w:rsidRDefault="00014FA5"/>
    <w:p w14:paraId="5135DCD4" w14:textId="75165597" w:rsidR="00014FA5" w:rsidRPr="007B6755" w:rsidRDefault="00014FA5" w:rsidP="00014FA5">
      <w:pPr>
        <w:rPr>
          <w:b/>
          <w:i/>
          <w:color w:val="318DCC"/>
          <w:sz w:val="22"/>
          <w:szCs w:val="22"/>
        </w:rPr>
        <w:sectPr w:rsidR="00014FA5" w:rsidRPr="007B6755" w:rsidSect="00536255">
          <w:headerReference w:type="default" r:id="rId10"/>
          <w:footerReference w:type="default" r:id="rId11"/>
          <w:pgSz w:w="12240" w:h="15840"/>
          <w:pgMar w:top="360" w:right="1440" w:bottom="720" w:left="1440" w:header="720" w:footer="0" w:gutter="0"/>
          <w:cols w:space="720"/>
          <w:docGrid w:linePitch="360"/>
        </w:sectPr>
      </w:pPr>
    </w:p>
    <w:p w14:paraId="23E0422F" w14:textId="77777777" w:rsidR="00014FA5" w:rsidRPr="00F11BD4" w:rsidRDefault="00014FA5" w:rsidP="00014FA5">
      <w:pPr>
        <w:rPr>
          <w:b/>
          <w:i/>
          <w:color w:val="369992"/>
          <w:sz w:val="22"/>
          <w:szCs w:val="22"/>
        </w:rPr>
      </w:pPr>
      <w:r w:rsidRPr="00F11BD4">
        <w:rPr>
          <w:b/>
          <w:i/>
          <w:color w:val="369992"/>
          <w:sz w:val="22"/>
          <w:szCs w:val="22"/>
        </w:rPr>
        <w:t xml:space="preserve">______________________________________ </w:t>
      </w:r>
    </w:p>
    <w:p w14:paraId="1FC75AD8" w14:textId="5F86F734" w:rsidR="00014FA5" w:rsidRPr="00F11BD4" w:rsidRDefault="00014FA5" w:rsidP="00014FA5">
      <w:pPr>
        <w:rPr>
          <w:b/>
          <w:i/>
          <w:color w:val="369992"/>
          <w:sz w:val="22"/>
          <w:szCs w:val="22"/>
        </w:rPr>
      </w:pPr>
      <w:r w:rsidRPr="00F11BD4">
        <w:rPr>
          <w:b/>
          <w:i/>
          <w:color w:val="369992"/>
          <w:sz w:val="22"/>
          <w:szCs w:val="22"/>
        </w:rPr>
        <w:t>Signature of the Chief Medical Officer</w:t>
      </w:r>
    </w:p>
    <w:p w14:paraId="28EE8F89" w14:textId="77777777" w:rsidR="00014FA5" w:rsidRPr="00F11BD4" w:rsidRDefault="00014FA5" w:rsidP="00014FA5">
      <w:pPr>
        <w:rPr>
          <w:b/>
          <w:i/>
          <w:color w:val="369992"/>
          <w:sz w:val="22"/>
          <w:szCs w:val="22"/>
        </w:rPr>
      </w:pPr>
    </w:p>
    <w:p w14:paraId="3DF4D39B" w14:textId="65CA9CCF" w:rsidR="00014FA5" w:rsidRPr="00F11BD4" w:rsidRDefault="00014FA5" w:rsidP="00014FA5">
      <w:pPr>
        <w:rPr>
          <w:b/>
          <w:i/>
          <w:color w:val="369992"/>
          <w:sz w:val="22"/>
          <w:szCs w:val="22"/>
        </w:rPr>
      </w:pPr>
      <w:r w:rsidRPr="00F11BD4">
        <w:rPr>
          <w:b/>
          <w:i/>
          <w:color w:val="369992"/>
          <w:sz w:val="22"/>
          <w:szCs w:val="22"/>
        </w:rPr>
        <w:t xml:space="preserve">______________________________________ </w:t>
      </w:r>
    </w:p>
    <w:p w14:paraId="7466B18E" w14:textId="47719064" w:rsidR="00014FA5" w:rsidRPr="00F11BD4" w:rsidRDefault="00014FA5" w:rsidP="00014FA5">
      <w:pPr>
        <w:rPr>
          <w:b/>
          <w:i/>
          <w:color w:val="369992"/>
          <w:sz w:val="22"/>
          <w:szCs w:val="22"/>
        </w:rPr>
      </w:pPr>
      <w:r w:rsidRPr="00F11BD4">
        <w:rPr>
          <w:b/>
          <w:i/>
          <w:color w:val="369992"/>
          <w:sz w:val="22"/>
          <w:szCs w:val="22"/>
        </w:rPr>
        <w:t>Dat</w:t>
      </w:r>
      <w:r w:rsidR="007B6755" w:rsidRPr="00F11BD4">
        <w:rPr>
          <w:b/>
          <w:i/>
          <w:color w:val="369992"/>
          <w:sz w:val="22"/>
          <w:szCs w:val="22"/>
        </w:rPr>
        <w:t>e</w:t>
      </w:r>
    </w:p>
    <w:p w14:paraId="1A659A98" w14:textId="41B3BDB9" w:rsidR="00014FA5" w:rsidRDefault="00014FA5" w:rsidP="00014FA5">
      <w:pPr>
        <w:rPr>
          <w:sz w:val="2"/>
          <w:szCs w:val="2"/>
        </w:rPr>
        <w:sectPr w:rsidR="00014FA5" w:rsidSect="00014FA5">
          <w:type w:val="continuous"/>
          <w:pgSz w:w="12240" w:h="15840"/>
          <w:pgMar w:top="720" w:right="1440" w:bottom="720" w:left="1440" w:header="720" w:footer="0" w:gutter="0"/>
          <w:cols w:num="2" w:space="720"/>
          <w:docGrid w:linePitch="360"/>
        </w:sectPr>
      </w:pPr>
    </w:p>
    <w:p w14:paraId="18D0D947" w14:textId="77777777" w:rsidR="00014FA5" w:rsidRPr="00014FA5" w:rsidRDefault="00014FA5">
      <w:pPr>
        <w:rPr>
          <w:sz w:val="2"/>
          <w:szCs w:val="2"/>
        </w:rPr>
      </w:pPr>
    </w:p>
    <w:sectPr w:rsidR="00014FA5" w:rsidRPr="00014FA5" w:rsidSect="00014FA5">
      <w:type w:val="continuous"/>
      <w:pgSz w:w="12240" w:h="15840"/>
      <w:pgMar w:top="720" w:right="1440" w:bottom="72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0CBBD" w14:textId="77777777" w:rsidR="002A6032" w:rsidRDefault="002A6032" w:rsidP="002449D6">
      <w:r>
        <w:separator/>
      </w:r>
    </w:p>
  </w:endnote>
  <w:endnote w:type="continuationSeparator" w:id="0">
    <w:p w14:paraId="0319337F" w14:textId="77777777" w:rsidR="002A6032" w:rsidRDefault="002A6032" w:rsidP="002449D6">
      <w:r>
        <w:continuationSeparator/>
      </w:r>
    </w:p>
  </w:endnote>
  <w:endnote w:type="continuationNotice" w:id="1">
    <w:p w14:paraId="420590E6" w14:textId="77777777" w:rsidR="002A6032" w:rsidRDefault="002A60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entieth Century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CFA92" w14:textId="1B357E39" w:rsidR="00536255" w:rsidRPr="00DC4E79" w:rsidRDefault="00A6774B" w:rsidP="00536255">
    <w:pPr>
      <w:pStyle w:val="Footer"/>
      <w:rPr>
        <w:rFonts w:cstheme="minorHAnsi"/>
        <w:b/>
      </w:rPr>
    </w:pPr>
    <w:r>
      <w:rPr>
        <w:rFonts w:cstheme="minorHAnsi"/>
        <w:b/>
      </w:rPr>
      <w:t>Updated</w:t>
    </w:r>
    <w:r w:rsidR="00536255" w:rsidRPr="00DC4E79">
      <w:rPr>
        <w:rFonts w:cstheme="minorHAnsi"/>
        <w:b/>
      </w:rPr>
      <w:t xml:space="preserve">: </w:t>
    </w:r>
    <w:r>
      <w:rPr>
        <w:rFonts w:cstheme="minorHAnsi"/>
        <w:b/>
      </w:rPr>
      <w:t>April 2025</w:t>
    </w:r>
    <w:r w:rsidR="00536255">
      <w:rPr>
        <w:rFonts w:cstheme="minorHAnsi"/>
        <w:bCs/>
        <w:noProof/>
      </w:rPr>
      <w:tab/>
    </w:r>
    <w:r w:rsidR="00536255">
      <w:rPr>
        <w:rFonts w:cstheme="minorHAnsi"/>
        <w:bCs/>
        <w:noProof/>
      </w:rPr>
      <w:tab/>
    </w:r>
  </w:p>
  <w:p w14:paraId="772A49EC" w14:textId="77777777" w:rsidR="002449D6" w:rsidRPr="008E1B71" w:rsidRDefault="002449D6" w:rsidP="008E1B71">
    <w:pPr>
      <w:pStyle w:val="Footer"/>
      <w:tabs>
        <w:tab w:val="clear" w:pos="9360"/>
        <w:tab w:val="right" w:pos="9090"/>
      </w:tabs>
      <w:spacing w:before="100"/>
      <w:ind w:right="-907"/>
      <w:jc w:val="right"/>
      <w:rPr>
        <w:rFonts w:ascii="Tw Cen MT" w:hAnsi="Tw Cen MT"/>
        <w:color w:val="FFFFFF" w:themeColor="background1"/>
        <w:sz w:val="16"/>
        <w:szCs w:val="16"/>
      </w:rPr>
    </w:pPr>
    <w:r w:rsidRPr="008E1B71">
      <w:rPr>
        <w:rFonts w:ascii="Tw Cen MT" w:hAnsi="Tw Cen MT"/>
        <w:color w:val="FFFFFF" w:themeColor="background1"/>
        <w:sz w:val="16"/>
        <w:szCs w:val="16"/>
      </w:rPr>
      <w:t>801 East Jefferson Street</w:t>
    </w:r>
    <w:r w:rsidR="00300B2F" w:rsidRPr="008E1B71">
      <w:rPr>
        <w:rFonts w:ascii="Tw Cen MT" w:hAnsi="Tw Cen MT"/>
        <w:color w:val="FFFFFF" w:themeColor="background1"/>
        <w:sz w:val="16"/>
        <w:szCs w:val="16"/>
      </w:rPr>
      <w:t xml:space="preserve">, </w:t>
    </w:r>
    <w:r w:rsidRPr="008E1B71">
      <w:rPr>
        <w:rFonts w:ascii="Tw Cen MT" w:hAnsi="Tw Cen MT"/>
        <w:color w:val="FFFFFF" w:themeColor="background1"/>
        <w:sz w:val="16"/>
        <w:szCs w:val="16"/>
      </w:rPr>
      <w:t>Phoenix, AZ 85034</w:t>
    </w:r>
  </w:p>
  <w:p w14:paraId="2C62C93D" w14:textId="77777777" w:rsidR="008E1B71" w:rsidRPr="008E1B71" w:rsidRDefault="008E1B71" w:rsidP="008E1B71">
    <w:pPr>
      <w:pStyle w:val="Footer"/>
      <w:tabs>
        <w:tab w:val="clear" w:pos="9360"/>
        <w:tab w:val="right" w:pos="9090"/>
      </w:tabs>
      <w:ind w:right="-907"/>
      <w:jc w:val="right"/>
      <w:rPr>
        <w:rFonts w:ascii="Tw Cen MT" w:hAnsi="Tw Cen MT"/>
        <w:color w:val="FFC000" w:themeColor="accent4"/>
        <w:sz w:val="6"/>
        <w:szCs w:val="6"/>
      </w:rPr>
    </w:pPr>
  </w:p>
  <w:p w14:paraId="64CEEF37" w14:textId="77777777" w:rsidR="008E1B71" w:rsidRPr="008E1B71" w:rsidRDefault="008E1B71" w:rsidP="008E1B71">
    <w:pPr>
      <w:pStyle w:val="Footer"/>
      <w:tabs>
        <w:tab w:val="clear" w:pos="9360"/>
        <w:tab w:val="right" w:pos="9090"/>
      </w:tabs>
      <w:spacing w:line="180" w:lineRule="exact"/>
      <w:ind w:right="-994"/>
      <w:jc w:val="right"/>
      <w:rPr>
        <w:rFonts w:ascii="Tw Cen MT" w:hAnsi="Tw Cen MT"/>
        <w:color w:val="FFC000" w:themeColor="accent4"/>
        <w:sz w:val="6"/>
        <w:szCs w:val="6"/>
      </w:rPr>
    </w:pPr>
  </w:p>
  <w:p w14:paraId="71BC0AD0" w14:textId="77777777" w:rsidR="008E1B71" w:rsidRPr="00300B2F" w:rsidRDefault="008E1B71" w:rsidP="00300B2F">
    <w:pPr>
      <w:pStyle w:val="Footer"/>
      <w:tabs>
        <w:tab w:val="clear" w:pos="9360"/>
        <w:tab w:val="right" w:pos="9090"/>
      </w:tabs>
      <w:spacing w:line="180" w:lineRule="exact"/>
      <w:ind w:right="-994"/>
      <w:jc w:val="right"/>
      <w:rPr>
        <w:rFonts w:ascii="Tw Cen MT" w:hAnsi="Tw Cen MT"/>
        <w:color w:val="FFC000" w:themeColor="accent4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210AB" w14:textId="77777777" w:rsidR="002A6032" w:rsidRDefault="002A6032" w:rsidP="002449D6">
      <w:r>
        <w:separator/>
      </w:r>
    </w:p>
  </w:footnote>
  <w:footnote w:type="continuationSeparator" w:id="0">
    <w:p w14:paraId="1415925C" w14:textId="77777777" w:rsidR="002A6032" w:rsidRDefault="002A6032" w:rsidP="002449D6">
      <w:r>
        <w:continuationSeparator/>
      </w:r>
    </w:p>
  </w:footnote>
  <w:footnote w:type="continuationNotice" w:id="1">
    <w:p w14:paraId="0559CFEA" w14:textId="77777777" w:rsidR="002A6032" w:rsidRDefault="002A60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0" w:type="dxa"/>
      <w:tblLook w:val="04A0" w:firstRow="1" w:lastRow="0" w:firstColumn="1" w:lastColumn="0" w:noHBand="0" w:noVBand="1"/>
    </w:tblPr>
    <w:tblGrid>
      <w:gridCol w:w="1936"/>
      <w:gridCol w:w="7694"/>
    </w:tblGrid>
    <w:tr w:rsidR="00536255" w:rsidRPr="00EB39CC" w14:paraId="6C0D6C31" w14:textId="77777777" w:rsidTr="00536255">
      <w:trPr>
        <w:trHeight w:val="68"/>
      </w:trPr>
      <w:tc>
        <w:tcPr>
          <w:tcW w:w="1936" w:type="dxa"/>
          <w:vMerge w:val="restart"/>
          <w:shd w:val="clear" w:color="auto" w:fill="auto"/>
          <w:vAlign w:val="center"/>
        </w:tcPr>
        <w:p w14:paraId="60F8C7BF" w14:textId="4E753C29" w:rsidR="00536255" w:rsidRPr="00847B31" w:rsidRDefault="00536255" w:rsidP="00536255">
          <w:pPr>
            <w:rPr>
              <w:smallCaps/>
              <w:sz w:val="24"/>
              <w:szCs w:val="24"/>
              <w:highlight w:val="cyan"/>
            </w:rPr>
          </w:pPr>
        </w:p>
      </w:tc>
      <w:tc>
        <w:tcPr>
          <w:tcW w:w="7694" w:type="dxa"/>
          <w:shd w:val="clear" w:color="auto" w:fill="auto"/>
          <w:vAlign w:val="bottom"/>
        </w:tcPr>
        <w:p w14:paraId="4313DCE1" w14:textId="77777777" w:rsidR="00536255" w:rsidRPr="00EB39CC" w:rsidRDefault="00536255" w:rsidP="00536255">
          <w:pPr>
            <w:jc w:val="center"/>
            <w:rPr>
              <w:rFonts w:ascii="Times New Roman" w:hAnsi="Times New Roman" w:cs="Times New Roman"/>
              <w:b/>
              <w:smallCaps/>
              <w:sz w:val="24"/>
              <w:szCs w:val="6"/>
            </w:rPr>
          </w:pPr>
        </w:p>
      </w:tc>
    </w:tr>
    <w:tr w:rsidR="00536255" w:rsidRPr="0026244D" w14:paraId="70656030" w14:textId="77777777" w:rsidTr="00536255">
      <w:trPr>
        <w:trHeight w:val="291"/>
      </w:trPr>
      <w:tc>
        <w:tcPr>
          <w:tcW w:w="1936" w:type="dxa"/>
          <w:vMerge/>
          <w:shd w:val="clear" w:color="auto" w:fill="auto"/>
        </w:tcPr>
        <w:p w14:paraId="59FC8671" w14:textId="77777777" w:rsidR="00536255" w:rsidRPr="00847B31" w:rsidRDefault="00536255" w:rsidP="00536255">
          <w:pPr>
            <w:rPr>
              <w:smallCaps/>
              <w:sz w:val="24"/>
              <w:szCs w:val="24"/>
              <w:highlight w:val="cyan"/>
            </w:rPr>
          </w:pPr>
        </w:p>
      </w:tc>
      <w:tc>
        <w:tcPr>
          <w:tcW w:w="7694" w:type="dxa"/>
          <w:shd w:val="clear" w:color="auto" w:fill="auto"/>
        </w:tcPr>
        <w:p w14:paraId="47BE7398" w14:textId="5E41F9C6" w:rsidR="00536255" w:rsidRPr="0026244D" w:rsidRDefault="00536255" w:rsidP="00536255">
          <w:pPr>
            <w:pStyle w:val="NoSpacing"/>
            <w:tabs>
              <w:tab w:val="left" w:pos="1875"/>
              <w:tab w:val="center" w:pos="5583"/>
            </w:tabs>
            <w:jc w:val="right"/>
            <w:rPr>
              <w:rFonts w:ascii="Calibri" w:hAnsi="Calibri" w:cs="Calibri"/>
              <w:b/>
              <w:smallCaps/>
            </w:rPr>
          </w:pPr>
        </w:p>
      </w:tc>
    </w:tr>
  </w:tbl>
  <w:p w14:paraId="026F7499" w14:textId="0291CD6F" w:rsidR="001F5FEE" w:rsidRPr="001F5FEE" w:rsidRDefault="00D1582E" w:rsidP="008E1B71">
    <w:pPr>
      <w:pStyle w:val="Header"/>
      <w:tabs>
        <w:tab w:val="clear" w:pos="9360"/>
      </w:tabs>
      <w:ind w:right="-900"/>
      <w:jc w:val="right"/>
      <w:rPr>
        <w:rFonts w:ascii="Tw Cen MT" w:hAnsi="Tw Cen MT"/>
        <w:sz w:val="20"/>
        <w:szCs w:val="2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7EAE822" wp14:editId="2E82DB50">
          <wp:simplePos x="0" y="0"/>
          <wp:positionH relativeFrom="page">
            <wp:align>right</wp:align>
          </wp:positionH>
          <wp:positionV relativeFrom="page">
            <wp:posOffset>-146685</wp:posOffset>
          </wp:positionV>
          <wp:extent cx="7772400" cy="1504950"/>
          <wp:effectExtent l="0" t="0" r="0" b="0"/>
          <wp:wrapNone/>
          <wp:docPr id="1140710658" name="image1.png" descr="A screen shot of a computer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screen shot of a computer&#10;&#10;Description automatically generated"/>
                  <pic:cNvPicPr preferRelativeResize="0"/>
                </pic:nvPicPr>
                <pic:blipFill>
                  <a:blip r:embed="rId1"/>
                  <a:srcRect t="307" b="307"/>
                  <a:stretch>
                    <a:fillRect/>
                  </a:stretch>
                </pic:blipFill>
                <pic:spPr>
                  <a:xfrm>
                    <a:off x="0" y="0"/>
                    <a:ext cx="7772400" cy="1504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08D8BF71" w14:textId="77777777" w:rsidR="002449D6" w:rsidRPr="001F5FEE" w:rsidRDefault="002449D6" w:rsidP="002449D6">
    <w:pPr>
      <w:pStyle w:val="Header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FA5"/>
    <w:rsid w:val="00014FA5"/>
    <w:rsid w:val="0002157C"/>
    <w:rsid w:val="000418DF"/>
    <w:rsid w:val="00056293"/>
    <w:rsid w:val="000766B9"/>
    <w:rsid w:val="000A4679"/>
    <w:rsid w:val="000C79E2"/>
    <w:rsid w:val="000D17C7"/>
    <w:rsid w:val="000D3519"/>
    <w:rsid w:val="000F6383"/>
    <w:rsid w:val="00157A2B"/>
    <w:rsid w:val="00173166"/>
    <w:rsid w:val="001B2F20"/>
    <w:rsid w:val="001F5FEE"/>
    <w:rsid w:val="002312D5"/>
    <w:rsid w:val="002449D6"/>
    <w:rsid w:val="00276533"/>
    <w:rsid w:val="002772D6"/>
    <w:rsid w:val="0028055F"/>
    <w:rsid w:val="00283DA9"/>
    <w:rsid w:val="002A6032"/>
    <w:rsid w:val="002B0812"/>
    <w:rsid w:val="002B1DAA"/>
    <w:rsid w:val="002B3E4A"/>
    <w:rsid w:val="002B43D3"/>
    <w:rsid w:val="002B631B"/>
    <w:rsid w:val="002D3693"/>
    <w:rsid w:val="002E2DD4"/>
    <w:rsid w:val="002F1478"/>
    <w:rsid w:val="00300B2F"/>
    <w:rsid w:val="00306857"/>
    <w:rsid w:val="00307568"/>
    <w:rsid w:val="0031490F"/>
    <w:rsid w:val="003810AC"/>
    <w:rsid w:val="00386436"/>
    <w:rsid w:val="0039071E"/>
    <w:rsid w:val="003A7817"/>
    <w:rsid w:val="003C4B01"/>
    <w:rsid w:val="003E13B2"/>
    <w:rsid w:val="003F2066"/>
    <w:rsid w:val="00414DDF"/>
    <w:rsid w:val="004340E6"/>
    <w:rsid w:val="004422B5"/>
    <w:rsid w:val="00442845"/>
    <w:rsid w:val="00454AA3"/>
    <w:rsid w:val="00457269"/>
    <w:rsid w:val="00480E28"/>
    <w:rsid w:val="0048322B"/>
    <w:rsid w:val="00483BF4"/>
    <w:rsid w:val="00484647"/>
    <w:rsid w:val="004D3512"/>
    <w:rsid w:val="004E5864"/>
    <w:rsid w:val="004E656B"/>
    <w:rsid w:val="004F57F6"/>
    <w:rsid w:val="00507EB5"/>
    <w:rsid w:val="005113FD"/>
    <w:rsid w:val="00515293"/>
    <w:rsid w:val="00536255"/>
    <w:rsid w:val="00556C50"/>
    <w:rsid w:val="0056244D"/>
    <w:rsid w:val="005B1E0B"/>
    <w:rsid w:val="005C56D3"/>
    <w:rsid w:val="00607EA6"/>
    <w:rsid w:val="00637EBA"/>
    <w:rsid w:val="00661296"/>
    <w:rsid w:val="00676AC2"/>
    <w:rsid w:val="00677169"/>
    <w:rsid w:val="00697EF6"/>
    <w:rsid w:val="006C17E2"/>
    <w:rsid w:val="006C6459"/>
    <w:rsid w:val="006F36FC"/>
    <w:rsid w:val="006F3A4A"/>
    <w:rsid w:val="006F56F5"/>
    <w:rsid w:val="007238C6"/>
    <w:rsid w:val="00747014"/>
    <w:rsid w:val="00751AD7"/>
    <w:rsid w:val="007550E4"/>
    <w:rsid w:val="007829B9"/>
    <w:rsid w:val="007922FF"/>
    <w:rsid w:val="007B6755"/>
    <w:rsid w:val="007B6D49"/>
    <w:rsid w:val="007D56D3"/>
    <w:rsid w:val="007D7B2D"/>
    <w:rsid w:val="007E69D3"/>
    <w:rsid w:val="007F629D"/>
    <w:rsid w:val="00802F3C"/>
    <w:rsid w:val="00810364"/>
    <w:rsid w:val="008157FF"/>
    <w:rsid w:val="00873819"/>
    <w:rsid w:val="00876489"/>
    <w:rsid w:val="008C2ED6"/>
    <w:rsid w:val="008E1B71"/>
    <w:rsid w:val="008E3BFE"/>
    <w:rsid w:val="00911FD8"/>
    <w:rsid w:val="00915218"/>
    <w:rsid w:val="00917E6C"/>
    <w:rsid w:val="00922E4D"/>
    <w:rsid w:val="00924CCD"/>
    <w:rsid w:val="009340D0"/>
    <w:rsid w:val="00965FE3"/>
    <w:rsid w:val="009707B4"/>
    <w:rsid w:val="00980A3A"/>
    <w:rsid w:val="009969E0"/>
    <w:rsid w:val="009A4228"/>
    <w:rsid w:val="009B4A49"/>
    <w:rsid w:val="009C7617"/>
    <w:rsid w:val="009F2D18"/>
    <w:rsid w:val="009F6514"/>
    <w:rsid w:val="00A251C1"/>
    <w:rsid w:val="00A6774B"/>
    <w:rsid w:val="00A719BE"/>
    <w:rsid w:val="00A9096D"/>
    <w:rsid w:val="00A94E57"/>
    <w:rsid w:val="00A95BC6"/>
    <w:rsid w:val="00AC759E"/>
    <w:rsid w:val="00AE4177"/>
    <w:rsid w:val="00AE752E"/>
    <w:rsid w:val="00B0247A"/>
    <w:rsid w:val="00B24BD8"/>
    <w:rsid w:val="00B60B0D"/>
    <w:rsid w:val="00B664EA"/>
    <w:rsid w:val="00B771FF"/>
    <w:rsid w:val="00B80BD9"/>
    <w:rsid w:val="00B83226"/>
    <w:rsid w:val="00BB3359"/>
    <w:rsid w:val="00BC22DC"/>
    <w:rsid w:val="00BF5B59"/>
    <w:rsid w:val="00BF7CB1"/>
    <w:rsid w:val="00C7350D"/>
    <w:rsid w:val="00C73B6A"/>
    <w:rsid w:val="00C864DF"/>
    <w:rsid w:val="00CA1F4C"/>
    <w:rsid w:val="00CB2247"/>
    <w:rsid w:val="00CD5BC3"/>
    <w:rsid w:val="00CF46DF"/>
    <w:rsid w:val="00D02375"/>
    <w:rsid w:val="00D1582E"/>
    <w:rsid w:val="00D31D52"/>
    <w:rsid w:val="00D53BB4"/>
    <w:rsid w:val="00D7209E"/>
    <w:rsid w:val="00DC4F7F"/>
    <w:rsid w:val="00DD41F5"/>
    <w:rsid w:val="00DE420D"/>
    <w:rsid w:val="00E012B0"/>
    <w:rsid w:val="00E248EF"/>
    <w:rsid w:val="00E504E8"/>
    <w:rsid w:val="00E50997"/>
    <w:rsid w:val="00E658CB"/>
    <w:rsid w:val="00E856DC"/>
    <w:rsid w:val="00E911DA"/>
    <w:rsid w:val="00EA09FE"/>
    <w:rsid w:val="00EB04D0"/>
    <w:rsid w:val="00EB229E"/>
    <w:rsid w:val="00EB4D2C"/>
    <w:rsid w:val="00EC1CFA"/>
    <w:rsid w:val="00EC7FB2"/>
    <w:rsid w:val="00EF1DEE"/>
    <w:rsid w:val="00F11BD4"/>
    <w:rsid w:val="00F24D93"/>
    <w:rsid w:val="00F32812"/>
    <w:rsid w:val="00F4629E"/>
    <w:rsid w:val="00F6044D"/>
    <w:rsid w:val="00F6794C"/>
    <w:rsid w:val="00F75B1E"/>
    <w:rsid w:val="00FA5E49"/>
    <w:rsid w:val="00FB3FC6"/>
    <w:rsid w:val="00FB45D1"/>
    <w:rsid w:val="00FC4D70"/>
    <w:rsid w:val="00FC7375"/>
    <w:rsid w:val="00FD45A3"/>
    <w:rsid w:val="08DCDDBB"/>
    <w:rsid w:val="2061198E"/>
    <w:rsid w:val="2711B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C9DB7"/>
  <w15:chartTrackingRefBased/>
  <w15:docId w15:val="{B6585347-DD0D-4748-9939-486EBF1EA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FA5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49D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449D6"/>
  </w:style>
  <w:style w:type="paragraph" w:styleId="Footer">
    <w:name w:val="footer"/>
    <w:basedOn w:val="Normal"/>
    <w:link w:val="FooterChar"/>
    <w:uiPriority w:val="99"/>
    <w:unhideWhenUsed/>
    <w:rsid w:val="002449D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449D6"/>
  </w:style>
  <w:style w:type="paragraph" w:styleId="Title">
    <w:name w:val="Title"/>
    <w:basedOn w:val="Normal"/>
    <w:next w:val="Normal"/>
    <w:link w:val="TitleChar"/>
    <w:uiPriority w:val="10"/>
    <w:qFormat/>
    <w:rsid w:val="00014FA5"/>
    <w:pPr>
      <w:pBdr>
        <w:bottom w:val="single" w:sz="8" w:space="4" w:color="318DCC"/>
      </w:pBdr>
      <w:spacing w:after="300"/>
    </w:pPr>
    <w:rPr>
      <w:rFonts w:ascii="Twentieth Century" w:eastAsia="Twentieth Century" w:hAnsi="Twentieth Century" w:cs="Twentieth Century"/>
      <w:color w:val="318DCC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4FA5"/>
    <w:rPr>
      <w:rFonts w:ascii="Twentieth Century" w:eastAsia="Twentieth Century" w:hAnsi="Twentieth Century" w:cs="Twentieth Century"/>
      <w:color w:val="318DCC"/>
      <w:sz w:val="52"/>
      <w:szCs w:val="52"/>
    </w:rPr>
  </w:style>
  <w:style w:type="paragraph" w:styleId="Revision">
    <w:name w:val="Revision"/>
    <w:hidden/>
    <w:uiPriority w:val="99"/>
    <w:semiHidden/>
    <w:rsid w:val="0028055F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80A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0A3A"/>
  </w:style>
  <w:style w:type="character" w:customStyle="1" w:styleId="CommentTextChar">
    <w:name w:val="Comment Text Char"/>
    <w:basedOn w:val="DefaultParagraphFont"/>
    <w:link w:val="CommentText"/>
    <w:uiPriority w:val="99"/>
    <w:rsid w:val="00980A3A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0A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0A3A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0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01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75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362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9B72993416341A2A61CFCB66EEE3D" ma:contentTypeVersion="10" ma:contentTypeDescription="Create a new document." ma:contentTypeScope="" ma:versionID="2e959164b94c824d70a881f1b438c641">
  <xsd:schema xmlns:xsd="http://www.w3.org/2001/XMLSchema" xmlns:xs="http://www.w3.org/2001/XMLSchema" xmlns:p="http://schemas.microsoft.com/office/2006/metadata/properties" xmlns:ns2="58d80952-9fc7-4439-aceb-6240e13bee17" targetNamespace="http://schemas.microsoft.com/office/2006/metadata/properties" ma:root="true" ma:fieldsID="0c14ae2ec808e8f1874cba2663ca55fb" ns2:_="">
    <xsd:import namespace="58d80952-9fc7-4439-aceb-6240e13be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80952-9fc7-4439-aceb-6240e13be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717E6F-6B2B-409C-B3DD-FF77CB7F1E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A276B1-1BE6-4721-A285-22708F7A2E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272650-ADF1-4560-8F86-62E7B588AA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8DA645-BE8A-499E-88DC-BE938F4E5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d80952-9fc7-4439-aceb-6240e13be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Yi, MinJi</dc:creator>
  <cp:keywords/>
  <dc:description/>
  <cp:lastModifiedBy>Robin, Jamie</cp:lastModifiedBy>
  <cp:revision>45</cp:revision>
  <dcterms:created xsi:type="dcterms:W3CDTF">2023-06-14T16:44:00Z</dcterms:created>
  <dcterms:modified xsi:type="dcterms:W3CDTF">2025-04-03T16:06:00Z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0x0101008189B72993416341A2A61CFCB66EEE3D</vt:lpwstr>
  </property>
</Properties>
</file>