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7830"/>
        <w:gridCol w:w="13271"/>
      </w:tblGrid>
      <w:tr w:rsidR="00FF5490" w14:paraId="5632506F" w14:textId="77777777" w:rsidTr="009728AB"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7457D" w14:textId="7748F373" w:rsidR="00FF5490" w:rsidRPr="0071218C" w:rsidRDefault="00FF5490" w:rsidP="00FF549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218C">
              <w:rPr>
                <w:rFonts w:asciiTheme="minorHAnsi" w:hAnsiTheme="minorHAnsi" w:cstheme="minorHAnsi"/>
                <w:b/>
                <w:sz w:val="22"/>
                <w:szCs w:val="22"/>
              </w:rPr>
              <w:t>Program (check one):</w:t>
            </w:r>
          </w:p>
          <w:p w14:paraId="36B1B17D" w14:textId="77777777" w:rsidR="00FF5490" w:rsidRPr="00005A75" w:rsidRDefault="00000000" w:rsidP="00FF5490">
            <w:pPr>
              <w:ind w:firstLine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14180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490" w:rsidRPr="00005A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5490" w:rsidRPr="00005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490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QM/PI</w:t>
            </w:r>
          </w:p>
          <w:p w14:paraId="59F2E399" w14:textId="0AA021B1" w:rsidR="00FF5490" w:rsidRPr="00005A75" w:rsidRDefault="00000000" w:rsidP="00FF5490">
            <w:pPr>
              <w:ind w:firstLine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118663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490" w:rsidRPr="00005A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5490" w:rsidRPr="00005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490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Dental</w:t>
            </w:r>
          </w:p>
          <w:p w14:paraId="56124098" w14:textId="410E55D2" w:rsidR="00FF5490" w:rsidRPr="00005A75" w:rsidRDefault="00000000" w:rsidP="00FF5490">
            <w:pPr>
              <w:ind w:firstLine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-125628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490" w:rsidRPr="00005A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5490" w:rsidRPr="00005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490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EPSDT</w:t>
            </w:r>
          </w:p>
          <w:p w14:paraId="1544E329" w14:textId="043CAFCD" w:rsidR="00FF5490" w:rsidRPr="00005A75" w:rsidRDefault="00000000" w:rsidP="00FF5490">
            <w:pPr>
              <w:ind w:firstLine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73620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490" w:rsidRPr="00005A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5490" w:rsidRPr="00005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490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Maternity and Family Planning</w:t>
            </w:r>
          </w:p>
          <w:p w14:paraId="0ECB4A81" w14:textId="1597481C" w:rsidR="00FF5490" w:rsidRPr="00005A75" w:rsidRDefault="001E3A90" w:rsidP="00FF5490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05A75">
              <w:rPr>
                <w:rFonts w:ascii="MS Gothic" w:eastAsia="MS Gothic" w:hAnsi="MS Gothic" w:cstheme="minorHAnsi"/>
                <w:sz w:val="22"/>
                <w:szCs w:val="22"/>
              </w:rPr>
              <w:t>☐</w:t>
            </w:r>
            <w:r w:rsidR="00FF5490" w:rsidRPr="00005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490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Medical Management</w:t>
            </w:r>
          </w:p>
          <w:p w14:paraId="27F5E997" w14:textId="77777777" w:rsidR="00FF5490" w:rsidRPr="00901328" w:rsidRDefault="00FF5490" w:rsidP="00FF54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0F1E93" w14:textId="3C1A9BA4" w:rsidR="00FF5490" w:rsidRPr="0071218C" w:rsidRDefault="00FF5490" w:rsidP="00FF5490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1218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Quarterly Reporting Reflective of (check one):</w:t>
            </w:r>
            <w:r w:rsidR="00FE5BB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</w:p>
          <w:p w14:paraId="7F14A346" w14:textId="05FB819E" w:rsidR="00FF5490" w:rsidRPr="00005A75" w:rsidRDefault="00000000" w:rsidP="00FF5490">
            <w:pPr>
              <w:ind w:firstLine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</w:rPr>
                <w:id w:val="49169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5490" w:rsidRPr="00005A7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5490" w:rsidRPr="00005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490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Year-to-Date (YTD) Reporting (ACC, </w:t>
            </w:r>
            <w:r w:rsidR="0062172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ACC-RBHA, </w:t>
            </w:r>
            <w:r w:rsidR="00FF5490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ALTCS</w:t>
            </w:r>
            <w:r w:rsidR="00AE4B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CD73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DD, </w:t>
            </w:r>
            <w:r w:rsidR="00FF5490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ALTCS</w:t>
            </w:r>
            <w:r w:rsidR="00AE4B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7A14D4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EPD</w:t>
            </w:r>
            <w:r w:rsidR="00FF5490"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55C8A545" w14:textId="77777777" w:rsidR="00FF5490" w:rsidRPr="00005A75" w:rsidRDefault="00FF5490" w:rsidP="00FF5490">
            <w:pPr>
              <w:ind w:firstLine="7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05A75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005A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Rolling 12 Month (R12) Reporting (</w:t>
            </w:r>
            <w:r w:rsidRPr="00005A7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DCS </w:t>
            </w:r>
            <w:r w:rsidRPr="00005A7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CHP)</w:t>
            </w:r>
          </w:p>
          <w:p w14:paraId="647FABE6" w14:textId="77777777" w:rsidR="00FF5490" w:rsidRDefault="00FF5490" w:rsidP="008F2E20">
            <w:pPr>
              <w:rPr>
                <w:rFonts w:asciiTheme="minorHAnsi" w:hAnsiTheme="minorHAnsi" w:cstheme="minorHAnsi"/>
                <w:b/>
              </w:rPr>
            </w:pPr>
          </w:p>
          <w:p w14:paraId="2CE2EFA9" w14:textId="77777777" w:rsidR="00FF5490" w:rsidRPr="00F206C9" w:rsidRDefault="00FF5490" w:rsidP="008F2E2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206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Submission Due Date:</w:t>
            </w:r>
            <w:r w:rsidRPr="00F206C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&lt;&lt;Date&gt;&gt;</w:t>
            </w:r>
          </w:p>
          <w:p w14:paraId="6D4A6BAE" w14:textId="76A82D68" w:rsidR="00FF5490" w:rsidRDefault="00FF5490" w:rsidP="008F2E2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10955" w:type="dxa"/>
              <w:jc w:val="center"/>
              <w:tblLook w:val="04A0" w:firstRow="1" w:lastRow="0" w:firstColumn="1" w:lastColumn="0" w:noHBand="0" w:noVBand="1"/>
            </w:tblPr>
            <w:tblGrid>
              <w:gridCol w:w="3700"/>
              <w:gridCol w:w="3655"/>
              <w:gridCol w:w="3600"/>
            </w:tblGrid>
            <w:tr w:rsidR="00FF5490" w:rsidRPr="00051BE3" w14:paraId="4751AF38" w14:textId="77777777" w:rsidTr="008B14E0">
              <w:trPr>
                <w:trHeight w:val="432"/>
                <w:jc w:val="center"/>
              </w:trPr>
              <w:tc>
                <w:tcPr>
                  <w:tcW w:w="3700" w:type="dxa"/>
                  <w:shd w:val="clear" w:color="auto" w:fill="369992"/>
                  <w:vAlign w:val="center"/>
                </w:tcPr>
                <w:p w14:paraId="3E6FA1D8" w14:textId="4CCE1B72" w:rsidR="00FF5490" w:rsidRPr="00901328" w:rsidRDefault="00FF5490">
                  <w:pPr>
                    <w:jc w:val="center"/>
                    <w:rPr>
                      <w:rFonts w:asciiTheme="minorHAnsi" w:hAnsiTheme="minorHAnsi" w:cstheme="minorHAnsi"/>
                      <w:color w:val="FFFFFF" w:themeColor="background1"/>
                      <w:sz w:val="24"/>
                      <w:szCs w:val="24"/>
                    </w:rPr>
                  </w:pPr>
                  <w:r w:rsidRPr="00901328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ACC, </w:t>
                  </w:r>
                  <w:r w:rsidR="00A85B2B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 xml:space="preserve">ACC-RBHA, </w:t>
                  </w:r>
                  <w:r w:rsidRPr="00901328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>ALTCS</w:t>
                  </w:r>
                  <w:r w:rsidR="00AE4BC6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>-</w:t>
                  </w:r>
                  <w:r w:rsidRPr="00901328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>EPD</w:t>
                  </w:r>
                </w:p>
              </w:tc>
              <w:tc>
                <w:tcPr>
                  <w:tcW w:w="3655" w:type="dxa"/>
                  <w:shd w:val="clear" w:color="auto" w:fill="369992"/>
                  <w:vAlign w:val="center"/>
                </w:tcPr>
                <w:p w14:paraId="5BA0C2CB" w14:textId="19FFCE71" w:rsidR="00FF5490" w:rsidRPr="00901328" w:rsidRDefault="00FF5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01328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>ALTCS</w:t>
                  </w:r>
                  <w:r w:rsidR="00AE4BC6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>-</w:t>
                  </w:r>
                  <w:r w:rsidRPr="00901328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>DD</w:t>
                  </w:r>
                </w:p>
              </w:tc>
              <w:tc>
                <w:tcPr>
                  <w:tcW w:w="3600" w:type="dxa"/>
                  <w:shd w:val="clear" w:color="auto" w:fill="369992"/>
                  <w:vAlign w:val="center"/>
                </w:tcPr>
                <w:p w14:paraId="415DD218" w14:textId="77777777" w:rsidR="00FF5490" w:rsidRPr="00901328" w:rsidRDefault="00FF5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901328">
                    <w:rPr>
                      <w:rFonts w:asciiTheme="minorHAnsi" w:hAnsiTheme="minorHAnsi" w:cstheme="minorHAnsi"/>
                      <w:b/>
                      <w:bCs/>
                      <w:color w:val="FFFFFF" w:themeColor="background1"/>
                      <w:sz w:val="24"/>
                      <w:szCs w:val="24"/>
                    </w:rPr>
                    <w:t xml:space="preserve">DCS </w:t>
                  </w:r>
                  <w:r w:rsidRPr="00901328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4"/>
                      <w:szCs w:val="24"/>
                    </w:rPr>
                    <w:t>CHP</w:t>
                  </w:r>
                </w:p>
              </w:tc>
            </w:tr>
            <w:tr w:rsidR="00FF5490" w:rsidRPr="00051BE3" w14:paraId="627708E9" w14:textId="77777777" w:rsidTr="008B14E0">
              <w:trPr>
                <w:jc w:val="center"/>
              </w:trPr>
              <w:tc>
                <w:tcPr>
                  <w:tcW w:w="3700" w:type="dxa"/>
                  <w:shd w:val="clear" w:color="auto" w:fill="EBD4A3"/>
                  <w:vAlign w:val="center"/>
                </w:tcPr>
                <w:p w14:paraId="23BBE2A5" w14:textId="77777777" w:rsidR="00FF5490" w:rsidRPr="00051BE3" w:rsidRDefault="00FF5490" w:rsidP="006D13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Year-to-Date Reporting</w:t>
                  </w:r>
                </w:p>
              </w:tc>
              <w:tc>
                <w:tcPr>
                  <w:tcW w:w="3655" w:type="dxa"/>
                  <w:shd w:val="clear" w:color="auto" w:fill="EBD4A3"/>
                  <w:vAlign w:val="center"/>
                </w:tcPr>
                <w:p w14:paraId="79F28B9C" w14:textId="77777777" w:rsidR="00FF5490" w:rsidRPr="00051BE3" w:rsidRDefault="00FF5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Year-to-Date Reporting</w:t>
                  </w:r>
                </w:p>
              </w:tc>
              <w:tc>
                <w:tcPr>
                  <w:tcW w:w="3600" w:type="dxa"/>
                  <w:shd w:val="clear" w:color="auto" w:fill="EBD4A3"/>
                  <w:vAlign w:val="center"/>
                </w:tcPr>
                <w:p w14:paraId="68E2DE4C" w14:textId="77777777" w:rsidR="00FF5490" w:rsidRPr="00051BE3" w:rsidRDefault="00FF5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Rolling 12 Month Reporting</w:t>
                  </w:r>
                </w:p>
              </w:tc>
            </w:tr>
            <w:tr w:rsidR="00216A4B" w:rsidRPr="00051BE3" w14:paraId="4B457A48" w14:textId="77777777" w:rsidTr="00B92656">
              <w:trPr>
                <w:trHeight w:val="537"/>
                <w:jc w:val="center"/>
              </w:trPr>
              <w:tc>
                <w:tcPr>
                  <w:tcW w:w="3700" w:type="dxa"/>
                  <w:vMerge w:val="restart"/>
                  <w:vAlign w:val="center"/>
                </w:tcPr>
                <w:p w14:paraId="61001503" w14:textId="78B42611" w:rsidR="00216A4B" w:rsidRDefault="00216A4B" w:rsidP="006D13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Due Date: </w:t>
                  </w: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July 30</w:t>
                  </w:r>
                </w:p>
                <w:p w14:paraId="111CF2AC" w14:textId="77777777" w:rsidR="00940AB7" w:rsidRDefault="00216A4B" w:rsidP="000A7A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Measurement period</w:t>
                  </w:r>
                  <w:r w:rsidR="00D579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3E6CDA80" w14:textId="66F2F139" w:rsidR="00216A4B" w:rsidRPr="00051BE3" w:rsidRDefault="00D57909" w:rsidP="000A7A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Jan 1 – Mar 3</w:t>
                  </w:r>
                  <w:r w:rsidR="004D40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</w:t>
                  </w:r>
                  <w:r w:rsidR="00216A4B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Jan 1 - Jun 30</w:t>
                  </w:r>
                </w:p>
              </w:tc>
              <w:tc>
                <w:tcPr>
                  <w:tcW w:w="3655" w:type="dxa"/>
                  <w:vMerge w:val="restart"/>
                  <w:vAlign w:val="center"/>
                </w:tcPr>
                <w:p w14:paraId="51A8B17F" w14:textId="0E540324" w:rsidR="00216A4B" w:rsidRDefault="00216A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Due Date: </w:t>
                  </w: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August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30</w:t>
                  </w:r>
                </w:p>
                <w:p w14:paraId="25CFB60E" w14:textId="77777777" w:rsidR="00940AB7" w:rsidRDefault="00216A4B" w:rsidP="000A7A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Measurement period</w:t>
                  </w:r>
                  <w:r w:rsidR="00D5790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3AEBE915" w14:textId="3BCF968F" w:rsidR="00216A4B" w:rsidRPr="00051BE3" w:rsidRDefault="00D57909" w:rsidP="000A7AA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Jan 1 – Mar 3</w:t>
                  </w:r>
                  <w:r w:rsidR="004D407F"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</w:t>
                  </w:r>
                  <w:r w:rsidR="00216A4B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Jan 1 - Jun 30</w:t>
                  </w:r>
                </w:p>
              </w:tc>
              <w:tc>
                <w:tcPr>
                  <w:tcW w:w="3600" w:type="dxa"/>
                  <w:vAlign w:val="center"/>
                </w:tcPr>
                <w:p w14:paraId="0759A7C5" w14:textId="5C096453" w:rsidR="00216A4B" w:rsidRDefault="00216A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Due Date: </w:t>
                  </w: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August 15</w:t>
                  </w:r>
                </w:p>
                <w:p w14:paraId="1585DB94" w14:textId="77777777" w:rsidR="00216A4B" w:rsidRPr="00051BE3" w:rsidRDefault="00216A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Measurement period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Apr 1 - Mar 31</w:t>
                  </w:r>
                </w:p>
              </w:tc>
            </w:tr>
            <w:tr w:rsidR="00216A4B" w:rsidRPr="00051BE3" w14:paraId="4B7A0843" w14:textId="77777777" w:rsidTr="00B92656">
              <w:trPr>
                <w:trHeight w:val="242"/>
                <w:jc w:val="center"/>
              </w:trPr>
              <w:tc>
                <w:tcPr>
                  <w:tcW w:w="3700" w:type="dxa"/>
                  <w:vMerge/>
                  <w:vAlign w:val="center"/>
                </w:tcPr>
                <w:p w14:paraId="6054E0E7" w14:textId="52DB5E66" w:rsidR="00216A4B" w:rsidRPr="00051BE3" w:rsidRDefault="00216A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55" w:type="dxa"/>
                  <w:vMerge/>
                  <w:vAlign w:val="center"/>
                </w:tcPr>
                <w:p w14:paraId="731E9EC2" w14:textId="037C8F4C" w:rsidR="00216A4B" w:rsidRPr="00051BE3" w:rsidRDefault="00216A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14:paraId="78BD6BDD" w14:textId="4F15B69D" w:rsidR="00216A4B" w:rsidRDefault="00216A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Due Date: </w:t>
                  </w: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November 15</w:t>
                  </w:r>
                </w:p>
                <w:p w14:paraId="15DFF300" w14:textId="77777777" w:rsidR="00216A4B" w:rsidRPr="00051BE3" w:rsidRDefault="00216A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Measurement period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 Jul 1 - Jun 30</w:t>
                  </w:r>
                </w:p>
              </w:tc>
            </w:tr>
            <w:tr w:rsidR="00FF5490" w:rsidRPr="00051BE3" w14:paraId="6981A943" w14:textId="77777777" w:rsidTr="00B92656">
              <w:trPr>
                <w:trHeight w:val="537"/>
                <w:jc w:val="center"/>
              </w:trPr>
              <w:tc>
                <w:tcPr>
                  <w:tcW w:w="3700" w:type="dxa"/>
                  <w:vAlign w:val="center"/>
                </w:tcPr>
                <w:p w14:paraId="239BD433" w14:textId="4D8E802F" w:rsidR="00FF5490" w:rsidRDefault="008614AF" w:rsidP="006D133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Due Date: </w:t>
                  </w:r>
                  <w:r w:rsidR="00FF5490"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October 30</w:t>
                  </w:r>
                </w:p>
                <w:p w14:paraId="2C28648C" w14:textId="77777777" w:rsidR="00FF5490" w:rsidRPr="00051BE3" w:rsidRDefault="00FF5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Measurement period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 Jan 1 - Sep 30</w:t>
                  </w:r>
                </w:p>
              </w:tc>
              <w:tc>
                <w:tcPr>
                  <w:tcW w:w="3655" w:type="dxa"/>
                  <w:vAlign w:val="center"/>
                </w:tcPr>
                <w:p w14:paraId="24A6154B" w14:textId="1A1DFC5C" w:rsidR="00FF5490" w:rsidRDefault="00861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Due Date: </w:t>
                  </w:r>
                  <w:r w:rsidR="00FF5490"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November </w:t>
                  </w:r>
                  <w:r w:rsidR="0062172D">
                    <w:rPr>
                      <w:rFonts w:asciiTheme="minorHAnsi" w:hAnsiTheme="minorHAnsi" w:cstheme="minorHAnsi"/>
                      <w:sz w:val="22"/>
                      <w:szCs w:val="22"/>
                    </w:rPr>
                    <w:t>30</w:t>
                  </w:r>
                </w:p>
                <w:p w14:paraId="128BAE33" w14:textId="77777777" w:rsidR="00FF5490" w:rsidRPr="00051BE3" w:rsidRDefault="00FF5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Measurement period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 Jan 1 - Sep 30</w:t>
                  </w:r>
                </w:p>
              </w:tc>
              <w:tc>
                <w:tcPr>
                  <w:tcW w:w="3600" w:type="dxa"/>
                  <w:vAlign w:val="center"/>
                </w:tcPr>
                <w:p w14:paraId="13A686BD" w14:textId="2F51C024" w:rsidR="00FF5490" w:rsidRDefault="008614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Due Date: </w:t>
                  </w:r>
                  <w:r w:rsidR="00FF5490"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February 15</w:t>
                  </w:r>
                </w:p>
                <w:p w14:paraId="768BBA94" w14:textId="77777777" w:rsidR="00FF5490" w:rsidRPr="00051BE3" w:rsidRDefault="00FF5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51BE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Measurement period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: Oct 1 - Sep 30</w:t>
                  </w:r>
                </w:p>
              </w:tc>
            </w:tr>
          </w:tbl>
          <w:p w14:paraId="040C5B46" w14:textId="77777777" w:rsidR="00FF5490" w:rsidRDefault="00FF5490" w:rsidP="008F2E20">
            <w:pPr>
              <w:rPr>
                <w:rFonts w:asciiTheme="minorHAnsi" w:hAnsiTheme="minorHAnsi" w:cstheme="minorHAnsi"/>
                <w:b/>
              </w:rPr>
            </w:pPr>
          </w:p>
          <w:p w14:paraId="3ACBE8FF" w14:textId="01C8AE0F" w:rsidR="000773B1" w:rsidRPr="009728AB" w:rsidRDefault="000773B1" w:rsidP="000773B1">
            <w:pPr>
              <w:tabs>
                <w:tab w:val="left" w:pos="1275"/>
              </w:tabs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</w:pPr>
            <w:r w:rsidRPr="009728AB">
              <w:rPr>
                <w:rFonts w:asciiTheme="minorHAnsi" w:hAnsiTheme="minorHAnsi" w:cstheme="minorHAnsi"/>
                <w:b/>
              </w:rPr>
              <w:t>QM/PI Program Submissions:</w:t>
            </w:r>
            <w:r w:rsidRPr="00206FA6">
              <w:rPr>
                <w:rFonts w:asciiTheme="minorHAnsi" w:hAnsiTheme="minorHAnsi" w:cstheme="minorHAnsi"/>
              </w:rPr>
              <w:t xml:space="preserve"> </w:t>
            </w:r>
            <w:r w:rsidR="0001347E" w:rsidRPr="00AE4BC6">
              <w:rPr>
                <w:rFonts w:asciiTheme="minorHAnsi" w:hAnsiTheme="minorHAnsi" w:cstheme="minorHAnsi"/>
              </w:rPr>
              <w:t xml:space="preserve">The Contractor is to include </w:t>
            </w:r>
            <w:r w:rsidR="0001347E" w:rsidRPr="00AE4BC6">
              <w:rPr>
                <w:rStyle w:val="normaltextrun"/>
                <w:color w:val="000000"/>
                <w:shd w:val="clear" w:color="auto" w:fill="FFFFFF"/>
              </w:rPr>
              <w:t xml:space="preserve">performance measures that are reported as part of an open corrective action plan, performance improvement projects, AHCCCS value-based purchasing initiatives, and the Contractor’s self-identified program goals. While the Contractor may elect to include additional measures, it is not AHCCCS’ expectation that the Contractor include all measures listed in the </w:t>
            </w:r>
            <w:r w:rsidR="0001347E" w:rsidRPr="00AE4BC6">
              <w:rPr>
                <w:rStyle w:val="normaltextrun"/>
                <w:i/>
                <w:color w:val="000000"/>
                <w:shd w:val="clear" w:color="auto" w:fill="FFFFFF"/>
              </w:rPr>
              <w:t>Performance Measure Monitoring Report &amp; Work Plan Evaluation Attachment</w:t>
            </w:r>
            <w:r w:rsidR="0001347E" w:rsidRPr="00AE4BC6">
              <w:rPr>
                <w:rStyle w:val="normaltextrun"/>
                <w:color w:val="000000"/>
                <w:shd w:val="clear" w:color="auto" w:fill="FFFFFF"/>
              </w:rPr>
              <w:t xml:space="preserve"> within the </w:t>
            </w:r>
            <w:r w:rsidR="0001347E" w:rsidRPr="00AE4BC6">
              <w:rPr>
                <w:rStyle w:val="normaltextrun"/>
                <w:i/>
                <w:color w:val="000000"/>
                <w:shd w:val="clear" w:color="auto" w:fill="FFFFFF"/>
              </w:rPr>
              <w:t>Template</w:t>
            </w:r>
            <w:r w:rsidR="0001347E" w:rsidRPr="00AE4BC6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="0001347E" w:rsidRPr="00AE4BC6">
              <w:rPr>
                <w:rStyle w:val="eop"/>
                <w:color w:val="000000"/>
                <w:shd w:val="clear" w:color="auto" w:fill="FFFFFF"/>
              </w:rPr>
              <w:t> </w:t>
            </w:r>
          </w:p>
          <w:p w14:paraId="5B11D557" w14:textId="44F309CD" w:rsidR="0001347E" w:rsidRPr="009728AB" w:rsidRDefault="0001347E" w:rsidP="009728AB">
            <w:pPr>
              <w:tabs>
                <w:tab w:val="left" w:pos="12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CA320C" w14:textId="77777777" w:rsidR="00A9420D" w:rsidRDefault="00A9420D" w:rsidP="008F2E20">
      <w:pPr>
        <w:rPr>
          <w:rFonts w:asciiTheme="minorHAnsi" w:hAnsiTheme="minorHAnsi" w:cstheme="minorHAnsi"/>
          <w:b/>
        </w:rPr>
      </w:pPr>
    </w:p>
    <w:p w14:paraId="6E030F56" w14:textId="03F7E2DF" w:rsidR="008F2E20" w:rsidRPr="006030C7" w:rsidRDefault="4643A266" w:rsidP="009728AB">
      <w:pPr>
        <w:rPr>
          <w:b/>
          <w:bCs/>
        </w:rPr>
      </w:pPr>
      <w:r w:rsidRPr="3047048F">
        <w:rPr>
          <w:b/>
          <w:bCs/>
        </w:rPr>
        <w:t>Instructions:</w:t>
      </w:r>
    </w:p>
    <w:p w14:paraId="1C8C1DCA" w14:textId="060DC461" w:rsidR="008F2E20" w:rsidRPr="00051BE3" w:rsidRDefault="008F2E20" w:rsidP="0053078C">
      <w:pPr>
        <w:numPr>
          <w:ilvl w:val="0"/>
          <w:numId w:val="4"/>
        </w:numPr>
        <w:spacing w:after="100" w:afterAutospacing="1"/>
        <w:rPr>
          <w:rFonts w:asciiTheme="minorHAnsi" w:hAnsiTheme="minorHAnsi" w:cstheme="minorHAnsi"/>
          <w:color w:val="000000"/>
        </w:rPr>
      </w:pPr>
      <w:r w:rsidRPr="00051BE3">
        <w:rPr>
          <w:rFonts w:asciiTheme="minorHAnsi" w:hAnsiTheme="minorHAnsi" w:cstheme="minorHAnsi"/>
          <w:color w:val="000000"/>
        </w:rPr>
        <w:t>Measure naming convention</w:t>
      </w:r>
      <w:r w:rsidR="0071433D">
        <w:rPr>
          <w:rFonts w:asciiTheme="minorHAnsi" w:hAnsiTheme="minorHAnsi" w:cstheme="minorHAnsi"/>
          <w:color w:val="000000"/>
        </w:rPr>
        <w:t>s</w:t>
      </w:r>
      <w:r w:rsidRPr="00051BE3">
        <w:rPr>
          <w:rFonts w:asciiTheme="minorHAnsi" w:hAnsiTheme="minorHAnsi" w:cstheme="minorHAnsi"/>
          <w:color w:val="000000"/>
        </w:rPr>
        <w:t xml:space="preserve"> </w:t>
      </w:r>
      <w:r w:rsidR="0094348B">
        <w:rPr>
          <w:rFonts w:asciiTheme="minorHAnsi" w:hAnsiTheme="minorHAnsi" w:cstheme="minorHAnsi"/>
          <w:color w:val="000000"/>
        </w:rPr>
        <w:t>shall align with</w:t>
      </w:r>
      <w:r w:rsidRPr="00051BE3">
        <w:rPr>
          <w:rFonts w:asciiTheme="minorHAnsi" w:hAnsiTheme="minorHAnsi" w:cstheme="minorHAnsi"/>
          <w:color w:val="000000"/>
        </w:rPr>
        <w:t xml:space="preserve"> </w:t>
      </w:r>
      <w:r w:rsidR="000A6641" w:rsidRPr="00051BE3">
        <w:rPr>
          <w:rFonts w:asciiTheme="minorHAnsi" w:hAnsiTheme="minorHAnsi" w:cstheme="minorHAnsi"/>
          <w:color w:val="000000"/>
        </w:rPr>
        <w:t xml:space="preserve">the formal name </w:t>
      </w:r>
      <w:r w:rsidRPr="00051BE3">
        <w:rPr>
          <w:rFonts w:asciiTheme="minorHAnsi" w:hAnsiTheme="minorHAnsi" w:cstheme="minorHAnsi"/>
          <w:color w:val="000000"/>
        </w:rPr>
        <w:t>found in</w:t>
      </w:r>
      <w:r w:rsidR="000A6641" w:rsidRPr="00051BE3">
        <w:rPr>
          <w:rFonts w:asciiTheme="minorHAnsi" w:hAnsiTheme="minorHAnsi" w:cstheme="minorHAnsi"/>
          <w:color w:val="000000"/>
        </w:rPr>
        <w:t xml:space="preserve"> </w:t>
      </w:r>
      <w:bookmarkStart w:id="0" w:name="OLE_LINK1"/>
      <w:bookmarkStart w:id="1" w:name="OLE_LINK2"/>
      <w:r w:rsidR="000A6641" w:rsidRPr="00051BE3">
        <w:rPr>
          <w:rFonts w:asciiTheme="minorHAnsi" w:hAnsiTheme="minorHAnsi" w:cstheme="minorHAnsi"/>
          <w:color w:val="000000"/>
        </w:rPr>
        <w:t>the associated measure steward technical specifications</w:t>
      </w:r>
      <w:bookmarkEnd w:id="0"/>
      <w:bookmarkEnd w:id="1"/>
      <w:r w:rsidRPr="00051BE3">
        <w:rPr>
          <w:rFonts w:asciiTheme="minorHAnsi" w:hAnsiTheme="minorHAnsi" w:cstheme="minorHAnsi"/>
          <w:color w:val="000000"/>
        </w:rPr>
        <w:t>.</w:t>
      </w:r>
    </w:p>
    <w:p w14:paraId="465F9544" w14:textId="1016488B" w:rsidR="008F2E20" w:rsidRPr="00051BE3" w:rsidRDefault="008F2E20" w:rsidP="00F11E7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51BE3">
        <w:rPr>
          <w:rFonts w:asciiTheme="minorHAnsi" w:hAnsiTheme="minorHAnsi" w:cstheme="minorHAnsi"/>
          <w:color w:val="000000"/>
        </w:rPr>
        <w:t xml:space="preserve">Rounding methodology: all reported measure rates </w:t>
      </w:r>
      <w:r w:rsidR="004A2CFA">
        <w:rPr>
          <w:rFonts w:asciiTheme="minorHAnsi" w:hAnsiTheme="minorHAnsi" w:cstheme="minorHAnsi"/>
          <w:color w:val="000000"/>
        </w:rPr>
        <w:t>are to</w:t>
      </w:r>
      <w:r w:rsidR="004A2CFA" w:rsidRPr="00051BE3">
        <w:rPr>
          <w:rFonts w:asciiTheme="minorHAnsi" w:hAnsiTheme="minorHAnsi" w:cstheme="minorHAnsi"/>
          <w:color w:val="000000"/>
        </w:rPr>
        <w:t xml:space="preserve"> </w:t>
      </w:r>
      <w:r w:rsidRPr="00051BE3">
        <w:rPr>
          <w:rFonts w:asciiTheme="minorHAnsi" w:hAnsiTheme="minorHAnsi" w:cstheme="minorHAnsi"/>
          <w:color w:val="000000"/>
        </w:rPr>
        <w:t>be rounded to one decimal point (ex</w:t>
      </w:r>
      <w:r w:rsidR="00AE0FA0" w:rsidRPr="00051BE3">
        <w:rPr>
          <w:rFonts w:asciiTheme="minorHAnsi" w:hAnsiTheme="minorHAnsi" w:cstheme="minorHAnsi"/>
          <w:color w:val="000000"/>
        </w:rPr>
        <w:t>ample</w:t>
      </w:r>
      <w:r w:rsidRPr="00051BE3">
        <w:rPr>
          <w:rFonts w:asciiTheme="minorHAnsi" w:hAnsiTheme="minorHAnsi" w:cstheme="minorHAnsi"/>
          <w:color w:val="000000"/>
        </w:rPr>
        <w:t>: 0% would be reported as 0.0%).</w:t>
      </w:r>
    </w:p>
    <w:p w14:paraId="5BEE2519" w14:textId="6AFC8AA6" w:rsidR="008F2E20" w:rsidRPr="00051BE3" w:rsidRDefault="008F2E20" w:rsidP="00F11E7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51BE3">
        <w:rPr>
          <w:rFonts w:asciiTheme="minorHAnsi" w:hAnsiTheme="minorHAnsi" w:cstheme="minorHAnsi"/>
          <w:color w:val="000000"/>
        </w:rPr>
        <w:t xml:space="preserve">Template formatting </w:t>
      </w:r>
      <w:r w:rsidR="0017543E">
        <w:rPr>
          <w:rFonts w:asciiTheme="minorHAnsi" w:hAnsiTheme="minorHAnsi" w:cstheme="minorHAnsi"/>
          <w:color w:val="000000"/>
        </w:rPr>
        <w:t>shall</w:t>
      </w:r>
      <w:r w:rsidRPr="00051BE3">
        <w:rPr>
          <w:rFonts w:asciiTheme="minorHAnsi" w:hAnsiTheme="minorHAnsi" w:cstheme="minorHAnsi"/>
          <w:color w:val="000000"/>
        </w:rPr>
        <w:t xml:space="preserve"> not be altered in any way.</w:t>
      </w:r>
    </w:p>
    <w:p w14:paraId="7F2A2C37" w14:textId="46C1EE34" w:rsidR="003910CC" w:rsidRPr="00051BE3" w:rsidRDefault="00090D85" w:rsidP="00F11E71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51BE3">
        <w:rPr>
          <w:rFonts w:asciiTheme="minorHAnsi" w:hAnsiTheme="minorHAnsi" w:cstheme="minorHAnsi"/>
          <w:color w:val="000000"/>
        </w:rPr>
        <w:t xml:space="preserve">No </w:t>
      </w:r>
      <w:r w:rsidRPr="00051BE3">
        <w:rPr>
          <w:rFonts w:asciiTheme="minorHAnsi" w:hAnsiTheme="minorHAnsi" w:cstheme="minorHAnsi"/>
          <w:color w:val="000000" w:themeColor="text1"/>
        </w:rPr>
        <w:t xml:space="preserve">fields should be left blank. If a </w:t>
      </w:r>
      <w:r w:rsidR="00D25B2A">
        <w:rPr>
          <w:rFonts w:asciiTheme="minorHAnsi" w:hAnsiTheme="minorHAnsi" w:cstheme="minorHAnsi"/>
          <w:color w:val="000000" w:themeColor="text1"/>
        </w:rPr>
        <w:t>field</w:t>
      </w:r>
      <w:r w:rsidRPr="00051BE3">
        <w:rPr>
          <w:rFonts w:asciiTheme="minorHAnsi" w:hAnsiTheme="minorHAnsi" w:cstheme="minorHAnsi"/>
          <w:color w:val="000000" w:themeColor="text1"/>
        </w:rPr>
        <w:t xml:space="preserve"> is </w:t>
      </w:r>
      <w:r w:rsidR="00D25B2A">
        <w:rPr>
          <w:rFonts w:asciiTheme="minorHAnsi" w:hAnsiTheme="minorHAnsi" w:cstheme="minorHAnsi"/>
          <w:color w:val="000000" w:themeColor="text1"/>
        </w:rPr>
        <w:t>unable</w:t>
      </w:r>
      <w:r w:rsidRPr="00051BE3">
        <w:rPr>
          <w:rFonts w:asciiTheme="minorHAnsi" w:hAnsiTheme="minorHAnsi" w:cstheme="minorHAnsi"/>
          <w:color w:val="000000" w:themeColor="text1"/>
        </w:rPr>
        <w:t xml:space="preserve"> to be reported, provide a short summary of the reason</w:t>
      </w:r>
      <w:r w:rsidR="00D25B2A">
        <w:rPr>
          <w:rFonts w:asciiTheme="minorHAnsi" w:hAnsiTheme="minorHAnsi" w:cstheme="minorHAnsi"/>
          <w:color w:val="000000" w:themeColor="text1"/>
        </w:rPr>
        <w:t xml:space="preserve"> within the </w:t>
      </w:r>
      <w:r w:rsidR="00853763" w:rsidRPr="0089349E">
        <w:rPr>
          <w:rFonts w:asciiTheme="minorHAnsi" w:hAnsiTheme="minorHAnsi" w:cstheme="minorHAnsi"/>
          <w:i/>
          <w:iCs/>
          <w:color w:val="000000" w:themeColor="text1"/>
        </w:rPr>
        <w:t>Additional Notes</w:t>
      </w:r>
      <w:r w:rsidR="00D25B2A" w:rsidRPr="0089349E">
        <w:rPr>
          <w:rFonts w:asciiTheme="minorHAnsi" w:hAnsiTheme="minorHAnsi" w:cstheme="minorHAnsi"/>
          <w:color w:val="FF0000"/>
        </w:rPr>
        <w:t xml:space="preserve"> </w:t>
      </w:r>
      <w:r w:rsidR="00D25B2A">
        <w:rPr>
          <w:rFonts w:asciiTheme="minorHAnsi" w:hAnsiTheme="minorHAnsi" w:cstheme="minorHAnsi"/>
          <w:color w:val="000000" w:themeColor="text1"/>
        </w:rPr>
        <w:t>field</w:t>
      </w:r>
      <w:r w:rsidRPr="00051BE3">
        <w:rPr>
          <w:rFonts w:asciiTheme="minorHAnsi" w:hAnsiTheme="minorHAnsi" w:cstheme="minorHAnsi"/>
          <w:color w:val="000000" w:themeColor="text1"/>
        </w:rPr>
        <w:t xml:space="preserve">. </w:t>
      </w:r>
    </w:p>
    <w:p w14:paraId="2BA68A47" w14:textId="70E4B5A9" w:rsidR="00AF31E8" w:rsidRPr="00051BE3" w:rsidRDefault="00656D16" w:rsidP="3047048F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Bidi"/>
          <w:color w:val="000000"/>
        </w:rPr>
      </w:pPr>
      <w:r w:rsidRPr="009728AB">
        <w:rPr>
          <w:rFonts w:asciiTheme="minorHAnsi" w:hAnsiTheme="minorHAnsi" w:cstheme="minorHAnsi"/>
          <w:color w:val="202124"/>
          <w:shd w:val="clear" w:color="auto" w:fill="FFFFFF"/>
        </w:rPr>
        <w:t xml:space="preserve">The Contractor shall report all numerator, denominator, and rate data regardless of </w:t>
      </w:r>
      <w:r w:rsidR="00561F33">
        <w:rPr>
          <w:rFonts w:asciiTheme="minorHAnsi" w:hAnsiTheme="minorHAnsi" w:cstheme="minorHAnsi"/>
          <w:color w:val="202124"/>
          <w:shd w:val="clear" w:color="auto" w:fill="FFFFFF"/>
        </w:rPr>
        <w:t xml:space="preserve">the </w:t>
      </w:r>
      <w:r w:rsidRPr="009728AB">
        <w:rPr>
          <w:rFonts w:asciiTheme="minorHAnsi" w:hAnsiTheme="minorHAnsi" w:cstheme="minorHAnsi"/>
          <w:color w:val="202124"/>
          <w:shd w:val="clear" w:color="auto" w:fill="FFFFFF"/>
        </w:rPr>
        <w:t xml:space="preserve">numerator and/or denominator size (e.g., suppression rules do not apply when reporting data </w:t>
      </w:r>
      <w:r w:rsidR="003253B2">
        <w:rPr>
          <w:rFonts w:asciiTheme="minorHAnsi" w:hAnsiTheme="minorHAnsi" w:cstheme="minorHAnsi"/>
          <w:color w:val="202124"/>
          <w:shd w:val="clear" w:color="auto" w:fill="FFFFFF"/>
        </w:rPr>
        <w:t>within</w:t>
      </w:r>
      <w:r w:rsidRPr="009728AB">
        <w:rPr>
          <w:rFonts w:asciiTheme="minorHAnsi" w:hAnsiTheme="minorHAnsi" w:cstheme="minorHAnsi"/>
          <w:color w:val="202124"/>
          <w:shd w:val="clear" w:color="auto" w:fill="FFFFFF"/>
        </w:rPr>
        <w:t xml:space="preserve"> the PMMR &amp; WP/WPE </w:t>
      </w:r>
      <w:r w:rsidR="003253B2">
        <w:rPr>
          <w:rFonts w:asciiTheme="minorHAnsi" w:hAnsiTheme="minorHAnsi" w:cstheme="minorHAnsi"/>
          <w:color w:val="202124"/>
          <w:shd w:val="clear" w:color="auto" w:fill="FFFFFF"/>
        </w:rPr>
        <w:t>Template and Attachment</w:t>
      </w:r>
      <w:r w:rsidRPr="009728AB">
        <w:rPr>
          <w:rFonts w:asciiTheme="minorHAnsi" w:hAnsiTheme="minorHAnsi" w:cstheme="minorHAnsi"/>
          <w:color w:val="202124"/>
          <w:shd w:val="clear" w:color="auto" w:fill="FFFFFF"/>
        </w:rPr>
        <w:t>)</w:t>
      </w:r>
      <w:r w:rsidR="087A5031" w:rsidRPr="3047048F">
        <w:rPr>
          <w:rFonts w:asciiTheme="minorHAnsi" w:hAnsiTheme="minorHAnsi" w:cstheme="minorBidi"/>
          <w:color w:val="000000" w:themeColor="text1"/>
        </w:rPr>
        <w:t>.</w:t>
      </w:r>
      <w:r w:rsidR="008C77B3">
        <w:rPr>
          <w:rFonts w:asciiTheme="minorHAnsi" w:hAnsiTheme="minorHAnsi" w:cstheme="minorBidi"/>
          <w:color w:val="000000" w:themeColor="text1"/>
        </w:rPr>
        <w:t xml:space="preserve"> </w:t>
      </w:r>
    </w:p>
    <w:p w14:paraId="0207C96B" w14:textId="4106D612" w:rsidR="008F2E20" w:rsidRPr="00AF31E8" w:rsidRDefault="008F2E20" w:rsidP="00AF31E8">
      <w:pPr>
        <w:spacing w:after="120"/>
        <w:rPr>
          <w:rFonts w:asciiTheme="minorHAnsi" w:hAnsiTheme="minorHAnsi" w:cstheme="minorHAnsi"/>
          <w:b/>
          <w:color w:val="000000"/>
        </w:rPr>
      </w:pPr>
      <w:r w:rsidRPr="00AF31E8">
        <w:rPr>
          <w:rFonts w:asciiTheme="minorHAnsi" w:hAnsiTheme="minorHAnsi" w:cstheme="minorHAnsi"/>
          <w:b/>
          <w:color w:val="000000"/>
        </w:rPr>
        <w:t xml:space="preserve">Reporting </w:t>
      </w:r>
      <w:r w:rsidR="00A8728B" w:rsidRPr="00AF31E8">
        <w:rPr>
          <w:rFonts w:asciiTheme="minorHAnsi" w:hAnsiTheme="minorHAnsi" w:cstheme="minorHAnsi"/>
          <w:b/>
          <w:color w:val="000000"/>
        </w:rPr>
        <w:t>F</w:t>
      </w:r>
      <w:r w:rsidRPr="00AF31E8">
        <w:rPr>
          <w:rFonts w:asciiTheme="minorHAnsi" w:hAnsiTheme="minorHAnsi" w:cstheme="minorHAnsi"/>
          <w:b/>
          <w:color w:val="000000"/>
        </w:rPr>
        <w:t xml:space="preserve">ield </w:t>
      </w:r>
      <w:r w:rsidR="00A8728B" w:rsidRPr="002078AD">
        <w:rPr>
          <w:rFonts w:asciiTheme="minorHAnsi" w:hAnsiTheme="minorHAnsi" w:cstheme="minorHAnsi"/>
          <w:b/>
          <w:color w:val="000000"/>
        </w:rPr>
        <w:t>D</w:t>
      </w:r>
      <w:r w:rsidRPr="002078AD">
        <w:rPr>
          <w:rFonts w:asciiTheme="minorHAnsi" w:hAnsiTheme="minorHAnsi" w:cstheme="minorHAnsi"/>
          <w:b/>
          <w:color w:val="000000"/>
        </w:rPr>
        <w:t>efinitions:</w:t>
      </w:r>
    </w:p>
    <w:p w14:paraId="7FC6BBE0" w14:textId="6DCBE3AC" w:rsidR="008F2E20" w:rsidRPr="00051BE3" w:rsidRDefault="008F2E20" w:rsidP="00AD3CC4">
      <w:pPr>
        <w:numPr>
          <w:ilvl w:val="0"/>
          <w:numId w:val="4"/>
        </w:numPr>
        <w:spacing w:before="60" w:after="100" w:afterAutospacing="1"/>
        <w:rPr>
          <w:rFonts w:asciiTheme="minorHAnsi" w:hAnsiTheme="minorHAnsi" w:cstheme="minorHAnsi"/>
          <w:color w:val="000000"/>
        </w:rPr>
      </w:pPr>
      <w:r w:rsidRPr="00051BE3">
        <w:rPr>
          <w:rFonts w:asciiTheme="minorHAnsi" w:hAnsiTheme="minorHAnsi" w:cstheme="minorHAnsi"/>
          <w:b/>
          <w:color w:val="000000"/>
        </w:rPr>
        <w:t xml:space="preserve">Measure </w:t>
      </w:r>
      <w:r w:rsidR="00BF05E5" w:rsidRPr="00051BE3">
        <w:rPr>
          <w:rFonts w:asciiTheme="minorHAnsi" w:hAnsiTheme="minorHAnsi" w:cstheme="minorHAnsi"/>
          <w:b/>
          <w:color w:val="000000"/>
        </w:rPr>
        <w:t>N</w:t>
      </w:r>
      <w:r w:rsidRPr="00051BE3">
        <w:rPr>
          <w:rFonts w:asciiTheme="minorHAnsi" w:hAnsiTheme="minorHAnsi" w:cstheme="minorHAnsi"/>
          <w:b/>
          <w:color w:val="000000"/>
        </w:rPr>
        <w:t>ame:</w:t>
      </w:r>
      <w:r w:rsidRPr="00051BE3">
        <w:rPr>
          <w:rFonts w:asciiTheme="minorHAnsi" w:hAnsiTheme="minorHAnsi" w:cstheme="minorHAnsi"/>
          <w:color w:val="000000"/>
        </w:rPr>
        <w:t xml:space="preserve"> </w:t>
      </w:r>
      <w:r w:rsidR="00D34785">
        <w:rPr>
          <w:rFonts w:asciiTheme="minorHAnsi" w:hAnsiTheme="minorHAnsi" w:cstheme="minorHAnsi"/>
          <w:color w:val="000000"/>
        </w:rPr>
        <w:t>T</w:t>
      </w:r>
      <w:r w:rsidRPr="00051BE3">
        <w:rPr>
          <w:rFonts w:asciiTheme="minorHAnsi" w:hAnsiTheme="minorHAnsi" w:cstheme="minorHAnsi"/>
          <w:color w:val="000000"/>
        </w:rPr>
        <w:t xml:space="preserve">he </w:t>
      </w:r>
      <w:r w:rsidR="000A6641" w:rsidRPr="00051BE3">
        <w:rPr>
          <w:rFonts w:asciiTheme="minorHAnsi" w:hAnsiTheme="minorHAnsi" w:cstheme="minorHAnsi"/>
          <w:color w:val="000000"/>
        </w:rPr>
        <w:t xml:space="preserve">formal </w:t>
      </w:r>
      <w:r w:rsidRPr="00051BE3">
        <w:rPr>
          <w:rFonts w:asciiTheme="minorHAnsi" w:hAnsiTheme="minorHAnsi" w:cstheme="minorHAnsi"/>
          <w:color w:val="000000"/>
        </w:rPr>
        <w:t xml:space="preserve">performance measure name, as found in </w:t>
      </w:r>
      <w:r w:rsidR="000A6641" w:rsidRPr="00051BE3">
        <w:rPr>
          <w:rFonts w:asciiTheme="minorHAnsi" w:hAnsiTheme="minorHAnsi" w:cstheme="minorHAnsi"/>
          <w:color w:val="000000"/>
        </w:rPr>
        <w:t xml:space="preserve">the associated </w:t>
      </w:r>
      <w:r w:rsidR="00A840F4" w:rsidRPr="00051BE3">
        <w:rPr>
          <w:rFonts w:asciiTheme="minorHAnsi" w:hAnsiTheme="minorHAnsi" w:cstheme="minorHAnsi"/>
          <w:color w:val="000000"/>
        </w:rPr>
        <w:t>NCQA</w:t>
      </w:r>
      <w:r w:rsidR="000A6641" w:rsidRPr="00051BE3">
        <w:rPr>
          <w:rFonts w:asciiTheme="minorHAnsi" w:hAnsiTheme="minorHAnsi" w:cstheme="minorHAnsi"/>
          <w:color w:val="000000"/>
        </w:rPr>
        <w:t xml:space="preserve"> technical specifications</w:t>
      </w:r>
      <w:r w:rsidR="00A840F4" w:rsidRPr="00051BE3">
        <w:rPr>
          <w:rFonts w:asciiTheme="minorHAnsi" w:hAnsiTheme="minorHAnsi" w:cstheme="minorHAnsi"/>
          <w:color w:val="000000"/>
        </w:rPr>
        <w:t xml:space="preserve"> (CMS Child or Adult Core technical specifications for CMS Core-only measures)</w:t>
      </w:r>
      <w:r w:rsidRPr="00051BE3">
        <w:rPr>
          <w:rFonts w:asciiTheme="minorHAnsi" w:hAnsiTheme="minorHAnsi" w:cstheme="minorHAnsi"/>
          <w:color w:val="000000"/>
        </w:rPr>
        <w:t>.</w:t>
      </w:r>
    </w:p>
    <w:p w14:paraId="06226E73" w14:textId="42AD2793" w:rsidR="008F2E20" w:rsidRPr="00051BE3" w:rsidRDefault="4643A266" w:rsidP="0C369EBD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Bidi"/>
          <w:color w:val="000000"/>
        </w:rPr>
      </w:pPr>
      <w:r w:rsidRPr="0C369EBD">
        <w:rPr>
          <w:rFonts w:asciiTheme="minorHAnsi" w:hAnsiTheme="minorHAnsi" w:cstheme="minorBidi"/>
          <w:b/>
          <w:bCs/>
          <w:color w:val="000000" w:themeColor="text1"/>
        </w:rPr>
        <w:t>Goal/Objective:</w:t>
      </w:r>
      <w:r w:rsidRPr="0C369EBD">
        <w:rPr>
          <w:rFonts w:asciiTheme="minorHAnsi" w:hAnsiTheme="minorHAnsi" w:cstheme="minorBidi"/>
          <w:color w:val="000000" w:themeColor="text1"/>
        </w:rPr>
        <w:t xml:space="preserve"> </w:t>
      </w:r>
      <w:r w:rsidR="6FACDA8A" w:rsidRPr="0C369EBD">
        <w:rPr>
          <w:rFonts w:asciiTheme="minorHAnsi" w:hAnsiTheme="minorHAnsi" w:cstheme="minorBidi"/>
          <w:color w:val="000000" w:themeColor="text1"/>
        </w:rPr>
        <w:t>The</w:t>
      </w:r>
      <w:r w:rsidRPr="0C369EBD">
        <w:rPr>
          <w:rFonts w:asciiTheme="minorHAnsi" w:hAnsiTheme="minorHAnsi" w:cstheme="minorBidi"/>
          <w:color w:val="000000" w:themeColor="text1"/>
        </w:rPr>
        <w:t xml:space="preserve"> </w:t>
      </w:r>
      <w:r w:rsidR="59CE3AA4" w:rsidRPr="0C369EBD">
        <w:rPr>
          <w:rFonts w:asciiTheme="minorHAnsi" w:hAnsiTheme="minorHAnsi" w:cstheme="minorBidi"/>
          <w:color w:val="000000" w:themeColor="text1"/>
        </w:rPr>
        <w:t xml:space="preserve">measurable and realistic </w:t>
      </w:r>
      <w:r w:rsidRPr="0C369EBD">
        <w:rPr>
          <w:rFonts w:asciiTheme="minorHAnsi" w:hAnsiTheme="minorHAnsi" w:cstheme="minorBidi"/>
          <w:color w:val="000000" w:themeColor="text1"/>
        </w:rPr>
        <w:t xml:space="preserve">goal </w:t>
      </w:r>
      <w:r w:rsidR="00BC1AE1" w:rsidRPr="0C369EBD">
        <w:rPr>
          <w:rFonts w:asciiTheme="minorHAnsi" w:hAnsiTheme="minorHAnsi" w:cstheme="minorBidi"/>
          <w:color w:val="000000" w:themeColor="text1"/>
        </w:rPr>
        <w:t xml:space="preserve">selected by the Contractor </w:t>
      </w:r>
      <w:r w:rsidRPr="0C369EBD">
        <w:rPr>
          <w:rFonts w:asciiTheme="minorHAnsi" w:hAnsiTheme="minorHAnsi" w:cstheme="minorBidi"/>
          <w:color w:val="000000" w:themeColor="text1"/>
        </w:rPr>
        <w:t xml:space="preserve">for each performance measure </w:t>
      </w:r>
      <w:r w:rsidR="003B5B18" w:rsidRPr="0C369EBD">
        <w:rPr>
          <w:rFonts w:asciiTheme="minorHAnsi" w:hAnsiTheme="minorHAnsi" w:cstheme="minorBidi"/>
          <w:color w:val="000000" w:themeColor="text1"/>
        </w:rPr>
        <w:t>[</w:t>
      </w:r>
      <w:r w:rsidR="00067723" w:rsidRPr="0C369EBD">
        <w:rPr>
          <w:rFonts w:asciiTheme="minorHAnsi" w:hAnsiTheme="minorHAnsi" w:cstheme="minorBidi"/>
          <w:color w:val="000000" w:themeColor="text1"/>
        </w:rPr>
        <w:t>e.g.</w:t>
      </w:r>
      <w:r w:rsidR="0005389E" w:rsidRPr="0C369EBD">
        <w:rPr>
          <w:rFonts w:asciiTheme="minorHAnsi" w:hAnsiTheme="minorHAnsi" w:cstheme="minorBidi"/>
          <w:color w:val="000000" w:themeColor="text1"/>
        </w:rPr>
        <w:t>,</w:t>
      </w:r>
      <w:r w:rsidRPr="0C369EBD">
        <w:rPr>
          <w:rFonts w:asciiTheme="minorHAnsi" w:hAnsiTheme="minorHAnsi" w:cstheme="minorBidi"/>
          <w:color w:val="000000" w:themeColor="text1"/>
        </w:rPr>
        <w:t xml:space="preserve"> Meet or Exceed the</w:t>
      </w:r>
      <w:r w:rsidR="008E1F1D" w:rsidRPr="0C369EBD">
        <w:rPr>
          <w:rFonts w:asciiTheme="minorHAnsi" w:hAnsiTheme="minorHAnsi" w:cstheme="minorBidi"/>
          <w:color w:val="000000" w:themeColor="text1"/>
        </w:rPr>
        <w:t xml:space="preserve"> most recently published</w:t>
      </w:r>
      <w:r w:rsidRPr="0C369EBD">
        <w:rPr>
          <w:rFonts w:asciiTheme="minorHAnsi" w:hAnsiTheme="minorHAnsi" w:cstheme="minorBidi"/>
          <w:color w:val="000000" w:themeColor="text1"/>
        </w:rPr>
        <w:t xml:space="preserve"> NCQA HEDIS</w:t>
      </w:r>
      <w:r w:rsidRPr="0C369EBD">
        <w:rPr>
          <w:rFonts w:asciiTheme="minorHAnsi" w:hAnsiTheme="minorHAnsi" w:cstheme="minorBidi"/>
          <w:color w:val="000000" w:themeColor="text1"/>
          <w:vertAlign w:val="superscript"/>
        </w:rPr>
        <w:t>®</w:t>
      </w:r>
      <w:r w:rsidRPr="0C369EBD">
        <w:rPr>
          <w:rFonts w:asciiTheme="minorHAnsi" w:hAnsiTheme="minorHAnsi" w:cstheme="minorBidi"/>
          <w:color w:val="000000" w:themeColor="text1"/>
        </w:rPr>
        <w:t xml:space="preserve"> Medicaid Mean</w:t>
      </w:r>
      <w:r w:rsidR="00271D9F" w:rsidRPr="0C369EBD">
        <w:rPr>
          <w:rFonts w:asciiTheme="minorHAnsi" w:hAnsiTheme="minorHAnsi" w:cstheme="minorBidi"/>
          <w:color w:val="000000" w:themeColor="text1"/>
        </w:rPr>
        <w:t xml:space="preserve"> (or CMS Medicaid Median)</w:t>
      </w:r>
      <w:r w:rsidRPr="0C369EBD">
        <w:rPr>
          <w:rFonts w:asciiTheme="minorHAnsi" w:hAnsiTheme="minorHAnsi" w:cstheme="minorBidi"/>
          <w:color w:val="000000" w:themeColor="text1"/>
        </w:rPr>
        <w:t xml:space="preserve"> of 50%</w:t>
      </w:r>
      <w:r w:rsidR="005B3414" w:rsidRPr="0C369EBD">
        <w:rPr>
          <w:rFonts w:asciiTheme="minorHAnsi" w:hAnsiTheme="minorHAnsi" w:cstheme="minorBidi"/>
          <w:color w:val="000000" w:themeColor="text1"/>
        </w:rPr>
        <w:t>, statistically significant increase in the rate, etc.</w:t>
      </w:r>
      <w:r w:rsidR="003B5B18" w:rsidRPr="0C369EBD">
        <w:rPr>
          <w:rFonts w:asciiTheme="minorHAnsi" w:hAnsiTheme="minorHAnsi" w:cstheme="minorBidi"/>
          <w:color w:val="000000" w:themeColor="text1"/>
        </w:rPr>
        <w:t>]</w:t>
      </w:r>
      <w:r w:rsidRPr="0C369EBD">
        <w:rPr>
          <w:rFonts w:asciiTheme="minorHAnsi" w:hAnsiTheme="minorHAnsi" w:cstheme="minorBidi"/>
          <w:color w:val="000000" w:themeColor="text1"/>
        </w:rPr>
        <w:t>.</w:t>
      </w:r>
      <w:r w:rsidR="4DF87DF9" w:rsidRPr="0C369EBD">
        <w:rPr>
          <w:rFonts w:asciiTheme="minorHAnsi" w:hAnsiTheme="minorHAnsi" w:cstheme="minorBidi"/>
          <w:color w:val="000000" w:themeColor="text1"/>
        </w:rPr>
        <w:t xml:space="preserve"> </w:t>
      </w:r>
      <w:r w:rsidR="00BC1AE1" w:rsidRPr="0C369EBD">
        <w:rPr>
          <w:rFonts w:asciiTheme="minorHAnsi" w:hAnsiTheme="minorHAnsi" w:cstheme="minorBidi"/>
          <w:color w:val="000000" w:themeColor="text1"/>
        </w:rPr>
        <w:t xml:space="preserve">The Contractor shall indicate if the goal was </w:t>
      </w:r>
      <w:r w:rsidR="00CC321E" w:rsidRPr="0C369EBD">
        <w:rPr>
          <w:rFonts w:asciiTheme="minorHAnsi" w:hAnsiTheme="minorHAnsi" w:cstheme="minorBidi"/>
          <w:color w:val="000000" w:themeColor="text1"/>
        </w:rPr>
        <w:t xml:space="preserve">newly identified </w:t>
      </w:r>
      <w:r w:rsidR="00506522" w:rsidRPr="0C369EBD">
        <w:rPr>
          <w:rFonts w:asciiTheme="minorHAnsi" w:hAnsiTheme="minorHAnsi" w:cstheme="minorBidi"/>
          <w:color w:val="000000" w:themeColor="text1"/>
        </w:rPr>
        <w:t xml:space="preserve">during this </w:t>
      </w:r>
      <w:r w:rsidR="00FE37BE" w:rsidRPr="0C369EBD">
        <w:rPr>
          <w:rFonts w:asciiTheme="minorHAnsi" w:hAnsiTheme="minorHAnsi" w:cstheme="minorBidi"/>
          <w:color w:val="000000" w:themeColor="text1"/>
        </w:rPr>
        <w:t>reporting year,</w:t>
      </w:r>
      <w:r w:rsidR="00BC1AE1" w:rsidRPr="0C369EBD">
        <w:rPr>
          <w:rFonts w:asciiTheme="minorHAnsi" w:hAnsiTheme="minorHAnsi" w:cstheme="minorBidi"/>
          <w:color w:val="000000" w:themeColor="text1"/>
        </w:rPr>
        <w:t xml:space="preserve"> </w:t>
      </w:r>
      <w:r w:rsidR="00FE37BE" w:rsidRPr="0C369EBD">
        <w:rPr>
          <w:rFonts w:asciiTheme="minorHAnsi" w:hAnsiTheme="minorHAnsi" w:cstheme="minorBidi"/>
          <w:color w:val="000000" w:themeColor="text1"/>
        </w:rPr>
        <w:t xml:space="preserve">if it </w:t>
      </w:r>
      <w:r w:rsidR="00BC1AE1" w:rsidRPr="0C369EBD">
        <w:rPr>
          <w:rFonts w:asciiTheme="minorHAnsi" w:hAnsiTheme="minorHAnsi" w:cstheme="minorBidi"/>
          <w:color w:val="000000" w:themeColor="text1"/>
        </w:rPr>
        <w:t>was continued from the previous year</w:t>
      </w:r>
      <w:r w:rsidR="00FE37BE" w:rsidRPr="0C369EBD">
        <w:rPr>
          <w:rFonts w:asciiTheme="minorHAnsi" w:hAnsiTheme="minorHAnsi" w:cstheme="minorBidi"/>
          <w:color w:val="000000" w:themeColor="text1"/>
        </w:rPr>
        <w:t>,</w:t>
      </w:r>
      <w:r w:rsidR="00BC1AE1" w:rsidRPr="0C369EBD">
        <w:rPr>
          <w:rFonts w:asciiTheme="minorHAnsi" w:hAnsiTheme="minorHAnsi" w:cstheme="minorBidi"/>
          <w:color w:val="000000" w:themeColor="text1"/>
        </w:rPr>
        <w:t xml:space="preserve"> or if the goal was revised from the previous year. </w:t>
      </w:r>
      <w:r w:rsidR="4DF87DF9" w:rsidRPr="0C369EBD">
        <w:rPr>
          <w:rFonts w:asciiTheme="minorHAnsi" w:hAnsiTheme="minorHAnsi" w:cstheme="minorBidi"/>
          <w:color w:val="000000" w:themeColor="text1"/>
        </w:rPr>
        <w:t xml:space="preserve"> </w:t>
      </w:r>
      <w:r w:rsidR="6876A9B0" w:rsidRPr="0C369EBD">
        <w:rPr>
          <w:rFonts w:asciiTheme="minorHAnsi" w:hAnsiTheme="minorHAnsi" w:cstheme="minorBidi"/>
          <w:color w:val="000000" w:themeColor="text1"/>
        </w:rPr>
        <w:t xml:space="preserve">It is AHCCCS' expectation that the Contractor establish </w:t>
      </w:r>
      <w:r w:rsidR="00AF5E29" w:rsidRPr="0C369EBD">
        <w:rPr>
          <w:rFonts w:asciiTheme="minorHAnsi" w:hAnsiTheme="minorHAnsi" w:cstheme="minorBidi"/>
          <w:color w:val="000000" w:themeColor="text1"/>
        </w:rPr>
        <w:t xml:space="preserve">a </w:t>
      </w:r>
      <w:r w:rsidR="00A04627" w:rsidRPr="0C369EBD">
        <w:rPr>
          <w:rFonts w:asciiTheme="minorHAnsi" w:hAnsiTheme="minorHAnsi" w:cstheme="minorBidi"/>
          <w:color w:val="000000" w:themeColor="text1"/>
        </w:rPr>
        <w:t xml:space="preserve">new </w:t>
      </w:r>
      <w:r w:rsidR="6876A9B0" w:rsidRPr="0C369EBD">
        <w:rPr>
          <w:rFonts w:asciiTheme="minorHAnsi" w:hAnsiTheme="minorHAnsi" w:cstheme="minorBidi"/>
          <w:color w:val="000000" w:themeColor="text1"/>
        </w:rPr>
        <w:t>measurable and realistic goal that drive</w:t>
      </w:r>
      <w:r w:rsidR="00AF5E29" w:rsidRPr="0C369EBD">
        <w:rPr>
          <w:rFonts w:asciiTheme="minorHAnsi" w:hAnsiTheme="minorHAnsi" w:cstheme="minorBidi"/>
          <w:color w:val="000000" w:themeColor="text1"/>
        </w:rPr>
        <w:t>s</w:t>
      </w:r>
      <w:r w:rsidR="6876A9B0" w:rsidRPr="0C369EBD">
        <w:rPr>
          <w:rFonts w:asciiTheme="minorHAnsi" w:hAnsiTheme="minorHAnsi" w:cstheme="minorBidi"/>
          <w:color w:val="000000" w:themeColor="text1"/>
        </w:rPr>
        <w:t xml:space="preserve"> improvement in its performance</w:t>
      </w:r>
      <w:r w:rsidR="00B750E7" w:rsidRPr="0C369EBD">
        <w:rPr>
          <w:rFonts w:asciiTheme="minorHAnsi" w:hAnsiTheme="minorHAnsi" w:cstheme="minorBidi"/>
          <w:color w:val="000000" w:themeColor="text1"/>
        </w:rPr>
        <w:t xml:space="preserve"> once a goal has been achieved</w:t>
      </w:r>
      <w:r w:rsidR="6876A9B0" w:rsidRPr="0C369EBD">
        <w:rPr>
          <w:rFonts w:asciiTheme="minorHAnsi" w:hAnsiTheme="minorHAnsi" w:cstheme="minorBidi"/>
          <w:color w:val="000000" w:themeColor="text1"/>
        </w:rPr>
        <w:t>.</w:t>
      </w:r>
      <w:r w:rsidR="00754A76" w:rsidRPr="0C369EBD">
        <w:rPr>
          <w:rFonts w:asciiTheme="minorHAnsi" w:hAnsiTheme="minorHAnsi" w:cstheme="minorBidi"/>
          <w:color w:val="000000" w:themeColor="text1"/>
        </w:rPr>
        <w:t xml:space="preserve"> The Contractor is encouraged to establish new goals based on NCQA percentile/CMS quartile data, or other data available to the Contractor.</w:t>
      </w:r>
      <w:r w:rsidR="000C750D" w:rsidRPr="0C369EBD">
        <w:rPr>
          <w:rFonts w:asciiTheme="minorHAnsi" w:hAnsiTheme="minorHAnsi" w:cstheme="minorBidi"/>
          <w:color w:val="000000" w:themeColor="text1"/>
        </w:rPr>
        <w:t xml:space="preserve"> </w:t>
      </w:r>
    </w:p>
    <w:p w14:paraId="4AF227E8" w14:textId="392F08DE" w:rsidR="00E74D2A" w:rsidRPr="00584ADD" w:rsidRDefault="00E74D2A" w:rsidP="00AD3CC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Bidi"/>
          <w:color w:val="000000"/>
        </w:rPr>
      </w:pPr>
      <w:r w:rsidRPr="002CCC87">
        <w:rPr>
          <w:rFonts w:asciiTheme="minorHAnsi" w:hAnsiTheme="minorHAnsi" w:cstheme="minorBidi"/>
          <w:b/>
          <w:color w:val="000000" w:themeColor="text1"/>
        </w:rPr>
        <w:t>Part of a Corrective Action Plan (CAP):</w:t>
      </w:r>
      <w:r w:rsidRPr="002CCC87">
        <w:rPr>
          <w:rFonts w:asciiTheme="minorHAnsi" w:hAnsiTheme="minorHAnsi" w:cstheme="minorBidi"/>
          <w:color w:val="000000" w:themeColor="text1"/>
        </w:rPr>
        <w:t xml:space="preserve"> The Contractor shall indicate if the measure </w:t>
      </w:r>
      <w:r w:rsidR="00E314A1" w:rsidRPr="002CCC87">
        <w:rPr>
          <w:rFonts w:asciiTheme="minorHAnsi" w:hAnsiTheme="minorHAnsi" w:cstheme="minorBidi"/>
          <w:color w:val="000000" w:themeColor="text1"/>
        </w:rPr>
        <w:t>is</w:t>
      </w:r>
      <w:r w:rsidRPr="002CCC87">
        <w:rPr>
          <w:rFonts w:asciiTheme="minorHAnsi" w:hAnsiTheme="minorHAnsi" w:cstheme="minorBidi"/>
          <w:color w:val="000000" w:themeColor="text1"/>
        </w:rPr>
        <w:t xml:space="preserve"> included in </w:t>
      </w:r>
      <w:r w:rsidR="00BE6E51" w:rsidRPr="002CCC87">
        <w:rPr>
          <w:rFonts w:asciiTheme="minorHAnsi" w:hAnsiTheme="minorHAnsi" w:cstheme="minorBidi"/>
          <w:color w:val="000000" w:themeColor="text1"/>
        </w:rPr>
        <w:t>a</w:t>
      </w:r>
      <w:r w:rsidR="003E02CB" w:rsidRPr="002CCC87">
        <w:rPr>
          <w:rFonts w:asciiTheme="minorHAnsi" w:hAnsiTheme="minorHAnsi" w:cstheme="minorBidi"/>
          <w:color w:val="000000" w:themeColor="text1"/>
        </w:rPr>
        <w:t xml:space="preserve"> currently</w:t>
      </w:r>
      <w:r w:rsidR="00BE6E51" w:rsidRPr="002CCC87">
        <w:rPr>
          <w:rFonts w:asciiTheme="minorHAnsi" w:hAnsiTheme="minorHAnsi" w:cstheme="minorBidi"/>
          <w:color w:val="000000" w:themeColor="text1"/>
        </w:rPr>
        <w:t xml:space="preserve"> open</w:t>
      </w:r>
      <w:r w:rsidRPr="002CCC87">
        <w:rPr>
          <w:rFonts w:asciiTheme="minorHAnsi" w:hAnsiTheme="minorHAnsi" w:cstheme="minorBidi"/>
          <w:color w:val="000000" w:themeColor="text1"/>
        </w:rPr>
        <w:t xml:space="preserve"> </w:t>
      </w:r>
      <w:r w:rsidR="00456D71" w:rsidRPr="002CCC87">
        <w:rPr>
          <w:rFonts w:asciiTheme="minorHAnsi" w:hAnsiTheme="minorHAnsi" w:cstheme="minorBidi"/>
          <w:color w:val="000000" w:themeColor="text1"/>
        </w:rPr>
        <w:t>AHCCCS</w:t>
      </w:r>
      <w:r w:rsidR="00B57917" w:rsidRPr="002CCC87">
        <w:rPr>
          <w:rFonts w:asciiTheme="minorHAnsi" w:hAnsiTheme="minorHAnsi" w:cstheme="minorBidi"/>
          <w:color w:val="000000" w:themeColor="text1"/>
        </w:rPr>
        <w:t>-</w:t>
      </w:r>
      <w:r w:rsidR="00456D71" w:rsidRPr="002CCC87">
        <w:rPr>
          <w:rFonts w:asciiTheme="minorHAnsi" w:hAnsiTheme="minorHAnsi" w:cstheme="minorBidi"/>
          <w:color w:val="000000" w:themeColor="text1"/>
        </w:rPr>
        <w:t xml:space="preserve">mandated </w:t>
      </w:r>
      <w:r w:rsidR="00B57917" w:rsidRPr="002CCC87">
        <w:rPr>
          <w:rFonts w:asciiTheme="minorHAnsi" w:hAnsiTheme="minorHAnsi" w:cstheme="minorBidi"/>
          <w:color w:val="000000" w:themeColor="text1"/>
        </w:rPr>
        <w:t xml:space="preserve">performance measure </w:t>
      </w:r>
      <w:r w:rsidR="00456D71" w:rsidRPr="002CCC87">
        <w:rPr>
          <w:rFonts w:asciiTheme="minorHAnsi" w:hAnsiTheme="minorHAnsi" w:cstheme="minorBidi"/>
          <w:color w:val="000000" w:themeColor="text1"/>
        </w:rPr>
        <w:t xml:space="preserve">CAP, </w:t>
      </w:r>
      <w:r w:rsidR="002B5610" w:rsidRPr="002CCC87">
        <w:rPr>
          <w:rFonts w:asciiTheme="minorHAnsi" w:hAnsiTheme="minorHAnsi" w:cstheme="minorBidi"/>
          <w:color w:val="000000" w:themeColor="text1"/>
        </w:rPr>
        <w:t xml:space="preserve">a </w:t>
      </w:r>
      <w:r w:rsidR="00BE6E51" w:rsidRPr="002CCC87">
        <w:rPr>
          <w:rFonts w:asciiTheme="minorHAnsi" w:hAnsiTheme="minorHAnsi" w:cstheme="minorBidi"/>
          <w:color w:val="000000" w:themeColor="text1"/>
        </w:rPr>
        <w:t>recently closed</w:t>
      </w:r>
      <w:r w:rsidR="00456D71" w:rsidRPr="002CCC87">
        <w:rPr>
          <w:rFonts w:asciiTheme="minorHAnsi" w:hAnsiTheme="minorHAnsi" w:cstheme="minorBidi"/>
          <w:color w:val="000000" w:themeColor="text1"/>
        </w:rPr>
        <w:t xml:space="preserve"> AHCCCS</w:t>
      </w:r>
      <w:r w:rsidR="00B57917" w:rsidRPr="002CCC87">
        <w:rPr>
          <w:rFonts w:asciiTheme="minorHAnsi" w:hAnsiTheme="minorHAnsi" w:cstheme="minorBidi"/>
          <w:color w:val="000000" w:themeColor="text1"/>
        </w:rPr>
        <w:t>-</w:t>
      </w:r>
      <w:r w:rsidR="00456D71" w:rsidRPr="002CCC87">
        <w:rPr>
          <w:rFonts w:asciiTheme="minorHAnsi" w:hAnsiTheme="minorHAnsi" w:cstheme="minorBidi"/>
          <w:color w:val="000000" w:themeColor="text1"/>
        </w:rPr>
        <w:t xml:space="preserve">mandated </w:t>
      </w:r>
      <w:r w:rsidR="00B57917" w:rsidRPr="002CCC87">
        <w:rPr>
          <w:rFonts w:asciiTheme="minorHAnsi" w:hAnsiTheme="minorHAnsi" w:cstheme="minorBidi"/>
          <w:color w:val="000000" w:themeColor="text1"/>
        </w:rPr>
        <w:t xml:space="preserve">performance measure </w:t>
      </w:r>
      <w:r w:rsidR="00456D71" w:rsidRPr="002CCC87">
        <w:rPr>
          <w:rFonts w:asciiTheme="minorHAnsi" w:hAnsiTheme="minorHAnsi" w:cstheme="minorBidi"/>
          <w:color w:val="000000" w:themeColor="text1"/>
        </w:rPr>
        <w:t>CAP, or</w:t>
      </w:r>
      <w:r w:rsidR="002B5610" w:rsidRPr="002CCC87">
        <w:rPr>
          <w:rFonts w:asciiTheme="minorHAnsi" w:hAnsiTheme="minorHAnsi" w:cstheme="minorBidi"/>
          <w:color w:val="000000" w:themeColor="text1"/>
        </w:rPr>
        <w:t xml:space="preserve"> is</w:t>
      </w:r>
      <w:r w:rsidR="00456D71" w:rsidRPr="002CCC87">
        <w:rPr>
          <w:rFonts w:asciiTheme="minorHAnsi" w:hAnsiTheme="minorHAnsi" w:cstheme="minorBidi"/>
          <w:color w:val="000000" w:themeColor="text1"/>
        </w:rPr>
        <w:t xml:space="preserve"> not included in a </w:t>
      </w:r>
      <w:r w:rsidR="002B5610" w:rsidRPr="002CCC87">
        <w:rPr>
          <w:rFonts w:asciiTheme="minorHAnsi" w:hAnsiTheme="minorHAnsi" w:cstheme="minorBidi"/>
          <w:color w:val="000000" w:themeColor="text1"/>
        </w:rPr>
        <w:t xml:space="preserve">currently open or recently closed </w:t>
      </w:r>
      <w:r w:rsidR="00456D71" w:rsidRPr="002CCC87">
        <w:rPr>
          <w:rFonts w:asciiTheme="minorHAnsi" w:hAnsiTheme="minorHAnsi" w:cstheme="minorBidi"/>
          <w:color w:val="000000" w:themeColor="text1"/>
        </w:rPr>
        <w:t>CAP.</w:t>
      </w:r>
    </w:p>
    <w:p w14:paraId="2702787A" w14:textId="27B61BBC" w:rsidR="008F14C2" w:rsidRPr="00584ADD" w:rsidRDefault="008F14C2" w:rsidP="5AD1EAD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Bidi"/>
          <w:color w:val="000000"/>
        </w:rPr>
      </w:pPr>
      <w:r w:rsidRPr="5AD1EAD4">
        <w:rPr>
          <w:rFonts w:asciiTheme="minorHAnsi" w:hAnsiTheme="minorHAnsi" w:cstheme="minorBidi"/>
          <w:b/>
          <w:bCs/>
          <w:color w:val="000000" w:themeColor="text1"/>
        </w:rPr>
        <w:t>CAP Applies to:</w:t>
      </w:r>
      <w:r w:rsidRPr="5AD1EAD4">
        <w:rPr>
          <w:rFonts w:asciiTheme="minorHAnsi" w:hAnsiTheme="minorHAnsi" w:cstheme="minorBidi"/>
          <w:color w:val="000000" w:themeColor="text1"/>
        </w:rPr>
        <w:t xml:space="preserve"> The Contractor shall indicate if </w:t>
      </w:r>
      <w:r w:rsidR="009B27CD" w:rsidRPr="5AD1EAD4">
        <w:rPr>
          <w:rFonts w:asciiTheme="minorHAnsi" w:hAnsiTheme="minorHAnsi" w:cstheme="minorBidi"/>
          <w:color w:val="000000" w:themeColor="text1"/>
        </w:rPr>
        <w:t xml:space="preserve">the CAP </w:t>
      </w:r>
      <w:r w:rsidR="00B71926" w:rsidRPr="5AD1EAD4">
        <w:rPr>
          <w:rFonts w:asciiTheme="minorHAnsi" w:hAnsiTheme="minorHAnsi" w:cstheme="minorBidi"/>
          <w:color w:val="000000" w:themeColor="text1"/>
        </w:rPr>
        <w:t xml:space="preserve">applies to the </w:t>
      </w:r>
      <w:r w:rsidR="008D5495" w:rsidRPr="5AD1EAD4">
        <w:rPr>
          <w:rFonts w:asciiTheme="minorHAnsi" w:hAnsiTheme="minorHAnsi" w:cstheme="minorBidi"/>
          <w:color w:val="000000" w:themeColor="text1"/>
        </w:rPr>
        <w:t xml:space="preserve">Contractor’s </w:t>
      </w:r>
      <w:r w:rsidR="00B71926" w:rsidRPr="5AD1EAD4">
        <w:rPr>
          <w:rFonts w:asciiTheme="minorHAnsi" w:hAnsiTheme="minorHAnsi" w:cstheme="minorBidi"/>
          <w:color w:val="000000" w:themeColor="text1"/>
        </w:rPr>
        <w:t>Medicaid program</w:t>
      </w:r>
      <w:r w:rsidR="006B3CA2" w:rsidRPr="5AD1EAD4">
        <w:rPr>
          <w:rFonts w:asciiTheme="minorHAnsi" w:hAnsiTheme="minorHAnsi" w:cstheme="minorBidi"/>
          <w:color w:val="000000" w:themeColor="text1"/>
        </w:rPr>
        <w:t xml:space="preserve"> (</w:t>
      </w:r>
      <w:proofErr w:type="gramStart"/>
      <w:r w:rsidR="006B3CA2" w:rsidRPr="5AD1EAD4">
        <w:rPr>
          <w:rFonts w:asciiTheme="minorHAnsi" w:hAnsiTheme="minorHAnsi" w:cstheme="minorBidi"/>
          <w:color w:val="000000" w:themeColor="text1"/>
        </w:rPr>
        <w:t>inclusive of</w:t>
      </w:r>
      <w:proofErr w:type="gramEnd"/>
      <w:r w:rsidR="006B3CA2" w:rsidRPr="5AD1EAD4">
        <w:rPr>
          <w:rFonts w:asciiTheme="minorHAnsi" w:hAnsiTheme="minorHAnsi" w:cstheme="minorBidi"/>
          <w:color w:val="000000" w:themeColor="text1"/>
        </w:rPr>
        <w:t xml:space="preserve"> MCHIP members)</w:t>
      </w:r>
      <w:r w:rsidR="00B71926" w:rsidRPr="5AD1EAD4">
        <w:rPr>
          <w:rFonts w:asciiTheme="minorHAnsi" w:hAnsiTheme="minorHAnsi" w:cstheme="minorBidi"/>
          <w:color w:val="000000" w:themeColor="text1"/>
        </w:rPr>
        <w:t>, KidsCare (</w:t>
      </w:r>
      <w:r w:rsidR="006B1CF8" w:rsidRPr="5AD1EAD4">
        <w:rPr>
          <w:rFonts w:asciiTheme="minorHAnsi" w:hAnsiTheme="minorHAnsi" w:cstheme="minorBidi"/>
          <w:color w:val="000000" w:themeColor="text1"/>
        </w:rPr>
        <w:t>S</w:t>
      </w:r>
      <w:r w:rsidR="00B71926" w:rsidRPr="5AD1EAD4">
        <w:rPr>
          <w:rFonts w:asciiTheme="minorHAnsi" w:hAnsiTheme="minorHAnsi" w:cstheme="minorBidi"/>
          <w:color w:val="000000" w:themeColor="text1"/>
        </w:rPr>
        <w:t>CHIP) program, or both.</w:t>
      </w:r>
    </w:p>
    <w:p w14:paraId="71F3F5BC" w14:textId="439A764C" w:rsidR="008F2E20" w:rsidRPr="00051BE3" w:rsidRDefault="008F2E20" w:rsidP="00AD3CC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51BE3">
        <w:rPr>
          <w:rFonts w:asciiTheme="minorHAnsi" w:hAnsiTheme="minorHAnsi" w:cstheme="minorHAnsi"/>
          <w:b/>
          <w:color w:val="000000"/>
        </w:rPr>
        <w:t>Methodology/Action Plan:</w:t>
      </w:r>
      <w:r w:rsidRPr="00051BE3">
        <w:rPr>
          <w:rFonts w:asciiTheme="minorHAnsi" w:hAnsiTheme="minorHAnsi" w:cstheme="minorHAnsi"/>
          <w:color w:val="000000"/>
        </w:rPr>
        <w:t xml:space="preserve"> </w:t>
      </w:r>
      <w:r w:rsidR="00D34785">
        <w:rPr>
          <w:rFonts w:asciiTheme="minorHAnsi" w:hAnsiTheme="minorHAnsi" w:cstheme="minorHAnsi"/>
          <w:color w:val="000000"/>
        </w:rPr>
        <w:t>T</w:t>
      </w:r>
      <w:r w:rsidR="00404901" w:rsidRPr="00051BE3">
        <w:rPr>
          <w:rFonts w:asciiTheme="minorHAnsi" w:hAnsiTheme="minorHAnsi" w:cstheme="minorHAnsi"/>
          <w:color w:val="000000"/>
        </w:rPr>
        <w:t>he methodology for monitoring and evaluating the Contractor’s overall progress towards achieving the measurable and realistic goal</w:t>
      </w:r>
      <w:r w:rsidR="004276A1" w:rsidRPr="00051BE3">
        <w:rPr>
          <w:rFonts w:asciiTheme="minorHAnsi" w:hAnsiTheme="minorHAnsi" w:cstheme="minorHAnsi"/>
          <w:color w:val="000000"/>
        </w:rPr>
        <w:t>(</w:t>
      </w:r>
      <w:r w:rsidR="00404901" w:rsidRPr="00051BE3">
        <w:rPr>
          <w:rFonts w:asciiTheme="minorHAnsi" w:hAnsiTheme="minorHAnsi" w:cstheme="minorHAnsi"/>
          <w:color w:val="000000"/>
        </w:rPr>
        <w:t>s</w:t>
      </w:r>
      <w:r w:rsidR="004276A1" w:rsidRPr="00051BE3">
        <w:rPr>
          <w:rFonts w:asciiTheme="minorHAnsi" w:hAnsiTheme="minorHAnsi" w:cstheme="minorHAnsi"/>
          <w:color w:val="000000"/>
        </w:rPr>
        <w:t>)</w:t>
      </w:r>
      <w:r w:rsidR="00A02C15" w:rsidRPr="00051BE3">
        <w:rPr>
          <w:rFonts w:asciiTheme="minorHAnsi" w:hAnsiTheme="minorHAnsi" w:cstheme="minorHAnsi"/>
          <w:color w:val="000000"/>
        </w:rPr>
        <w:t>, identified target</w:t>
      </w:r>
      <w:r w:rsidR="004276A1" w:rsidRPr="00051BE3">
        <w:rPr>
          <w:rFonts w:asciiTheme="minorHAnsi" w:hAnsiTheme="minorHAnsi" w:cstheme="minorHAnsi"/>
          <w:color w:val="000000"/>
        </w:rPr>
        <w:t>(</w:t>
      </w:r>
      <w:r w:rsidR="00A02C15" w:rsidRPr="00051BE3">
        <w:rPr>
          <w:rFonts w:asciiTheme="minorHAnsi" w:hAnsiTheme="minorHAnsi" w:cstheme="minorHAnsi"/>
          <w:color w:val="000000"/>
        </w:rPr>
        <w:t>s</w:t>
      </w:r>
      <w:r w:rsidR="004276A1" w:rsidRPr="00051BE3">
        <w:rPr>
          <w:rFonts w:asciiTheme="minorHAnsi" w:hAnsiTheme="minorHAnsi" w:cstheme="minorHAnsi"/>
          <w:color w:val="000000"/>
        </w:rPr>
        <w:t>)</w:t>
      </w:r>
      <w:r w:rsidR="00A02C15" w:rsidRPr="00051BE3">
        <w:rPr>
          <w:rFonts w:asciiTheme="minorHAnsi" w:hAnsiTheme="minorHAnsi" w:cstheme="minorHAnsi"/>
          <w:color w:val="000000"/>
        </w:rPr>
        <w:t>, and AHCCCS performance requirements</w:t>
      </w:r>
      <w:r w:rsidR="003A3E05">
        <w:rPr>
          <w:rFonts w:asciiTheme="minorHAnsi" w:hAnsiTheme="minorHAnsi" w:cstheme="minorHAnsi"/>
          <w:color w:val="000000"/>
        </w:rPr>
        <w:t>.</w:t>
      </w:r>
      <w:r w:rsidR="00491B71">
        <w:rPr>
          <w:rFonts w:asciiTheme="minorHAnsi" w:hAnsiTheme="minorHAnsi" w:cstheme="minorHAnsi"/>
          <w:color w:val="000000"/>
        </w:rPr>
        <w:t xml:space="preserve"> This section shall also include</w:t>
      </w:r>
      <w:r w:rsidR="00830DA9" w:rsidRPr="00051BE3">
        <w:rPr>
          <w:rFonts w:asciiTheme="minorHAnsi" w:hAnsiTheme="minorHAnsi" w:cstheme="minorHAnsi"/>
          <w:color w:val="000000"/>
        </w:rPr>
        <w:t xml:space="preserve"> an</w:t>
      </w:r>
      <w:r w:rsidR="00A02C15" w:rsidRPr="00051BE3">
        <w:rPr>
          <w:rFonts w:asciiTheme="minorHAnsi" w:hAnsiTheme="minorHAnsi" w:cstheme="minorHAnsi"/>
          <w:color w:val="000000"/>
        </w:rPr>
        <w:t xml:space="preserve"> </w:t>
      </w:r>
      <w:r w:rsidR="000E3F9D" w:rsidRPr="00051BE3">
        <w:rPr>
          <w:rFonts w:asciiTheme="minorHAnsi" w:hAnsiTheme="minorHAnsi" w:cstheme="minorHAnsi"/>
          <w:color w:val="000000"/>
        </w:rPr>
        <w:t xml:space="preserve">outline </w:t>
      </w:r>
      <w:r w:rsidR="00830DA9" w:rsidRPr="00051BE3">
        <w:rPr>
          <w:rFonts w:asciiTheme="minorHAnsi" w:hAnsiTheme="minorHAnsi" w:cstheme="minorHAnsi"/>
          <w:color w:val="000000"/>
        </w:rPr>
        <w:t xml:space="preserve">of </w:t>
      </w:r>
      <w:r w:rsidR="000E3F9D" w:rsidRPr="00051BE3">
        <w:rPr>
          <w:rFonts w:asciiTheme="minorHAnsi" w:hAnsiTheme="minorHAnsi" w:cstheme="minorHAnsi"/>
          <w:color w:val="000000"/>
        </w:rPr>
        <w:t>the current/planned</w:t>
      </w:r>
      <w:r w:rsidRPr="00051BE3">
        <w:rPr>
          <w:rFonts w:asciiTheme="minorHAnsi" w:hAnsiTheme="minorHAnsi" w:cstheme="minorHAnsi"/>
          <w:color w:val="000000"/>
        </w:rPr>
        <w:t xml:space="preserve"> interventions </w:t>
      </w:r>
      <w:r w:rsidR="000E3F9D" w:rsidRPr="00051BE3">
        <w:rPr>
          <w:rFonts w:asciiTheme="minorHAnsi" w:hAnsiTheme="minorHAnsi" w:cstheme="minorHAnsi"/>
          <w:color w:val="000000"/>
        </w:rPr>
        <w:t>to be</w:t>
      </w:r>
      <w:r w:rsidRPr="00051BE3">
        <w:rPr>
          <w:rFonts w:asciiTheme="minorHAnsi" w:hAnsiTheme="minorHAnsi" w:cstheme="minorHAnsi"/>
          <w:color w:val="000000"/>
        </w:rPr>
        <w:t xml:space="preserve"> implemented to achieve the defined goal.</w:t>
      </w:r>
    </w:p>
    <w:p w14:paraId="372723D6" w14:textId="08648583" w:rsidR="008F2E20" w:rsidRDefault="008F2E20" w:rsidP="00AD3CC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2CCC87">
        <w:rPr>
          <w:rFonts w:asciiTheme="minorHAnsi" w:hAnsiTheme="minorHAnsi" w:cstheme="minorBidi"/>
          <w:b/>
          <w:color w:val="000000" w:themeColor="text1"/>
        </w:rPr>
        <w:t>Start/End Date:</w:t>
      </w:r>
      <w:r w:rsidRPr="002CCC87">
        <w:rPr>
          <w:rFonts w:asciiTheme="minorHAnsi" w:hAnsiTheme="minorHAnsi" w:cstheme="minorBidi"/>
          <w:color w:val="000000" w:themeColor="text1"/>
        </w:rPr>
        <w:t xml:space="preserve"> </w:t>
      </w:r>
      <w:r w:rsidR="00D34785" w:rsidRPr="002CCC87">
        <w:rPr>
          <w:rFonts w:asciiTheme="minorHAnsi" w:hAnsiTheme="minorHAnsi" w:cstheme="minorBidi"/>
          <w:color w:val="000000" w:themeColor="text1"/>
        </w:rPr>
        <w:t>T</w:t>
      </w:r>
      <w:r w:rsidRPr="002CCC87">
        <w:rPr>
          <w:rFonts w:asciiTheme="minorHAnsi" w:hAnsiTheme="minorHAnsi" w:cstheme="minorBidi"/>
          <w:color w:val="000000" w:themeColor="text1"/>
        </w:rPr>
        <w:t xml:space="preserve">he </w:t>
      </w:r>
      <w:r w:rsidR="00E314A1" w:rsidRPr="002CCC87">
        <w:rPr>
          <w:rFonts w:asciiTheme="minorHAnsi" w:hAnsiTheme="minorHAnsi" w:cstheme="minorBidi"/>
          <w:color w:val="000000" w:themeColor="text1"/>
        </w:rPr>
        <w:t xml:space="preserve">start date and end date of the </w:t>
      </w:r>
      <w:r w:rsidRPr="002CCC87">
        <w:rPr>
          <w:rFonts w:asciiTheme="minorHAnsi" w:hAnsiTheme="minorHAnsi" w:cstheme="minorBidi"/>
          <w:color w:val="000000" w:themeColor="text1"/>
        </w:rPr>
        <w:t>measurement period.</w:t>
      </w:r>
    </w:p>
    <w:p w14:paraId="7984E0F7" w14:textId="5C414C8B" w:rsidR="42F36474" w:rsidRDefault="42F36474" w:rsidP="002CCC87">
      <w:pPr>
        <w:numPr>
          <w:ilvl w:val="0"/>
          <w:numId w:val="4"/>
        </w:numPr>
        <w:spacing w:beforeAutospacing="1" w:afterAutospacing="1"/>
        <w:rPr>
          <w:rFonts w:asciiTheme="minorHAnsi" w:hAnsiTheme="minorHAnsi" w:cstheme="minorBidi"/>
          <w:color w:val="000000" w:themeColor="text1"/>
        </w:rPr>
      </w:pPr>
      <w:r w:rsidRPr="006C35DB">
        <w:rPr>
          <w:rFonts w:asciiTheme="minorHAnsi" w:hAnsiTheme="minorHAnsi" w:cstheme="minorBidi"/>
          <w:b/>
          <w:bCs/>
          <w:color w:val="000000" w:themeColor="text1"/>
        </w:rPr>
        <w:t>Responsible Person</w:t>
      </w:r>
      <w:r w:rsidRPr="002CCC87">
        <w:rPr>
          <w:rFonts w:asciiTheme="minorHAnsi" w:hAnsiTheme="minorHAnsi" w:cstheme="minorBidi"/>
          <w:color w:val="000000" w:themeColor="text1"/>
        </w:rPr>
        <w:t xml:space="preserve">: </w:t>
      </w:r>
      <w:r w:rsidR="00CA1F38">
        <w:rPr>
          <w:rFonts w:asciiTheme="minorHAnsi" w:hAnsiTheme="minorHAnsi" w:cstheme="minorBidi"/>
          <w:color w:val="000000" w:themeColor="text1"/>
        </w:rPr>
        <w:t>The Contractor shall identify</w:t>
      </w:r>
      <w:r w:rsidR="00345F64">
        <w:rPr>
          <w:rFonts w:asciiTheme="minorHAnsi" w:hAnsiTheme="minorHAnsi" w:cstheme="minorBidi"/>
          <w:color w:val="000000" w:themeColor="text1"/>
        </w:rPr>
        <w:t xml:space="preserve"> the staff responsible and accountable for meeting each of the established goals and objectives.</w:t>
      </w:r>
      <w:r w:rsidR="00CA1F38">
        <w:rPr>
          <w:rFonts w:asciiTheme="minorHAnsi" w:hAnsiTheme="minorHAnsi" w:cstheme="minorBidi"/>
          <w:color w:val="000000" w:themeColor="text1"/>
        </w:rPr>
        <w:t xml:space="preserve"> </w:t>
      </w:r>
    </w:p>
    <w:p w14:paraId="6A1DC5A1" w14:textId="17B90798" w:rsidR="001B09B5" w:rsidRPr="00051BE3" w:rsidRDefault="001B09B5" w:rsidP="00AD3CC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>Hybrid Reporting:</w:t>
      </w:r>
      <w:r>
        <w:rPr>
          <w:rFonts w:asciiTheme="minorHAnsi" w:hAnsiTheme="minorHAnsi" w:cstheme="minorHAnsi"/>
          <w:color w:val="000000"/>
        </w:rPr>
        <w:t xml:space="preserve"> </w:t>
      </w:r>
      <w:r w:rsidR="00C61615">
        <w:rPr>
          <w:rFonts w:asciiTheme="minorHAnsi" w:hAnsiTheme="minorHAnsi" w:cstheme="minorHAnsi"/>
          <w:color w:val="000000"/>
        </w:rPr>
        <w:t>An indication that identifies</w:t>
      </w:r>
      <w:r w:rsidR="00D95CF7" w:rsidRPr="009728AB">
        <w:rPr>
          <w:rFonts w:asciiTheme="minorHAnsi" w:hAnsiTheme="minorHAnsi" w:cstheme="minorHAnsi"/>
          <w:color w:val="000000"/>
        </w:rPr>
        <w:t xml:space="preserve"> if the rate reported is reflective of hybrid methodology.</w:t>
      </w:r>
    </w:p>
    <w:p w14:paraId="73968A00" w14:textId="3DB6CAB2" w:rsidR="008F2E20" w:rsidRPr="00051BE3" w:rsidRDefault="008F2E20" w:rsidP="00AD3CC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51BE3">
        <w:rPr>
          <w:rFonts w:asciiTheme="minorHAnsi" w:hAnsiTheme="minorHAnsi" w:cstheme="minorHAnsi"/>
          <w:b/>
          <w:color w:val="000000"/>
        </w:rPr>
        <w:t>Analysis of Results:</w:t>
      </w:r>
      <w:r w:rsidRPr="00051BE3">
        <w:rPr>
          <w:rFonts w:asciiTheme="minorHAnsi" w:hAnsiTheme="minorHAnsi" w:cstheme="minorHAnsi"/>
          <w:color w:val="000000"/>
        </w:rPr>
        <w:t xml:space="preserve"> </w:t>
      </w:r>
      <w:r w:rsidR="00157E24">
        <w:rPr>
          <w:rFonts w:asciiTheme="minorHAnsi" w:hAnsiTheme="minorHAnsi" w:cstheme="minorHAnsi"/>
          <w:color w:val="000000"/>
        </w:rPr>
        <w:t>An e</w:t>
      </w:r>
      <w:r w:rsidRPr="00051BE3">
        <w:rPr>
          <w:rFonts w:asciiTheme="minorHAnsi" w:hAnsiTheme="minorHAnsi" w:cstheme="minorHAnsi"/>
          <w:color w:val="000000"/>
        </w:rPr>
        <w:t>valuat</w:t>
      </w:r>
      <w:r w:rsidR="00157E24">
        <w:rPr>
          <w:rFonts w:asciiTheme="minorHAnsi" w:hAnsiTheme="minorHAnsi" w:cstheme="minorHAnsi"/>
          <w:color w:val="000000"/>
        </w:rPr>
        <w:t>ion of</w:t>
      </w:r>
      <w:r w:rsidRPr="00051BE3">
        <w:rPr>
          <w:rFonts w:asciiTheme="minorHAnsi" w:hAnsiTheme="minorHAnsi" w:cstheme="minorHAnsi"/>
          <w:color w:val="000000"/>
        </w:rPr>
        <w:t xml:space="preserve"> the effectiveness of monitoring including coordination of care efforts, follow-up activities, and other interventions. If the goal was not met</w:t>
      </w:r>
      <w:r w:rsidR="000A6641" w:rsidRPr="00051BE3">
        <w:rPr>
          <w:rFonts w:asciiTheme="minorHAnsi" w:hAnsiTheme="minorHAnsi" w:cstheme="minorHAnsi"/>
          <w:color w:val="000000"/>
        </w:rPr>
        <w:t xml:space="preserve"> or improvement was not noted</w:t>
      </w:r>
      <w:r w:rsidR="000A06D7" w:rsidRPr="00051BE3">
        <w:rPr>
          <w:rFonts w:asciiTheme="minorHAnsi" w:hAnsiTheme="minorHAnsi" w:cstheme="minorHAnsi"/>
          <w:color w:val="000000"/>
        </w:rPr>
        <w:t>,</w:t>
      </w:r>
      <w:r w:rsidRPr="00051BE3">
        <w:rPr>
          <w:rFonts w:asciiTheme="minorHAnsi" w:hAnsiTheme="minorHAnsi" w:cstheme="minorHAnsi"/>
          <w:color w:val="000000"/>
        </w:rPr>
        <w:t xml:space="preserve"> include the </w:t>
      </w:r>
      <w:r w:rsidRPr="00051BE3">
        <w:rPr>
          <w:rFonts w:asciiTheme="minorHAnsi" w:hAnsiTheme="minorHAnsi" w:cstheme="minorHAnsi"/>
        </w:rPr>
        <w:t>Identified Barriers and Identified Opportunities for Improvement.</w:t>
      </w:r>
    </w:p>
    <w:p w14:paraId="16462F4C" w14:textId="34599E1A" w:rsidR="007127E9" w:rsidRPr="007127E9" w:rsidRDefault="007127E9" w:rsidP="00AD3CC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Outcomes &amp; Noted Trends:</w:t>
      </w:r>
      <w:r>
        <w:rPr>
          <w:rStyle w:val="gmaildefault"/>
          <w:rFonts w:asciiTheme="minorHAnsi" w:hAnsiTheme="minorHAnsi" w:cstheme="minorHAnsi"/>
          <w:b/>
          <w:bCs/>
          <w:color w:val="000000"/>
        </w:rPr>
        <w:t xml:space="preserve"> </w:t>
      </w:r>
      <w:r w:rsidRPr="003443B4">
        <w:rPr>
          <w:rStyle w:val="gmaildefault"/>
          <w:rFonts w:asciiTheme="minorHAnsi" w:hAnsiTheme="minorHAnsi" w:cstheme="minorHAnsi"/>
          <w:color w:val="000000"/>
        </w:rPr>
        <w:t>An evaluation and analysis of identified work plan goals</w:t>
      </w:r>
      <w:r w:rsidR="00A67E9F">
        <w:rPr>
          <w:rStyle w:val="gmaildefault"/>
          <w:rFonts w:asciiTheme="minorHAnsi" w:hAnsiTheme="minorHAnsi" w:cstheme="minorHAnsi"/>
          <w:color w:val="000000"/>
        </w:rPr>
        <w:t>,</w:t>
      </w:r>
      <w:r w:rsidRPr="003443B4">
        <w:rPr>
          <w:rStyle w:val="gmaildefault"/>
          <w:rFonts w:asciiTheme="minorHAnsi" w:hAnsiTheme="minorHAnsi" w:cstheme="minorHAnsi"/>
          <w:color w:val="000000"/>
        </w:rPr>
        <w:t xml:space="preserve"> inclusive of </w:t>
      </w:r>
      <w:r w:rsidR="00C07D92">
        <w:rPr>
          <w:rStyle w:val="gmaildefault"/>
          <w:rFonts w:asciiTheme="minorHAnsi" w:hAnsiTheme="minorHAnsi" w:cstheme="minorHAnsi"/>
          <w:color w:val="000000"/>
        </w:rPr>
        <w:t xml:space="preserve">associated </w:t>
      </w:r>
      <w:r w:rsidRPr="003443B4">
        <w:rPr>
          <w:rStyle w:val="gmaildefault"/>
          <w:rFonts w:asciiTheme="minorHAnsi" w:hAnsiTheme="minorHAnsi" w:cstheme="minorHAnsi"/>
          <w:color w:val="000000"/>
        </w:rPr>
        <w:t>outcomes (utilizing qualitative and quantitative data) and identification of noted trends</w:t>
      </w:r>
      <w:r>
        <w:rPr>
          <w:rStyle w:val="gmaildefault"/>
          <w:rFonts w:asciiTheme="minorHAnsi" w:hAnsiTheme="minorHAnsi" w:cstheme="minorHAnsi"/>
          <w:color w:val="000000"/>
        </w:rPr>
        <w:t>.</w:t>
      </w:r>
    </w:p>
    <w:p w14:paraId="02951F7A" w14:textId="2DE54551" w:rsidR="00B70C08" w:rsidRPr="00D25B2A" w:rsidRDefault="00B70C08" w:rsidP="00AD3CC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color w:val="000000"/>
        </w:rPr>
      </w:pPr>
      <w:r w:rsidRPr="00051BE3">
        <w:rPr>
          <w:rFonts w:asciiTheme="minorHAnsi" w:hAnsiTheme="minorHAnsi" w:cstheme="minorHAnsi"/>
          <w:b/>
        </w:rPr>
        <w:t>Status of Interventions:</w:t>
      </w:r>
      <w:r w:rsidRPr="00051BE3">
        <w:rPr>
          <w:rFonts w:asciiTheme="minorHAnsi" w:hAnsiTheme="minorHAnsi" w:cstheme="minorHAnsi"/>
        </w:rPr>
        <w:t xml:space="preserve"> Indication if the interventions will be continued, modified, or discontinued.</w:t>
      </w:r>
    </w:p>
    <w:p w14:paraId="391588E0" w14:textId="78BB1A51" w:rsidR="008F2E20" w:rsidRPr="0089349E" w:rsidRDefault="008F2E20" w:rsidP="5AD1EAD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Bidi"/>
          <w:color w:val="000000"/>
        </w:rPr>
      </w:pPr>
      <w:r w:rsidRPr="5AD1EAD4">
        <w:rPr>
          <w:rFonts w:asciiTheme="minorHAnsi" w:hAnsiTheme="minorHAnsi" w:cstheme="minorBidi"/>
          <w:b/>
          <w:bCs/>
        </w:rPr>
        <w:t>Action Plan</w:t>
      </w:r>
      <w:r w:rsidR="00CF2A5C" w:rsidRPr="5AD1EAD4">
        <w:rPr>
          <w:rFonts w:asciiTheme="minorHAnsi" w:hAnsiTheme="minorHAnsi" w:cstheme="minorBidi"/>
        </w:rPr>
        <w:t xml:space="preserve"> (Year End Evaluation)</w:t>
      </w:r>
      <w:r w:rsidRPr="5AD1EAD4">
        <w:rPr>
          <w:rFonts w:asciiTheme="minorHAnsi" w:hAnsiTheme="minorHAnsi" w:cstheme="minorBidi"/>
        </w:rPr>
        <w:t xml:space="preserve">: </w:t>
      </w:r>
      <w:r w:rsidR="00157E24" w:rsidRPr="5AD1EAD4">
        <w:rPr>
          <w:rFonts w:asciiTheme="minorHAnsi" w:hAnsiTheme="minorHAnsi" w:cstheme="minorBidi"/>
        </w:rPr>
        <w:t>An i</w:t>
      </w:r>
      <w:r w:rsidR="000A6641" w:rsidRPr="5AD1EAD4">
        <w:rPr>
          <w:rFonts w:asciiTheme="minorHAnsi" w:hAnsiTheme="minorHAnsi" w:cstheme="minorBidi"/>
        </w:rPr>
        <w:t xml:space="preserve">ndication </w:t>
      </w:r>
      <w:r w:rsidR="000E3F9D" w:rsidRPr="5AD1EAD4">
        <w:rPr>
          <w:rFonts w:asciiTheme="minorHAnsi" w:hAnsiTheme="minorHAnsi" w:cstheme="minorBidi"/>
        </w:rPr>
        <w:t>of</w:t>
      </w:r>
      <w:r w:rsidR="000A6641" w:rsidRPr="5AD1EAD4">
        <w:rPr>
          <w:rFonts w:asciiTheme="minorHAnsi" w:hAnsiTheme="minorHAnsi" w:cstheme="minorBidi"/>
        </w:rPr>
        <w:t xml:space="preserve"> </w:t>
      </w:r>
      <w:r w:rsidRPr="5AD1EAD4">
        <w:rPr>
          <w:rFonts w:asciiTheme="minorHAnsi" w:hAnsiTheme="minorHAnsi" w:cstheme="minorBidi"/>
        </w:rPr>
        <w:t xml:space="preserve">the </w:t>
      </w:r>
      <w:r w:rsidR="000A6641" w:rsidRPr="5AD1EAD4">
        <w:rPr>
          <w:rFonts w:asciiTheme="minorHAnsi" w:hAnsiTheme="minorHAnsi" w:cstheme="minorBidi"/>
        </w:rPr>
        <w:t xml:space="preserve">Contractor’s </w:t>
      </w:r>
      <w:r w:rsidRPr="5AD1EAD4">
        <w:rPr>
          <w:rFonts w:asciiTheme="minorHAnsi" w:hAnsiTheme="minorHAnsi" w:cstheme="minorBidi"/>
        </w:rPr>
        <w:t>approach to th</w:t>
      </w:r>
      <w:r w:rsidR="000E3F9D" w:rsidRPr="5AD1EAD4">
        <w:rPr>
          <w:rFonts w:asciiTheme="minorHAnsi" w:hAnsiTheme="minorHAnsi" w:cstheme="minorBidi"/>
        </w:rPr>
        <w:t>e</w:t>
      </w:r>
      <w:r w:rsidRPr="5AD1EAD4">
        <w:rPr>
          <w:rFonts w:asciiTheme="minorHAnsi" w:hAnsiTheme="minorHAnsi" w:cstheme="minorBidi"/>
        </w:rPr>
        <w:t xml:space="preserve"> measure</w:t>
      </w:r>
      <w:r w:rsidR="000E3F9D" w:rsidRPr="5AD1EAD4">
        <w:rPr>
          <w:rFonts w:asciiTheme="minorHAnsi" w:hAnsiTheme="minorHAnsi" w:cstheme="minorBidi"/>
        </w:rPr>
        <w:t xml:space="preserve"> </w:t>
      </w:r>
      <w:r w:rsidR="00491B71" w:rsidRPr="5AD1EAD4">
        <w:rPr>
          <w:rFonts w:asciiTheme="minorHAnsi" w:hAnsiTheme="minorHAnsi" w:cstheme="minorBidi"/>
        </w:rPr>
        <w:t>(e.g.,</w:t>
      </w:r>
      <w:r w:rsidR="000E3F9D" w:rsidRPr="5AD1EAD4">
        <w:rPr>
          <w:rFonts w:asciiTheme="minorHAnsi" w:hAnsiTheme="minorHAnsi" w:cstheme="minorBidi"/>
        </w:rPr>
        <w:t xml:space="preserve"> if interventions</w:t>
      </w:r>
      <w:r w:rsidRPr="5AD1EAD4">
        <w:rPr>
          <w:rFonts w:asciiTheme="minorHAnsi" w:hAnsiTheme="minorHAnsi" w:cstheme="minorBidi"/>
        </w:rPr>
        <w:t xml:space="preserve"> </w:t>
      </w:r>
      <w:r w:rsidR="000A6641" w:rsidRPr="5AD1EAD4">
        <w:rPr>
          <w:rFonts w:asciiTheme="minorHAnsi" w:hAnsiTheme="minorHAnsi" w:cstheme="minorBidi"/>
        </w:rPr>
        <w:t xml:space="preserve">will </w:t>
      </w:r>
      <w:r w:rsidRPr="5AD1EAD4">
        <w:rPr>
          <w:rFonts w:asciiTheme="minorHAnsi" w:hAnsiTheme="minorHAnsi" w:cstheme="minorBidi"/>
        </w:rPr>
        <w:t>remain the same for the following year</w:t>
      </w:r>
      <w:r w:rsidR="00A840F4" w:rsidRPr="5AD1EAD4">
        <w:rPr>
          <w:rFonts w:asciiTheme="minorHAnsi" w:hAnsiTheme="minorHAnsi" w:cstheme="minorBidi"/>
        </w:rPr>
        <w:t xml:space="preserve"> </w:t>
      </w:r>
      <w:r w:rsidR="00565EE0" w:rsidRPr="5AD1EAD4">
        <w:rPr>
          <w:rFonts w:asciiTheme="minorHAnsi" w:hAnsiTheme="minorHAnsi" w:cstheme="minorBidi"/>
        </w:rPr>
        <w:t>when</w:t>
      </w:r>
      <w:r w:rsidR="00A840F4" w:rsidRPr="5AD1EAD4">
        <w:rPr>
          <w:rFonts w:asciiTheme="minorHAnsi" w:hAnsiTheme="minorHAnsi" w:cstheme="minorBidi"/>
        </w:rPr>
        <w:t xml:space="preserve"> the goal was met or </w:t>
      </w:r>
      <w:r w:rsidR="00565EE0" w:rsidRPr="5AD1EAD4">
        <w:rPr>
          <w:rFonts w:asciiTheme="minorHAnsi" w:hAnsiTheme="minorHAnsi" w:cstheme="minorBidi"/>
        </w:rPr>
        <w:t xml:space="preserve">when </w:t>
      </w:r>
      <w:r w:rsidR="00A840F4" w:rsidRPr="5AD1EAD4">
        <w:rPr>
          <w:rFonts w:asciiTheme="minorHAnsi" w:hAnsiTheme="minorHAnsi" w:cstheme="minorBidi"/>
        </w:rPr>
        <w:t>improvement was noted or i</w:t>
      </w:r>
      <w:r w:rsidR="000A6641" w:rsidRPr="5AD1EAD4">
        <w:rPr>
          <w:rFonts w:asciiTheme="minorHAnsi" w:hAnsiTheme="minorHAnsi" w:cstheme="minorBidi"/>
        </w:rPr>
        <w:t>f changes are planned</w:t>
      </w:r>
      <w:r w:rsidR="00D17C38" w:rsidRPr="5AD1EAD4">
        <w:rPr>
          <w:rFonts w:asciiTheme="minorHAnsi" w:hAnsiTheme="minorHAnsi" w:cstheme="minorBidi"/>
        </w:rPr>
        <w:t>)</w:t>
      </w:r>
      <w:r w:rsidR="00A840F4" w:rsidRPr="5AD1EAD4">
        <w:rPr>
          <w:rFonts w:asciiTheme="minorHAnsi" w:hAnsiTheme="minorHAnsi" w:cstheme="minorBidi"/>
        </w:rPr>
        <w:t xml:space="preserve">. </w:t>
      </w:r>
      <w:r w:rsidR="00FD048D" w:rsidRPr="5AD1EAD4">
        <w:rPr>
          <w:rFonts w:asciiTheme="minorHAnsi" w:hAnsiTheme="minorHAnsi" w:cstheme="minorBidi"/>
        </w:rPr>
        <w:t>I</w:t>
      </w:r>
      <w:r w:rsidR="00A840F4" w:rsidRPr="5AD1EAD4">
        <w:rPr>
          <w:rFonts w:asciiTheme="minorHAnsi" w:hAnsiTheme="minorHAnsi" w:cstheme="minorBidi"/>
        </w:rPr>
        <w:t>f changes are planned, the Contractor is to include</w:t>
      </w:r>
      <w:r w:rsidR="000A6641" w:rsidRPr="5AD1EAD4">
        <w:rPr>
          <w:rFonts w:asciiTheme="minorHAnsi" w:hAnsiTheme="minorHAnsi" w:cstheme="minorBidi"/>
        </w:rPr>
        <w:t xml:space="preserve"> a summary of the new/updated approach</w:t>
      </w:r>
      <w:r w:rsidR="00FD048D" w:rsidRPr="5AD1EAD4">
        <w:rPr>
          <w:rFonts w:asciiTheme="minorHAnsi" w:hAnsiTheme="minorHAnsi" w:cstheme="minorBidi"/>
        </w:rPr>
        <w:t>)</w:t>
      </w:r>
      <w:r w:rsidR="14EDC4A8" w:rsidRPr="5AD1EAD4">
        <w:rPr>
          <w:rFonts w:asciiTheme="minorHAnsi" w:hAnsiTheme="minorHAnsi" w:cstheme="minorBidi"/>
        </w:rPr>
        <w:t>.</w:t>
      </w:r>
      <w:r w:rsidR="00BC6761" w:rsidRPr="5AD1EAD4">
        <w:rPr>
          <w:rFonts w:asciiTheme="minorHAnsi" w:hAnsiTheme="minorHAnsi" w:cstheme="minorBidi"/>
        </w:rPr>
        <w:t xml:space="preserve"> </w:t>
      </w:r>
      <w:r w:rsidR="00EC7664" w:rsidRPr="5AD1EAD4">
        <w:rPr>
          <w:rFonts w:asciiTheme="minorHAnsi" w:hAnsiTheme="minorHAnsi" w:cstheme="minorBidi"/>
        </w:rPr>
        <w:t xml:space="preserve">For performance measures on a CAP, the Contractor is to include </w:t>
      </w:r>
      <w:r w:rsidR="0041725D" w:rsidRPr="5AD1EAD4">
        <w:rPr>
          <w:rFonts w:asciiTheme="minorHAnsi" w:hAnsiTheme="minorHAnsi" w:cstheme="minorBidi"/>
        </w:rPr>
        <w:t>related PDSA cycles initiated, update</w:t>
      </w:r>
      <w:r w:rsidR="004A1D09" w:rsidRPr="5AD1EAD4">
        <w:rPr>
          <w:rFonts w:asciiTheme="minorHAnsi" w:hAnsiTheme="minorHAnsi" w:cstheme="minorBidi"/>
        </w:rPr>
        <w:t>d</w:t>
      </w:r>
      <w:r w:rsidR="0041725D" w:rsidRPr="5AD1EAD4">
        <w:rPr>
          <w:rFonts w:asciiTheme="minorHAnsi" w:hAnsiTheme="minorHAnsi" w:cstheme="minorBidi"/>
        </w:rPr>
        <w:t>, and/or refined (during the previous Calendar Year) as part of the Contractor’s ongoing monitoring and evaluation activities</w:t>
      </w:r>
      <w:r w:rsidR="0001152E" w:rsidRPr="5AD1EAD4">
        <w:rPr>
          <w:rFonts w:asciiTheme="minorHAnsi" w:hAnsiTheme="minorHAnsi" w:cstheme="minorBidi"/>
        </w:rPr>
        <w:t>, and a description of how the Contractor’s activities related to achieving and sustaining identified</w:t>
      </w:r>
      <w:r w:rsidR="008D6412" w:rsidRPr="5AD1EAD4">
        <w:rPr>
          <w:rFonts w:asciiTheme="minorHAnsi" w:hAnsiTheme="minorHAnsi" w:cstheme="minorBidi"/>
        </w:rPr>
        <w:t xml:space="preserve"> </w:t>
      </w:r>
      <w:r w:rsidR="008D6412" w:rsidRPr="5AD1EAD4">
        <w:rPr>
          <w:rFonts w:asciiTheme="minorHAnsi" w:hAnsiTheme="minorHAnsi" w:cstheme="minorBidi"/>
        </w:rPr>
        <w:lastRenderedPageBreak/>
        <w:t>goals(s)/objectives(s) will be incorporated into the Contractor’s ongoing business practice</w:t>
      </w:r>
      <w:r w:rsidR="0041725D" w:rsidRPr="5AD1EAD4">
        <w:rPr>
          <w:rFonts w:asciiTheme="minorHAnsi" w:hAnsiTheme="minorHAnsi" w:cstheme="minorBidi"/>
        </w:rPr>
        <w:t xml:space="preserve">. </w:t>
      </w:r>
      <w:r w:rsidR="14EDC4A8" w:rsidRPr="5AD1EAD4">
        <w:rPr>
          <w:rFonts w:asciiTheme="minorHAnsi" w:hAnsiTheme="minorHAnsi" w:cstheme="minorBidi"/>
        </w:rPr>
        <w:t xml:space="preserve"> </w:t>
      </w:r>
      <w:r w:rsidR="00FD048D" w:rsidRPr="5AD1EAD4">
        <w:rPr>
          <w:i/>
          <w:iCs/>
        </w:rPr>
        <w:t>N</w:t>
      </w:r>
      <w:r w:rsidR="00606297" w:rsidRPr="5AD1EAD4">
        <w:rPr>
          <w:i/>
          <w:iCs/>
        </w:rPr>
        <w:t>ote: f</w:t>
      </w:r>
      <w:r w:rsidR="00606297" w:rsidRPr="5AD1EAD4">
        <w:rPr>
          <w:rFonts w:asciiTheme="minorHAnsi" w:hAnsiTheme="minorHAnsi" w:cstheme="minorBidi"/>
          <w:i/>
          <w:iCs/>
        </w:rPr>
        <w:t xml:space="preserve">or measures with substantial specification changes and </w:t>
      </w:r>
      <w:r w:rsidR="149B18F1" w:rsidRPr="5AD1EAD4">
        <w:rPr>
          <w:rFonts w:asciiTheme="minorHAnsi" w:hAnsiTheme="minorHAnsi" w:cstheme="minorBidi"/>
          <w:i/>
          <w:iCs/>
        </w:rPr>
        <w:t xml:space="preserve">where </w:t>
      </w:r>
      <w:r w:rsidR="00606297" w:rsidRPr="5AD1EAD4">
        <w:rPr>
          <w:rFonts w:asciiTheme="minorHAnsi" w:hAnsiTheme="minorHAnsi" w:cstheme="minorBidi"/>
          <w:i/>
          <w:iCs/>
        </w:rPr>
        <w:t>NCQA/CMS indicates that trending is not recommended, the Contractor may maintain or change its interventions, as the Contractor deems appropriate</w:t>
      </w:r>
      <w:r w:rsidR="00313C2F" w:rsidRPr="5AD1EAD4">
        <w:rPr>
          <w:rFonts w:asciiTheme="minorHAnsi" w:hAnsiTheme="minorHAnsi" w:cstheme="minorBidi"/>
          <w:i/>
          <w:iCs/>
        </w:rPr>
        <w:t>.</w:t>
      </w:r>
    </w:p>
    <w:p w14:paraId="1518FC12" w14:textId="3DE35BD8" w:rsidR="00853763" w:rsidRPr="0036081C" w:rsidRDefault="00853763" w:rsidP="00AD3CC4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</w:rPr>
        <w:t xml:space="preserve">Additional Notes: </w:t>
      </w:r>
      <w:r w:rsidR="00D34785" w:rsidRPr="00D34785">
        <w:rPr>
          <w:rFonts w:asciiTheme="minorHAnsi" w:hAnsiTheme="minorHAnsi" w:cstheme="minorHAnsi"/>
          <w:bCs/>
        </w:rPr>
        <w:t>A</w:t>
      </w:r>
      <w:r w:rsidRPr="00D34785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 xml:space="preserve"> explanation for any </w:t>
      </w:r>
      <w:r w:rsidR="004169EF">
        <w:rPr>
          <w:rFonts w:asciiTheme="minorHAnsi" w:hAnsiTheme="minorHAnsi" w:cstheme="minorHAnsi"/>
          <w:bCs/>
        </w:rPr>
        <w:t>data</w:t>
      </w:r>
      <w:r w:rsidR="009D0BB1">
        <w:rPr>
          <w:rFonts w:asciiTheme="minorHAnsi" w:hAnsiTheme="minorHAnsi" w:cstheme="minorHAnsi"/>
          <w:bCs/>
        </w:rPr>
        <w:t xml:space="preserve"> that is</w:t>
      </w:r>
      <w:r w:rsidR="004169E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unable to be r</w:t>
      </w:r>
      <w:r w:rsidRPr="0089349E">
        <w:rPr>
          <w:rFonts w:asciiTheme="minorHAnsi" w:hAnsiTheme="minorHAnsi" w:cstheme="minorHAnsi"/>
          <w:bCs/>
        </w:rPr>
        <w:t>eported</w:t>
      </w:r>
      <w:r>
        <w:rPr>
          <w:rFonts w:asciiTheme="minorHAnsi" w:hAnsiTheme="minorHAnsi" w:cstheme="minorHAnsi"/>
          <w:bCs/>
        </w:rPr>
        <w:t xml:space="preserve"> during that reporting period</w:t>
      </w:r>
      <w:r w:rsidR="00313F8F">
        <w:rPr>
          <w:rFonts w:asciiTheme="minorHAnsi" w:hAnsiTheme="minorHAnsi" w:cstheme="minorHAnsi"/>
          <w:bCs/>
        </w:rPr>
        <w:t xml:space="preserve">, an outline of </w:t>
      </w:r>
      <w:r>
        <w:rPr>
          <w:rFonts w:asciiTheme="minorHAnsi" w:hAnsiTheme="minorHAnsi" w:cstheme="minorHAnsi"/>
          <w:bCs/>
        </w:rPr>
        <w:t>any adjustments</w:t>
      </w:r>
      <w:r w:rsidR="00313F8F">
        <w:rPr>
          <w:rFonts w:asciiTheme="minorHAnsi" w:hAnsiTheme="minorHAnsi" w:cstheme="minorHAnsi"/>
          <w:bCs/>
        </w:rPr>
        <w:t xml:space="preserve"> </w:t>
      </w:r>
      <w:r w:rsidR="0036081C">
        <w:rPr>
          <w:rFonts w:asciiTheme="minorHAnsi" w:hAnsiTheme="minorHAnsi" w:cstheme="minorHAnsi"/>
          <w:bCs/>
        </w:rPr>
        <w:t xml:space="preserve">made </w:t>
      </w:r>
      <w:r w:rsidR="007B2D16">
        <w:rPr>
          <w:rFonts w:asciiTheme="minorHAnsi" w:hAnsiTheme="minorHAnsi" w:cstheme="minorHAnsi"/>
          <w:bCs/>
        </w:rPr>
        <w:t>as part of the current</w:t>
      </w:r>
      <w:r w:rsidR="00D44B07">
        <w:rPr>
          <w:rFonts w:asciiTheme="minorHAnsi" w:hAnsiTheme="minorHAnsi" w:cstheme="minorHAnsi"/>
          <w:bCs/>
        </w:rPr>
        <w:t xml:space="preserve"> quarter</w:t>
      </w:r>
      <w:r w:rsidR="007B2D16">
        <w:rPr>
          <w:rFonts w:asciiTheme="minorHAnsi" w:hAnsiTheme="minorHAnsi" w:cstheme="minorHAnsi"/>
          <w:bCs/>
        </w:rPr>
        <w:t>/annual</w:t>
      </w:r>
      <w:r w:rsidR="00D44B07">
        <w:rPr>
          <w:rFonts w:asciiTheme="minorHAnsi" w:hAnsiTheme="minorHAnsi" w:cstheme="minorHAnsi"/>
          <w:bCs/>
        </w:rPr>
        <w:t xml:space="preserve"> submission </w:t>
      </w:r>
      <w:r>
        <w:rPr>
          <w:rFonts w:asciiTheme="minorHAnsi" w:hAnsiTheme="minorHAnsi" w:cstheme="minorHAnsi"/>
          <w:bCs/>
        </w:rPr>
        <w:t>to previous</w:t>
      </w:r>
      <w:r w:rsidR="007B2D16">
        <w:rPr>
          <w:rFonts w:asciiTheme="minorHAnsi" w:hAnsiTheme="minorHAnsi" w:cstheme="minorHAnsi"/>
          <w:bCs/>
        </w:rPr>
        <w:t>ly included</w:t>
      </w:r>
      <w:r>
        <w:rPr>
          <w:rFonts w:asciiTheme="minorHAnsi" w:hAnsiTheme="minorHAnsi" w:cstheme="minorHAnsi"/>
          <w:bCs/>
        </w:rPr>
        <w:t xml:space="preserve"> reporting</w:t>
      </w:r>
      <w:r w:rsidR="000D2525">
        <w:rPr>
          <w:rFonts w:asciiTheme="minorHAnsi" w:hAnsiTheme="minorHAnsi" w:cstheme="minorHAnsi"/>
          <w:bCs/>
        </w:rPr>
        <w:t xml:space="preserve">, </w:t>
      </w:r>
      <w:r w:rsidR="006E63F3">
        <w:rPr>
          <w:rFonts w:asciiTheme="minorHAnsi" w:hAnsiTheme="minorHAnsi" w:cstheme="minorHAnsi"/>
          <w:bCs/>
        </w:rPr>
        <w:t>and other infor</w:t>
      </w:r>
      <w:r w:rsidR="00A71985">
        <w:rPr>
          <w:rFonts w:asciiTheme="minorHAnsi" w:hAnsiTheme="minorHAnsi" w:cstheme="minorHAnsi"/>
          <w:bCs/>
        </w:rPr>
        <w:t>m</w:t>
      </w:r>
      <w:r w:rsidR="006E63F3">
        <w:rPr>
          <w:rFonts w:asciiTheme="minorHAnsi" w:hAnsiTheme="minorHAnsi" w:cstheme="minorHAnsi"/>
          <w:bCs/>
        </w:rPr>
        <w:t>ation</w:t>
      </w:r>
      <w:r w:rsidR="00A71985">
        <w:rPr>
          <w:rFonts w:asciiTheme="minorHAnsi" w:hAnsiTheme="minorHAnsi" w:cstheme="minorHAnsi"/>
          <w:bCs/>
        </w:rPr>
        <w:t>, as applicable</w:t>
      </w:r>
      <w:r w:rsidRPr="002207B1">
        <w:rPr>
          <w:rFonts w:asciiTheme="minorHAnsi" w:hAnsiTheme="minorHAnsi" w:cstheme="minorHAnsi"/>
          <w:bCs/>
        </w:rPr>
        <w:t>.</w:t>
      </w:r>
      <w:r w:rsidR="00124D0A" w:rsidRPr="002207B1">
        <w:rPr>
          <w:rFonts w:asciiTheme="minorHAnsi" w:hAnsiTheme="minorHAnsi" w:cstheme="minorHAnsi"/>
          <w:bCs/>
        </w:rPr>
        <w:t xml:space="preserve"> This may also include a description of the program(</w:t>
      </w:r>
      <w:r w:rsidR="00BE494C" w:rsidRPr="002207B1">
        <w:rPr>
          <w:rFonts w:asciiTheme="minorHAnsi" w:hAnsiTheme="minorHAnsi" w:cstheme="minorHAnsi"/>
          <w:bCs/>
        </w:rPr>
        <w:t xml:space="preserve">s) (Medicaid and/or </w:t>
      </w:r>
      <w:r w:rsidR="006B3CA2" w:rsidRPr="002207B1">
        <w:rPr>
          <w:rFonts w:asciiTheme="minorHAnsi" w:hAnsiTheme="minorHAnsi" w:cstheme="minorHAnsi"/>
          <w:bCs/>
        </w:rPr>
        <w:t>KidsCare</w:t>
      </w:r>
      <w:r w:rsidR="00BE494C" w:rsidRPr="002207B1">
        <w:rPr>
          <w:rFonts w:asciiTheme="minorHAnsi" w:hAnsiTheme="minorHAnsi" w:cstheme="minorHAnsi"/>
          <w:bCs/>
        </w:rPr>
        <w:t>) that are included in the associated rate reported (for internally developed metrics).</w:t>
      </w:r>
    </w:p>
    <w:tbl>
      <w:tblPr>
        <w:tblW w:w="2106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50"/>
        <w:gridCol w:w="3250"/>
        <w:gridCol w:w="1370"/>
        <w:gridCol w:w="1670"/>
        <w:gridCol w:w="3063"/>
        <w:gridCol w:w="3063"/>
        <w:gridCol w:w="3064"/>
        <w:gridCol w:w="3630"/>
      </w:tblGrid>
      <w:tr w:rsidR="006804BE" w:rsidRPr="00F70855" w14:paraId="37C66A66" w14:textId="77777777" w:rsidTr="008B14E0">
        <w:trPr>
          <w:tblHeader/>
        </w:trPr>
        <w:tc>
          <w:tcPr>
            <w:tcW w:w="1950" w:type="dxa"/>
            <w:shd w:val="clear" w:color="auto" w:fill="369992"/>
            <w:vAlign w:val="center"/>
          </w:tcPr>
          <w:p w14:paraId="284F38A3" w14:textId="407893E5" w:rsidR="002A4FE7" w:rsidRPr="00F70855" w:rsidRDefault="002A4FE7" w:rsidP="00D25B2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7085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Measure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7085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Goals/ Objectives</w:t>
            </w:r>
          </w:p>
        </w:tc>
        <w:tc>
          <w:tcPr>
            <w:tcW w:w="3250" w:type="dxa"/>
            <w:shd w:val="clear" w:color="auto" w:fill="369992"/>
            <w:vAlign w:val="center"/>
          </w:tcPr>
          <w:p w14:paraId="023C8548" w14:textId="77777777" w:rsidR="002A4FE7" w:rsidRPr="00F70855" w:rsidRDefault="002A4FE7" w:rsidP="00D25B2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7085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Methodology/Action Plan:</w:t>
            </w:r>
          </w:p>
        </w:tc>
        <w:tc>
          <w:tcPr>
            <w:tcW w:w="1370" w:type="dxa"/>
            <w:shd w:val="clear" w:color="auto" w:fill="369992"/>
            <w:vAlign w:val="center"/>
          </w:tcPr>
          <w:p w14:paraId="66D1DA3E" w14:textId="77777777" w:rsidR="002A4FE7" w:rsidRPr="00F70855" w:rsidRDefault="002A4FE7" w:rsidP="00D25B2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7085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Start/End Date</w:t>
            </w:r>
          </w:p>
        </w:tc>
        <w:tc>
          <w:tcPr>
            <w:tcW w:w="1670" w:type="dxa"/>
            <w:shd w:val="clear" w:color="auto" w:fill="369992"/>
            <w:vAlign w:val="center"/>
          </w:tcPr>
          <w:p w14:paraId="1BAE7A7C" w14:textId="77777777" w:rsidR="002A4FE7" w:rsidRPr="00F70855" w:rsidRDefault="002A4FE7" w:rsidP="00D25B2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F7085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Responsible Person</w:t>
            </w:r>
          </w:p>
        </w:tc>
        <w:tc>
          <w:tcPr>
            <w:tcW w:w="3063" w:type="dxa"/>
            <w:shd w:val="clear" w:color="auto" w:fill="369992"/>
            <w:vAlign w:val="center"/>
          </w:tcPr>
          <w:p w14:paraId="5FC1CBD1" w14:textId="7C101A56" w:rsidR="00044DA2" w:rsidRDefault="00BA2892" w:rsidP="00ED4F2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Jan 1 – Mar 3</w:t>
            </w:r>
            <w:r w:rsidR="004D407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</w:t>
            </w:r>
          </w:p>
          <w:p w14:paraId="2BE1DC7E" w14:textId="2D051C15" w:rsidR="00ED4F21" w:rsidRPr="00947AC7" w:rsidRDefault="00ED4F21" w:rsidP="00804186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01328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(</w:t>
            </w:r>
            <w:r w:rsidR="004D407F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Apr 1 – Mar 31</w:t>
            </w:r>
            <w:r w:rsidR="004D407F" w:rsidRPr="00901328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 xml:space="preserve"> </w:t>
            </w:r>
            <w:r w:rsidRPr="00901328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DCS CHP)</w:t>
            </w:r>
            <w:r w:rsidR="00044DA2" w:rsidRPr="0090132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3063" w:type="dxa"/>
            <w:shd w:val="clear" w:color="auto" w:fill="369992"/>
            <w:vAlign w:val="center"/>
          </w:tcPr>
          <w:p w14:paraId="0230B17E" w14:textId="50EABE1D" w:rsidR="00044DA2" w:rsidRDefault="00897A19" w:rsidP="00D25B2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Jan 1 – Jun 30</w:t>
            </w:r>
          </w:p>
          <w:p w14:paraId="7FE1E9BA" w14:textId="5B798EDC" w:rsidR="002A4FE7" w:rsidRPr="00947AC7" w:rsidRDefault="00044DA2" w:rsidP="00804186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0069BA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(</w:t>
            </w:r>
            <w:r w:rsidR="00C610F3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Jul 1 – Jun 30</w:t>
            </w:r>
            <w:r w:rsidR="00C610F3" w:rsidRPr="000069BA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 xml:space="preserve"> </w:t>
            </w:r>
            <w:r w:rsidRPr="000069BA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DCS CHP)</w:t>
            </w:r>
            <w:r w:rsidRPr="000069B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3064" w:type="dxa"/>
            <w:shd w:val="clear" w:color="auto" w:fill="369992"/>
            <w:vAlign w:val="center"/>
          </w:tcPr>
          <w:p w14:paraId="066E7B8E" w14:textId="4CF594AA" w:rsidR="00044DA2" w:rsidRDefault="00897A19" w:rsidP="00D25B2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Jan 1 – Sep 30</w:t>
            </w:r>
          </w:p>
          <w:p w14:paraId="100A0E22" w14:textId="43BD6FDF" w:rsidR="002A4FE7" w:rsidRPr="00947AC7" w:rsidRDefault="00044DA2" w:rsidP="00804186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0069BA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(</w:t>
            </w:r>
            <w:r w:rsidR="00C610F3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Oct 1 – Sep 30</w:t>
            </w:r>
            <w:r w:rsidR="00C610F3" w:rsidRPr="000069BA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 xml:space="preserve"> </w:t>
            </w:r>
            <w:r w:rsidRPr="000069BA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DCS CHP)</w:t>
            </w:r>
            <w:r w:rsidRPr="000069BA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3630" w:type="dxa"/>
            <w:shd w:val="clear" w:color="auto" w:fill="369992"/>
            <w:vAlign w:val="center"/>
          </w:tcPr>
          <w:p w14:paraId="3F110F73" w14:textId="17C3D47C" w:rsidR="004D5D1D" w:rsidRPr="004E2B3C" w:rsidRDefault="004D5D1D" w:rsidP="000741F7">
            <w:pPr>
              <w:jc w:val="center"/>
              <w:rPr>
                <w:rFonts w:asciiTheme="minorHAnsi" w:hAnsiTheme="minorHAnsi" w:cstheme="minorHAnsi"/>
                <w:b/>
                <w:color w:val="FFCC0A"/>
                <w:sz w:val="24"/>
                <w:szCs w:val="24"/>
              </w:rPr>
            </w:pPr>
            <w:r w:rsidRPr="004E2B3C">
              <w:rPr>
                <w:rFonts w:asciiTheme="minorHAnsi" w:hAnsiTheme="minorHAnsi" w:cstheme="minorHAnsi"/>
                <w:b/>
                <w:color w:val="FFCC0A"/>
                <w:sz w:val="24"/>
                <w:szCs w:val="24"/>
              </w:rPr>
              <w:t>Annual Work Plan Evaluation</w:t>
            </w:r>
          </w:p>
          <w:p w14:paraId="54D656CC" w14:textId="6F663520" w:rsidR="00D13949" w:rsidRDefault="00DD62D5" w:rsidP="000741F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Jan 1 – Dec 31</w:t>
            </w:r>
            <w:r w:rsidR="00F759C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4B3E8022" w14:textId="4C49C31A" w:rsidR="00705C15" w:rsidRPr="00901328" w:rsidRDefault="00F759C0" w:rsidP="00F5725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E2B3C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 xml:space="preserve">(All </w:t>
            </w:r>
            <w:r w:rsidR="004D5D1D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Populations/</w:t>
            </w:r>
            <w:r w:rsidRPr="004E2B3C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>Lines of Business)</w:t>
            </w:r>
          </w:p>
        </w:tc>
      </w:tr>
      <w:tr w:rsidR="002A4FE7" w:rsidRPr="00F70855" w14:paraId="767433E2" w14:textId="77777777" w:rsidTr="009728AB">
        <w:trPr>
          <w:trHeight w:val="1250"/>
        </w:trPr>
        <w:tc>
          <w:tcPr>
            <w:tcW w:w="1950" w:type="dxa"/>
            <w:shd w:val="clear" w:color="auto" w:fill="auto"/>
          </w:tcPr>
          <w:p w14:paraId="51ECA0EC" w14:textId="10947706" w:rsidR="002A4FE7" w:rsidRPr="00D25B2A" w:rsidRDefault="002A4FE7" w:rsidP="00027806">
            <w:pPr>
              <w:rPr>
                <w:rFonts w:asciiTheme="minorHAnsi" w:hAnsiTheme="minorHAnsi" w:cstheme="minorHAnsi"/>
                <w:b/>
                <w:i/>
              </w:rPr>
            </w:pPr>
            <w:r w:rsidRPr="00D25B2A">
              <w:rPr>
                <w:rFonts w:asciiTheme="minorHAnsi" w:hAnsiTheme="minorHAnsi" w:cstheme="minorHAnsi"/>
                <w:b/>
                <w:i/>
              </w:rPr>
              <w:t>Measure Name:</w:t>
            </w:r>
          </w:p>
          <w:p w14:paraId="617BF903" w14:textId="2ED5101F" w:rsidR="002A4FE7" w:rsidRDefault="002A4FE7" w:rsidP="00027806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3ED841B0" w14:textId="46AD5AAB" w:rsidR="00CA2C3E" w:rsidRDefault="00CA2C3E" w:rsidP="00027806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037C363B" w14:textId="718B332E" w:rsidR="00AE4E04" w:rsidRDefault="00AE4E04" w:rsidP="00027806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1809BB05" w14:textId="77777777" w:rsidR="002A4FE7" w:rsidRPr="0029487D" w:rsidRDefault="002A4FE7" w:rsidP="00027806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52962844" w14:textId="5A757CC2" w:rsidR="002A4FE7" w:rsidRPr="0029487D" w:rsidRDefault="002A4FE7" w:rsidP="00B71472">
            <w:pPr>
              <w:rPr>
                <w:rFonts w:asciiTheme="minorHAnsi" w:hAnsiTheme="minorHAnsi" w:cstheme="minorHAnsi"/>
                <w:bCs/>
                <w:iCs/>
              </w:rPr>
            </w:pPr>
            <w:r w:rsidRPr="00D25B2A">
              <w:rPr>
                <w:rFonts w:asciiTheme="minorHAnsi" w:hAnsiTheme="minorHAnsi" w:cstheme="minorHAnsi"/>
                <w:b/>
                <w:i/>
              </w:rPr>
              <w:t>Measure Steward:</w:t>
            </w:r>
          </w:p>
          <w:p w14:paraId="65939F6E" w14:textId="138610D5" w:rsidR="002A4FE7" w:rsidRPr="0029487D" w:rsidRDefault="00000000" w:rsidP="00B71472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Segoe UI Symbol" w:eastAsia="MS Gothic" w:hAnsi="Segoe UI Symbol" w:cs="Segoe UI Symbol"/>
                  <w:bCs/>
                </w:rPr>
                <w:id w:val="152636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ACC">
                  <w:rPr>
                    <w:rFonts w:ascii="MS Gothic" w:eastAsia="MS Gothic" w:hAnsi="MS Gothic" w:cs="Segoe UI Symbol" w:hint="eastAsia"/>
                    <w:bCs/>
                  </w:rPr>
                  <w:t>☐</w:t>
                </w:r>
              </w:sdtContent>
            </w:sdt>
            <w:r w:rsidR="002A4FE7" w:rsidRPr="0029487D">
              <w:rPr>
                <w:rFonts w:asciiTheme="minorHAnsi" w:hAnsiTheme="minorHAnsi" w:cstheme="minorHAnsi"/>
                <w:bCs/>
              </w:rPr>
              <w:t xml:space="preserve"> NCQA HEDIS</w:t>
            </w:r>
            <w:r w:rsidR="002A4FE7" w:rsidRPr="0029487D">
              <w:rPr>
                <w:rFonts w:asciiTheme="minorHAnsi" w:hAnsiTheme="minorHAnsi" w:cstheme="minorHAnsi"/>
                <w:bCs/>
                <w:vertAlign w:val="superscript"/>
              </w:rPr>
              <w:t>®</w:t>
            </w:r>
          </w:p>
          <w:p w14:paraId="2DE76035" w14:textId="6A0735C6" w:rsidR="002A4FE7" w:rsidRPr="0029487D" w:rsidRDefault="00000000" w:rsidP="00D25B2A">
            <w:pPr>
              <w:ind w:left="220" w:hanging="22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6307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AC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A4FE7" w:rsidRPr="0029487D">
              <w:rPr>
                <w:rFonts w:asciiTheme="minorHAnsi" w:hAnsiTheme="minorHAnsi" w:cstheme="minorHAnsi"/>
                <w:bCs/>
              </w:rPr>
              <w:t xml:space="preserve"> CMS CORE (non-HEDIS</w:t>
            </w:r>
            <w:r w:rsidR="002A4FE7" w:rsidRPr="0029487D">
              <w:rPr>
                <w:rFonts w:asciiTheme="minorHAnsi" w:hAnsiTheme="minorHAnsi" w:cstheme="minorHAnsi"/>
                <w:bCs/>
                <w:vertAlign w:val="superscript"/>
              </w:rPr>
              <w:t>®</w:t>
            </w:r>
            <w:r w:rsidR="002A4FE7" w:rsidRPr="0029487D">
              <w:rPr>
                <w:rFonts w:asciiTheme="minorHAnsi" w:hAnsiTheme="minorHAnsi" w:cstheme="minorHAnsi"/>
                <w:bCs/>
              </w:rPr>
              <w:t>)</w:t>
            </w:r>
          </w:p>
          <w:p w14:paraId="753DDD22" w14:textId="79F83EB9" w:rsidR="002A4FE7" w:rsidRPr="0029487D" w:rsidRDefault="00000000" w:rsidP="00027806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16300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AC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A4FE7" w:rsidRPr="0029487D">
              <w:rPr>
                <w:rFonts w:asciiTheme="minorHAnsi" w:hAnsiTheme="minorHAnsi" w:cstheme="minorHAnsi"/>
                <w:bCs/>
              </w:rPr>
              <w:t xml:space="preserve"> Other</w:t>
            </w:r>
          </w:p>
          <w:p w14:paraId="0DCC1F80" w14:textId="77777777" w:rsidR="002A4FE7" w:rsidRPr="0029487D" w:rsidRDefault="002A4FE7" w:rsidP="00027806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41478FD2" w14:textId="23140092" w:rsidR="002A4FE7" w:rsidRPr="00D25B2A" w:rsidRDefault="002A4FE7" w:rsidP="00027806">
            <w:pPr>
              <w:rPr>
                <w:rFonts w:asciiTheme="minorHAnsi" w:hAnsiTheme="minorHAnsi" w:cstheme="minorHAnsi"/>
                <w:b/>
                <w:i/>
              </w:rPr>
            </w:pPr>
            <w:r w:rsidRPr="00D25B2A">
              <w:rPr>
                <w:rFonts w:asciiTheme="minorHAnsi" w:hAnsiTheme="minorHAnsi" w:cstheme="minorHAnsi"/>
                <w:b/>
                <w:i/>
              </w:rPr>
              <w:t>Goal/Objective:</w:t>
            </w:r>
          </w:p>
          <w:p w14:paraId="265E4EF1" w14:textId="2ABB46FE" w:rsidR="007F5A6E" w:rsidRPr="009728AB" w:rsidRDefault="00482DBB" w:rsidP="00027806">
            <w:pPr>
              <w:rPr>
                <w:rFonts w:asciiTheme="minorHAnsi" w:hAnsiTheme="minorHAnsi" w:cstheme="minorHAnsi"/>
              </w:rPr>
            </w:pPr>
            <w:r w:rsidRPr="009728AB">
              <w:rPr>
                <w:rFonts w:asciiTheme="minorHAnsi" w:hAnsiTheme="minorHAnsi" w:cstheme="minorHAnsi"/>
              </w:rPr>
              <w:t>&lt;&lt;</w:t>
            </w:r>
            <w:r w:rsidR="00CD5000" w:rsidRPr="00AE05B1">
              <w:rPr>
                <w:rFonts w:asciiTheme="minorHAnsi" w:hAnsiTheme="minorHAnsi" w:cstheme="minorHAnsi"/>
                <w:bCs/>
                <w:iCs/>
              </w:rPr>
              <w:t xml:space="preserve">Realistic </w:t>
            </w:r>
            <w:r w:rsidRPr="009728AB">
              <w:rPr>
                <w:rFonts w:asciiTheme="minorHAnsi" w:hAnsiTheme="minorHAnsi" w:cstheme="minorHAnsi"/>
              </w:rPr>
              <w:t>Goal</w:t>
            </w:r>
            <w:r w:rsidR="00EF200C">
              <w:rPr>
                <w:rFonts w:asciiTheme="minorHAnsi" w:hAnsiTheme="minorHAnsi" w:cstheme="minorHAnsi"/>
              </w:rPr>
              <w:t>/</w:t>
            </w:r>
            <w:r w:rsidR="007728F7" w:rsidRPr="00AE05B1" w:rsidDel="007728F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Pr="009728AB">
              <w:rPr>
                <w:rFonts w:asciiTheme="minorHAnsi" w:hAnsiTheme="minorHAnsi" w:cstheme="minorHAnsi"/>
              </w:rPr>
              <w:t>Objective&gt;&gt;</w:t>
            </w:r>
          </w:p>
          <w:p w14:paraId="0E2B763C" w14:textId="77777777" w:rsidR="00700E7B" w:rsidRDefault="00700E7B" w:rsidP="00027806">
            <w:pPr>
              <w:rPr>
                <w:rFonts w:asciiTheme="minorHAnsi" w:hAnsiTheme="minorHAnsi" w:cstheme="minorHAnsi"/>
                <w:b/>
                <w:iCs/>
              </w:rPr>
            </w:pPr>
          </w:p>
          <w:p w14:paraId="361532C0" w14:textId="2466F4F4" w:rsidR="005A5F55" w:rsidRDefault="00CD5000" w:rsidP="009728AB">
            <w:pPr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9728AB">
              <w:rPr>
                <w:rFonts w:asciiTheme="minorHAnsi" w:hAnsiTheme="minorHAnsi" w:cstheme="minorHAnsi"/>
                <w:b/>
              </w:rPr>
              <w:t>Based on:</w:t>
            </w:r>
          </w:p>
          <w:p w14:paraId="132AC680" w14:textId="272A78C3" w:rsidR="00CD5000" w:rsidRDefault="00000000" w:rsidP="005A5F55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6051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92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311092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AC1497">
              <w:rPr>
                <w:rFonts w:asciiTheme="minorHAnsi" w:hAnsiTheme="minorHAnsi" w:cstheme="minorHAnsi"/>
                <w:bCs/>
                <w:iCs/>
              </w:rPr>
              <w:t>NCQA/CMS</w:t>
            </w:r>
          </w:p>
          <w:p w14:paraId="24500FDA" w14:textId="1CC9BB77" w:rsidR="00311092" w:rsidRDefault="00000000" w:rsidP="005A5F55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52429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1092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311092">
              <w:rPr>
                <w:rFonts w:asciiTheme="minorHAnsi" w:hAnsiTheme="minorHAnsi" w:cstheme="minorHAnsi"/>
                <w:bCs/>
                <w:iCs/>
              </w:rPr>
              <w:t xml:space="preserve"> Internal</w:t>
            </w:r>
          </w:p>
          <w:p w14:paraId="0CF7A483" w14:textId="307AF904" w:rsidR="00F95736" w:rsidRPr="009728AB" w:rsidRDefault="00000000" w:rsidP="009728AB">
            <w:pPr>
              <w:spacing w:line="27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73628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497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C1497">
              <w:rPr>
                <w:rFonts w:asciiTheme="minorHAnsi" w:hAnsiTheme="minorHAnsi" w:cstheme="minorHAnsi"/>
                <w:bCs/>
                <w:iCs/>
              </w:rPr>
              <w:t xml:space="preserve"> Other</w:t>
            </w:r>
          </w:p>
          <w:p w14:paraId="67549158" w14:textId="77777777" w:rsidR="0029061C" w:rsidRDefault="0029061C" w:rsidP="00027806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0F3A7800" w14:textId="7ADEA640" w:rsidR="0092546F" w:rsidRPr="00D25B2A" w:rsidRDefault="00000000" w:rsidP="00F206C9">
            <w:pPr>
              <w:ind w:left="305" w:hanging="305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5396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46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2546F" w:rsidRPr="00083CFD">
              <w:rPr>
                <w:rFonts w:asciiTheme="minorHAnsi" w:hAnsiTheme="minorHAnsi" w:cstheme="minorHAnsi"/>
              </w:rPr>
              <w:t xml:space="preserve"> </w:t>
            </w:r>
            <w:r w:rsidR="0092546F">
              <w:rPr>
                <w:rFonts w:asciiTheme="minorHAnsi" w:eastAsia="Calibri" w:hAnsiTheme="minorHAnsi" w:cstheme="minorHAnsi"/>
                <w:bCs/>
              </w:rPr>
              <w:t>New</w:t>
            </w:r>
            <w:r w:rsidR="00C9214B">
              <w:rPr>
                <w:rFonts w:asciiTheme="minorHAnsi" w:eastAsia="Calibri" w:hAnsiTheme="minorHAnsi" w:cstheme="minorHAnsi"/>
                <w:bCs/>
              </w:rPr>
              <w:t>ly Identified</w:t>
            </w:r>
            <w:r w:rsidR="0092546F">
              <w:rPr>
                <w:rFonts w:asciiTheme="minorHAnsi" w:eastAsia="Calibri" w:hAnsiTheme="minorHAnsi" w:cstheme="minorHAnsi"/>
                <w:bCs/>
              </w:rPr>
              <w:t xml:space="preserve"> Goal</w:t>
            </w:r>
          </w:p>
          <w:p w14:paraId="72A29384" w14:textId="5355251E" w:rsidR="007F5A6E" w:rsidRDefault="00000000" w:rsidP="00F206C9">
            <w:pPr>
              <w:ind w:left="300" w:hanging="300"/>
              <w:rPr>
                <w:rFonts w:asciiTheme="minorHAnsi" w:eastAsia="Calibr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12426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A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5A6E" w:rsidRPr="00083CFD">
              <w:rPr>
                <w:rFonts w:asciiTheme="minorHAnsi" w:hAnsiTheme="minorHAnsi" w:cstheme="minorHAnsi"/>
              </w:rPr>
              <w:t xml:space="preserve"> </w:t>
            </w:r>
            <w:r w:rsidR="007F5A6E">
              <w:rPr>
                <w:rFonts w:asciiTheme="minorHAnsi" w:eastAsia="Calibri" w:hAnsiTheme="minorHAnsi" w:cstheme="minorHAnsi"/>
                <w:bCs/>
              </w:rPr>
              <w:t>Goal Maintained</w:t>
            </w:r>
            <w:r w:rsidR="0029061C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5835C8">
              <w:rPr>
                <w:rFonts w:asciiTheme="minorHAnsi" w:eastAsia="Calibri" w:hAnsiTheme="minorHAnsi" w:cstheme="minorHAnsi"/>
                <w:bCs/>
              </w:rPr>
              <w:t>f</w:t>
            </w:r>
            <w:r w:rsidR="0029061C">
              <w:rPr>
                <w:rFonts w:asciiTheme="minorHAnsi" w:eastAsia="Calibri" w:hAnsiTheme="minorHAnsi" w:cstheme="minorHAnsi"/>
                <w:bCs/>
              </w:rPr>
              <w:t xml:space="preserve">rom </w:t>
            </w:r>
            <w:r w:rsidR="005835C8">
              <w:rPr>
                <w:rFonts w:asciiTheme="minorHAnsi" w:eastAsia="Calibri" w:hAnsiTheme="minorHAnsi" w:cstheme="minorHAnsi"/>
                <w:bCs/>
              </w:rPr>
              <w:t>P</w:t>
            </w:r>
            <w:r w:rsidR="0029061C">
              <w:rPr>
                <w:rFonts w:asciiTheme="minorHAnsi" w:eastAsia="Calibri" w:hAnsiTheme="minorHAnsi" w:cstheme="minorHAnsi"/>
                <w:bCs/>
              </w:rPr>
              <w:t xml:space="preserve">revious </w:t>
            </w:r>
            <w:r w:rsidR="005835C8">
              <w:rPr>
                <w:rFonts w:asciiTheme="minorHAnsi" w:eastAsia="Calibri" w:hAnsiTheme="minorHAnsi" w:cstheme="minorHAnsi"/>
                <w:bCs/>
              </w:rPr>
              <w:t>Y</w:t>
            </w:r>
            <w:r w:rsidR="0029061C">
              <w:rPr>
                <w:rFonts w:asciiTheme="minorHAnsi" w:eastAsia="Calibri" w:hAnsiTheme="minorHAnsi" w:cstheme="minorHAnsi"/>
                <w:bCs/>
              </w:rPr>
              <w:t>ear</w:t>
            </w:r>
          </w:p>
          <w:p w14:paraId="62022CE8" w14:textId="2F91CC82" w:rsidR="007F5A6E" w:rsidRPr="00083CFD" w:rsidRDefault="00000000" w:rsidP="009728AB">
            <w:pPr>
              <w:spacing w:after="240"/>
              <w:ind w:left="300" w:hanging="270"/>
              <w:rPr>
                <w:rFonts w:asciiTheme="minorHAnsi" w:eastAsia="Calibr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309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A6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5A6E" w:rsidRPr="00083CFD">
              <w:rPr>
                <w:rFonts w:asciiTheme="minorHAnsi" w:hAnsiTheme="minorHAnsi" w:cstheme="minorHAnsi"/>
              </w:rPr>
              <w:t xml:space="preserve"> </w:t>
            </w:r>
            <w:r w:rsidR="007F5A6E">
              <w:rPr>
                <w:rFonts w:asciiTheme="minorHAnsi" w:eastAsia="Calibri" w:hAnsiTheme="minorHAnsi" w:cstheme="minorHAnsi"/>
                <w:bCs/>
              </w:rPr>
              <w:t>Goal Revised</w:t>
            </w:r>
            <w:r w:rsidR="005835C8">
              <w:rPr>
                <w:rFonts w:asciiTheme="minorHAnsi" w:eastAsia="Calibri" w:hAnsiTheme="minorHAnsi" w:cstheme="minorHAnsi"/>
                <w:bCs/>
              </w:rPr>
              <w:t xml:space="preserve"> from Previous Year</w:t>
            </w:r>
          </w:p>
          <w:p w14:paraId="0EB544D7" w14:textId="3531B4EE" w:rsidR="009E576A" w:rsidRDefault="03A4C769" w:rsidP="3047048F">
            <w:pPr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3047048F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Part of a </w:t>
            </w:r>
            <w:r w:rsidR="009E576A">
              <w:rPr>
                <w:rFonts w:asciiTheme="minorHAnsi" w:hAnsiTheme="minorHAnsi" w:cstheme="minorBidi"/>
                <w:b/>
                <w:bCs/>
                <w:i/>
                <w:iCs/>
              </w:rPr>
              <w:t>CAP:</w:t>
            </w:r>
          </w:p>
          <w:p w14:paraId="4EF6D08C" w14:textId="6BC17C7A" w:rsidR="001E335F" w:rsidRPr="009728AB" w:rsidRDefault="001E335F" w:rsidP="3047048F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(Check all that apply)</w:t>
            </w:r>
          </w:p>
          <w:p w14:paraId="3A02EEF8" w14:textId="01542B8B" w:rsidR="002A4FE7" w:rsidRPr="00DE5EA7" w:rsidRDefault="00000000" w:rsidP="00AE05B1">
            <w:pPr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170497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E04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AE4E04">
              <w:rPr>
                <w:rFonts w:asciiTheme="minorHAnsi" w:hAnsiTheme="minorHAnsi" w:cstheme="minorBidi"/>
              </w:rPr>
              <w:t xml:space="preserve"> </w:t>
            </w:r>
            <w:r w:rsidR="00BB0B66">
              <w:rPr>
                <w:rFonts w:asciiTheme="minorHAnsi" w:hAnsiTheme="minorHAnsi" w:cstheme="minorBidi"/>
              </w:rPr>
              <w:t>Currently</w:t>
            </w:r>
            <w:r w:rsidR="00AE4E04">
              <w:rPr>
                <w:rFonts w:asciiTheme="minorHAnsi" w:hAnsiTheme="minorHAnsi" w:cstheme="minorBidi"/>
              </w:rPr>
              <w:t xml:space="preserve"> </w:t>
            </w:r>
            <w:r w:rsidR="00BE6E51">
              <w:rPr>
                <w:rFonts w:asciiTheme="minorHAnsi" w:hAnsiTheme="minorHAnsi" w:cstheme="minorBidi"/>
              </w:rPr>
              <w:t>Open</w:t>
            </w:r>
          </w:p>
          <w:p w14:paraId="2E7D9245" w14:textId="4BBCB107" w:rsidR="002A4FE7" w:rsidRPr="0029487D" w:rsidRDefault="00000000" w:rsidP="00027806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8095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AC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A4FE7" w:rsidRPr="0029487D">
              <w:rPr>
                <w:rFonts w:asciiTheme="minorHAnsi" w:hAnsiTheme="minorHAnsi" w:cstheme="minorHAnsi"/>
                <w:bCs/>
              </w:rPr>
              <w:t xml:space="preserve"> </w:t>
            </w:r>
            <w:r w:rsidR="00BB0B66">
              <w:rPr>
                <w:rFonts w:asciiTheme="minorHAnsi" w:hAnsiTheme="minorHAnsi" w:cstheme="minorHAnsi"/>
                <w:bCs/>
              </w:rPr>
              <w:t xml:space="preserve">Recently </w:t>
            </w:r>
            <w:r w:rsidR="00BE6E51">
              <w:rPr>
                <w:rFonts w:asciiTheme="minorHAnsi" w:hAnsiTheme="minorHAnsi" w:cstheme="minorHAnsi"/>
                <w:bCs/>
              </w:rPr>
              <w:t>Closed</w:t>
            </w:r>
            <w:r w:rsidR="002A4FE7" w:rsidRPr="0029487D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02A87B4D" w14:textId="605D2521" w:rsidR="002A4FE7" w:rsidRPr="0029487D" w:rsidRDefault="00000000" w:rsidP="00027806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233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AC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A4FE7" w:rsidRPr="0029487D">
              <w:rPr>
                <w:rFonts w:asciiTheme="minorHAnsi" w:hAnsiTheme="minorHAnsi" w:cstheme="minorHAnsi"/>
                <w:bCs/>
              </w:rPr>
              <w:t xml:space="preserve"> No</w:t>
            </w:r>
          </w:p>
          <w:p w14:paraId="620F5BA1" w14:textId="77777777" w:rsidR="007E1ACC" w:rsidRDefault="007E1ACC" w:rsidP="00027806">
            <w:pPr>
              <w:rPr>
                <w:rFonts w:asciiTheme="minorHAnsi" w:hAnsiTheme="minorHAnsi" w:cstheme="minorHAnsi"/>
                <w:bCs/>
                <w:iCs/>
              </w:rPr>
            </w:pPr>
          </w:p>
          <w:p w14:paraId="6D762FA5" w14:textId="7C5EF509" w:rsidR="005808E5" w:rsidRPr="00D25B2A" w:rsidDel="00E722E9" w:rsidRDefault="005D45EE" w:rsidP="005808E5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CAP Applies to</w:t>
            </w:r>
            <w:r w:rsidR="004F122C" w:rsidDel="00E722E9">
              <w:rPr>
                <w:rFonts w:asciiTheme="minorHAnsi" w:hAnsiTheme="minorHAnsi" w:cstheme="minorHAnsi"/>
                <w:b/>
                <w:i/>
              </w:rPr>
              <w:t>:</w:t>
            </w:r>
          </w:p>
          <w:p w14:paraId="6A0EBA8F" w14:textId="625793D8" w:rsidR="005808E5" w:rsidRPr="0029487D" w:rsidDel="00E722E9" w:rsidRDefault="00000000" w:rsidP="005808E5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175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E3C" w:rsidDel="00E722E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808E5" w:rsidRPr="0029487D" w:rsidDel="00E722E9">
              <w:rPr>
                <w:rFonts w:asciiTheme="minorHAnsi" w:hAnsiTheme="minorHAnsi" w:cstheme="minorHAnsi"/>
                <w:bCs/>
              </w:rPr>
              <w:t xml:space="preserve"> </w:t>
            </w:r>
            <w:r w:rsidR="005D45EE">
              <w:rPr>
                <w:rFonts w:asciiTheme="minorHAnsi" w:hAnsiTheme="minorHAnsi" w:cstheme="minorHAnsi"/>
                <w:bCs/>
              </w:rPr>
              <w:t>Medicaid</w:t>
            </w:r>
            <w:r w:rsidR="005808E5" w:rsidRPr="0029487D" w:rsidDel="00E722E9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5217F643" w14:textId="36AEB7DE" w:rsidR="005808E5" w:rsidRPr="0029487D" w:rsidDel="00E722E9" w:rsidRDefault="00000000" w:rsidP="005808E5">
            <w:pPr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8669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6E3C" w:rsidDel="00E722E9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808E5" w:rsidRPr="0029487D" w:rsidDel="00E722E9">
              <w:rPr>
                <w:rFonts w:asciiTheme="minorHAnsi" w:hAnsiTheme="minorHAnsi" w:cstheme="minorHAnsi"/>
                <w:bCs/>
              </w:rPr>
              <w:t xml:space="preserve"> </w:t>
            </w:r>
            <w:r w:rsidR="00671E91">
              <w:rPr>
                <w:rFonts w:asciiTheme="minorHAnsi" w:hAnsiTheme="minorHAnsi" w:cstheme="minorHAnsi"/>
                <w:bCs/>
              </w:rPr>
              <w:t>KidsCare</w:t>
            </w:r>
          </w:p>
          <w:p w14:paraId="4DB76B82" w14:textId="7A74600C" w:rsidR="006074FA" w:rsidRPr="0029487D" w:rsidDel="00E722E9" w:rsidRDefault="006074FA" w:rsidP="005808E5">
            <w:pPr>
              <w:rPr>
                <w:rFonts w:asciiTheme="minorHAnsi" w:hAnsiTheme="minorHAnsi" w:cstheme="minorHAnsi"/>
                <w:bCs/>
              </w:rPr>
            </w:pPr>
          </w:p>
          <w:p w14:paraId="148EDE71" w14:textId="6A469C0E" w:rsidR="005808E5" w:rsidRPr="0029487D" w:rsidRDefault="005808E5" w:rsidP="00E722E9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3250" w:type="dxa"/>
            <w:shd w:val="clear" w:color="auto" w:fill="auto"/>
          </w:tcPr>
          <w:p w14:paraId="47F841A3" w14:textId="77777777" w:rsidR="002A4FE7" w:rsidRPr="0029487D" w:rsidRDefault="002A4FE7" w:rsidP="006B4799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29487D">
              <w:rPr>
                <w:rFonts w:asciiTheme="minorHAnsi" w:hAnsiTheme="minorHAnsi" w:cstheme="minorHAnsi"/>
                <w:bCs/>
              </w:rPr>
              <w:lastRenderedPageBreak/>
              <w:t>&lt;&lt; Interventions &gt;&gt;</w:t>
            </w:r>
          </w:p>
        </w:tc>
        <w:tc>
          <w:tcPr>
            <w:tcW w:w="1370" w:type="dxa"/>
            <w:shd w:val="clear" w:color="auto" w:fill="auto"/>
          </w:tcPr>
          <w:p w14:paraId="19FAD79E" w14:textId="2BFE6FDC" w:rsidR="002A4FE7" w:rsidRPr="0029487D" w:rsidRDefault="002A4FE7" w:rsidP="00027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shd w:val="clear" w:color="auto" w:fill="auto"/>
          </w:tcPr>
          <w:p w14:paraId="472E943A" w14:textId="77777777" w:rsidR="002A4FE7" w:rsidRPr="0029487D" w:rsidRDefault="002A4FE7" w:rsidP="000278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E9FA" w14:textId="27993A6B" w:rsidR="002A4FE7" w:rsidRDefault="003749B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Medicaid </w:t>
            </w:r>
            <w:r w:rsidR="002A4FE7" w:rsidRPr="00083CFD">
              <w:rPr>
                <w:rFonts w:asciiTheme="minorHAnsi" w:hAnsiTheme="minorHAnsi" w:cstheme="minorHAnsi"/>
                <w:b/>
              </w:rPr>
              <w:t>Rate:</w:t>
            </w:r>
            <w:r w:rsidR="000F454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2711AE4" w14:textId="77777777" w:rsidR="00BB2CC7" w:rsidRPr="00083CFD" w:rsidRDefault="00000000" w:rsidP="00BB2CC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7864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2CC7" w:rsidRPr="00083CFD">
              <w:rPr>
                <w:rFonts w:asciiTheme="minorHAnsi" w:hAnsiTheme="minorHAnsi" w:cstheme="minorHAnsi"/>
              </w:rPr>
              <w:t xml:space="preserve"> Goal Met                </w:t>
            </w:r>
          </w:p>
          <w:p w14:paraId="522DDCB0" w14:textId="77777777" w:rsidR="000F454F" w:rsidRDefault="00000000" w:rsidP="00BB2CC7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198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CC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2CC7" w:rsidRPr="00083CFD">
              <w:rPr>
                <w:rFonts w:asciiTheme="minorHAnsi" w:hAnsiTheme="minorHAnsi" w:cstheme="minorHAnsi"/>
              </w:rPr>
              <w:t xml:space="preserve"> Goal Not Met  </w:t>
            </w:r>
          </w:p>
          <w:p w14:paraId="682159E4" w14:textId="41ED9304" w:rsidR="00BB2CC7" w:rsidRPr="00083CFD" w:rsidRDefault="00BB2CC7" w:rsidP="00BB2CC7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hAnsiTheme="minorHAnsi" w:cstheme="minorHAnsi"/>
              </w:rPr>
              <w:t xml:space="preserve">        </w:t>
            </w:r>
          </w:p>
          <w:p w14:paraId="52E75A94" w14:textId="4C9B5C3A" w:rsidR="00B179C2" w:rsidRPr="00F206C9" w:rsidRDefault="00000000" w:rsidP="00F206C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220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F454F" w:rsidRPr="00901328">
              <w:rPr>
                <w:rFonts w:asciiTheme="minorHAnsi" w:hAnsiTheme="minorHAnsi" w:cstheme="minorHAnsi"/>
              </w:rPr>
              <w:t xml:space="preserve"> </w:t>
            </w:r>
            <w:r w:rsidR="000F454F" w:rsidRPr="00083CFD">
              <w:rPr>
                <w:rFonts w:asciiTheme="minorHAnsi" w:hAnsiTheme="minorHAnsi" w:cstheme="minorHAnsi"/>
              </w:rPr>
              <w:t xml:space="preserve">Hybrid Reporting  </w:t>
            </w:r>
          </w:p>
          <w:p w14:paraId="751ABFED" w14:textId="77777777" w:rsidR="00B179C2" w:rsidRDefault="00B179C2" w:rsidP="00F206C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D3EF51A" w14:textId="346E2844" w:rsidR="003749B4" w:rsidRDefault="003749B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KidsCare Rate:</w:t>
            </w:r>
          </w:p>
          <w:p w14:paraId="43857D21" w14:textId="2DAEA42E" w:rsidR="001B1E8D" w:rsidRDefault="0000000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283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6BF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D06BF">
              <w:rPr>
                <w:rFonts w:asciiTheme="minorHAnsi" w:hAnsiTheme="minorHAnsi" w:cstheme="minorHAnsi"/>
                <w:bCs/>
              </w:rPr>
              <w:t xml:space="preserve"> </w:t>
            </w:r>
            <w:r w:rsidR="005D06BF" w:rsidRPr="00D069B5">
              <w:rPr>
                <w:rFonts w:asciiTheme="minorHAnsi" w:hAnsiTheme="minorHAnsi" w:cstheme="minorHAnsi"/>
                <w:bCs/>
              </w:rPr>
              <w:t>Not Applicable</w:t>
            </w:r>
          </w:p>
          <w:p w14:paraId="2254C1C0" w14:textId="77777777" w:rsidR="000F454F" w:rsidRPr="00083CFD" w:rsidRDefault="00000000" w:rsidP="000F454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4685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F454F" w:rsidRPr="00083CFD">
              <w:rPr>
                <w:rFonts w:asciiTheme="minorHAnsi" w:hAnsiTheme="minorHAnsi" w:cstheme="minorHAnsi"/>
              </w:rPr>
              <w:t xml:space="preserve"> Goal Met                </w:t>
            </w:r>
          </w:p>
          <w:p w14:paraId="2899AFC7" w14:textId="77777777" w:rsidR="000F454F" w:rsidRDefault="00000000" w:rsidP="000F454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1912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F454F" w:rsidRPr="00083CFD">
              <w:rPr>
                <w:rFonts w:asciiTheme="minorHAnsi" w:hAnsiTheme="minorHAnsi" w:cstheme="minorHAnsi"/>
              </w:rPr>
              <w:t xml:space="preserve"> Goal Not Met  </w:t>
            </w:r>
          </w:p>
          <w:p w14:paraId="2AF934A5" w14:textId="77777777" w:rsidR="000F454F" w:rsidRPr="00083CFD" w:rsidRDefault="000F454F" w:rsidP="000F454F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hAnsiTheme="minorHAnsi" w:cstheme="minorHAnsi"/>
              </w:rPr>
              <w:t xml:space="preserve">        </w:t>
            </w:r>
          </w:p>
          <w:p w14:paraId="35655F21" w14:textId="77777777" w:rsidR="000F454F" w:rsidRPr="006F162C" w:rsidRDefault="00000000" w:rsidP="000F454F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479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54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F454F" w:rsidRPr="00901328">
              <w:rPr>
                <w:rFonts w:asciiTheme="minorHAnsi" w:hAnsiTheme="minorHAnsi" w:cstheme="minorHAnsi"/>
              </w:rPr>
              <w:t xml:space="preserve"> </w:t>
            </w:r>
            <w:r w:rsidR="000F454F" w:rsidRPr="00083CFD">
              <w:rPr>
                <w:rFonts w:asciiTheme="minorHAnsi" w:hAnsiTheme="minorHAnsi" w:cstheme="minorHAnsi"/>
              </w:rPr>
              <w:t xml:space="preserve">Hybrid Reporting  </w:t>
            </w:r>
          </w:p>
          <w:p w14:paraId="0BE50927" w14:textId="77777777" w:rsidR="000F454F" w:rsidRDefault="000F454F" w:rsidP="00F206C9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AF0FE44" w14:textId="1EDC0278" w:rsidR="00547787" w:rsidRDefault="002A4FE7" w:rsidP="00027806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t>Analysis of Results:</w:t>
            </w:r>
            <w:r w:rsidRPr="00083CFD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5C6220AE" w14:textId="77777777" w:rsidR="00547787" w:rsidRPr="00083CFD" w:rsidRDefault="00547787" w:rsidP="00027806">
            <w:pPr>
              <w:widowControl w:val="0"/>
              <w:rPr>
                <w:rFonts w:asciiTheme="minorHAnsi" w:eastAsia="Calibri" w:hAnsiTheme="minorHAnsi" w:cstheme="minorHAnsi"/>
              </w:rPr>
            </w:pPr>
          </w:p>
          <w:p w14:paraId="2A087310" w14:textId="2E910F5E" w:rsidR="002A4FE7" w:rsidRPr="00083CFD" w:rsidRDefault="002A4FE7" w:rsidP="00027806">
            <w:pPr>
              <w:rPr>
                <w:rFonts w:asciiTheme="minorHAnsi" w:hAnsiTheme="minorHAnsi" w:cstheme="minorHAnsi"/>
                <w:bCs/>
              </w:rPr>
            </w:pPr>
          </w:p>
          <w:p w14:paraId="0DE9C3A8" w14:textId="77777777" w:rsidR="00901074" w:rsidRDefault="00901074" w:rsidP="00027806">
            <w:pPr>
              <w:rPr>
                <w:rFonts w:asciiTheme="minorHAnsi" w:hAnsiTheme="minorHAnsi" w:cstheme="minorHAnsi"/>
                <w:bCs/>
              </w:rPr>
            </w:pPr>
          </w:p>
          <w:p w14:paraId="562FA1D7" w14:textId="77777777" w:rsidR="00901074" w:rsidRPr="00083CFD" w:rsidRDefault="00901074" w:rsidP="00027806">
            <w:pPr>
              <w:rPr>
                <w:rFonts w:asciiTheme="minorHAnsi" w:hAnsiTheme="minorHAnsi" w:cstheme="minorHAnsi"/>
                <w:bCs/>
              </w:rPr>
            </w:pPr>
          </w:p>
          <w:p w14:paraId="3AE8550E" w14:textId="77777777" w:rsidR="002A4FE7" w:rsidRPr="00083CFD" w:rsidRDefault="002A4FE7" w:rsidP="00027806">
            <w:pPr>
              <w:rPr>
                <w:rFonts w:asciiTheme="minorHAnsi" w:hAnsiTheme="minorHAnsi" w:cstheme="minorHAnsi"/>
                <w:bCs/>
              </w:rPr>
            </w:pPr>
            <w:r w:rsidRPr="00083CFD">
              <w:rPr>
                <w:rFonts w:asciiTheme="minorHAnsi" w:hAnsiTheme="minorHAnsi" w:cstheme="minorHAnsi"/>
                <w:bCs/>
              </w:rPr>
              <w:t>&lt;&lt;Identified Barriers&gt;&gt;</w:t>
            </w:r>
          </w:p>
          <w:p w14:paraId="7E13D3F5" w14:textId="645C1833" w:rsidR="002A4FE7" w:rsidRPr="00083CFD" w:rsidRDefault="002A4FE7" w:rsidP="00027806">
            <w:pPr>
              <w:rPr>
                <w:rFonts w:asciiTheme="minorHAnsi" w:hAnsiTheme="minorHAnsi" w:cstheme="minorHAnsi"/>
                <w:bCs/>
              </w:rPr>
            </w:pPr>
          </w:p>
          <w:p w14:paraId="59B76CAB" w14:textId="77777777" w:rsidR="002A4FE7" w:rsidRPr="00083CFD" w:rsidRDefault="002A4FE7" w:rsidP="00027806">
            <w:pPr>
              <w:rPr>
                <w:rFonts w:asciiTheme="minorHAnsi" w:hAnsiTheme="minorHAnsi" w:cstheme="minorHAnsi"/>
                <w:bCs/>
              </w:rPr>
            </w:pPr>
            <w:r w:rsidRPr="00083CFD">
              <w:rPr>
                <w:rFonts w:asciiTheme="minorHAnsi" w:hAnsiTheme="minorHAnsi" w:cstheme="minorHAnsi"/>
                <w:bCs/>
              </w:rPr>
              <w:t>&lt;&lt;Identified Opportunities for Improvement&gt;&gt;</w:t>
            </w:r>
          </w:p>
          <w:p w14:paraId="6CD0AFF7" w14:textId="77777777" w:rsidR="002A4FE7" w:rsidRPr="00083CFD" w:rsidRDefault="002A4FE7" w:rsidP="00027806">
            <w:pPr>
              <w:rPr>
                <w:rFonts w:asciiTheme="minorHAnsi" w:hAnsiTheme="minorHAnsi" w:cstheme="minorHAnsi"/>
                <w:bCs/>
              </w:rPr>
            </w:pPr>
          </w:p>
          <w:p w14:paraId="1CFB7A63" w14:textId="77777777" w:rsidR="002A4FE7" w:rsidRPr="00083CFD" w:rsidRDefault="002A4FE7" w:rsidP="00027806">
            <w:pPr>
              <w:rPr>
                <w:rFonts w:asciiTheme="minorHAnsi" w:hAnsiTheme="minorHAnsi" w:cstheme="minorHAnsi"/>
                <w:bCs/>
              </w:rPr>
            </w:pPr>
          </w:p>
          <w:p w14:paraId="73730BA3" w14:textId="77777777" w:rsidR="002F1676" w:rsidRDefault="002F1676" w:rsidP="00027806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7692F1EB" w14:textId="72AD0A5A" w:rsidR="002A4FE7" w:rsidRPr="00083CFD" w:rsidRDefault="002A4FE7" w:rsidP="00027806">
            <w:pPr>
              <w:rPr>
                <w:rFonts w:asciiTheme="minorHAnsi" w:eastAsia="Calibri" w:hAnsiTheme="minorHAnsi" w:cstheme="minorHAnsi"/>
                <w:b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t>Additional Notes: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34CC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Medicaid </w:t>
            </w:r>
            <w:r w:rsidRPr="00083CFD">
              <w:rPr>
                <w:rFonts w:asciiTheme="minorHAnsi" w:hAnsiTheme="minorHAnsi" w:cstheme="minorHAnsi"/>
                <w:b/>
              </w:rPr>
              <w:t>Rate: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FDD3A38" w14:textId="77777777" w:rsidR="00901074" w:rsidRPr="00083CFD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4699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083CFD">
              <w:rPr>
                <w:rFonts w:asciiTheme="minorHAnsi" w:hAnsiTheme="minorHAnsi" w:cstheme="minorHAnsi"/>
              </w:rPr>
              <w:t xml:space="preserve"> Goal Met                </w:t>
            </w:r>
          </w:p>
          <w:p w14:paraId="250F5475" w14:textId="77777777" w:rsidR="00901074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40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083CFD">
              <w:rPr>
                <w:rFonts w:asciiTheme="minorHAnsi" w:hAnsiTheme="minorHAnsi" w:cstheme="minorHAnsi"/>
              </w:rPr>
              <w:t xml:space="preserve"> Goal Not Met  </w:t>
            </w:r>
          </w:p>
          <w:p w14:paraId="5827C560" w14:textId="77777777" w:rsidR="00901074" w:rsidRPr="00083CFD" w:rsidRDefault="00901074" w:rsidP="00901074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hAnsiTheme="minorHAnsi" w:cstheme="minorHAnsi"/>
              </w:rPr>
              <w:t xml:space="preserve">        </w:t>
            </w:r>
          </w:p>
          <w:p w14:paraId="08CBC88C" w14:textId="77777777" w:rsidR="00901074" w:rsidRPr="006F162C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790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901328">
              <w:rPr>
                <w:rFonts w:asciiTheme="minorHAnsi" w:hAnsiTheme="minorHAnsi" w:cstheme="minorHAnsi"/>
              </w:rPr>
              <w:t xml:space="preserve"> </w:t>
            </w:r>
            <w:r w:rsidR="00901074" w:rsidRPr="00083CFD">
              <w:rPr>
                <w:rFonts w:asciiTheme="minorHAnsi" w:hAnsiTheme="minorHAnsi" w:cstheme="minorHAnsi"/>
              </w:rPr>
              <w:t xml:space="preserve">Hybrid Reporting  </w:t>
            </w:r>
          </w:p>
          <w:p w14:paraId="0CD96014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A47A21B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KidsCare Rate:</w:t>
            </w:r>
          </w:p>
          <w:p w14:paraId="24D913F5" w14:textId="0CE2C5A6" w:rsidR="00B360DA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8777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083CFD">
              <w:rPr>
                <w:rFonts w:asciiTheme="minorHAnsi" w:hAnsiTheme="minorHAnsi" w:cstheme="minorHAnsi"/>
              </w:rPr>
              <w:t xml:space="preserve"> </w:t>
            </w:r>
            <w:r w:rsidR="00B360DA">
              <w:rPr>
                <w:rFonts w:asciiTheme="minorHAnsi" w:hAnsiTheme="minorHAnsi" w:cstheme="minorHAnsi"/>
              </w:rPr>
              <w:t>Not Applicable</w:t>
            </w:r>
          </w:p>
          <w:p w14:paraId="79229A2E" w14:textId="2534E244" w:rsidR="00901074" w:rsidRPr="00083CFD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323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60D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60DA">
              <w:rPr>
                <w:rFonts w:asciiTheme="minorHAnsi" w:hAnsiTheme="minorHAnsi" w:cstheme="minorHAnsi"/>
              </w:rPr>
              <w:t xml:space="preserve"> </w:t>
            </w:r>
            <w:r w:rsidR="00901074" w:rsidRPr="00083CFD">
              <w:rPr>
                <w:rFonts w:asciiTheme="minorHAnsi" w:hAnsiTheme="minorHAnsi" w:cstheme="minorHAnsi"/>
              </w:rPr>
              <w:t xml:space="preserve">Goal Met                </w:t>
            </w:r>
          </w:p>
          <w:p w14:paraId="3F81D5A4" w14:textId="77777777" w:rsidR="00901074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4728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083CFD">
              <w:rPr>
                <w:rFonts w:asciiTheme="minorHAnsi" w:hAnsiTheme="minorHAnsi" w:cstheme="minorHAnsi"/>
              </w:rPr>
              <w:t xml:space="preserve"> Goal Not Met  </w:t>
            </w:r>
          </w:p>
          <w:p w14:paraId="72EDC306" w14:textId="77777777" w:rsidR="00901074" w:rsidRPr="00083CFD" w:rsidRDefault="00901074" w:rsidP="00901074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hAnsiTheme="minorHAnsi" w:cstheme="minorHAnsi"/>
              </w:rPr>
              <w:t xml:space="preserve">        </w:t>
            </w:r>
          </w:p>
          <w:p w14:paraId="265FC434" w14:textId="77777777" w:rsidR="00901074" w:rsidRPr="006F162C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8015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901328">
              <w:rPr>
                <w:rFonts w:asciiTheme="minorHAnsi" w:hAnsiTheme="minorHAnsi" w:cstheme="minorHAnsi"/>
              </w:rPr>
              <w:t xml:space="preserve"> </w:t>
            </w:r>
            <w:r w:rsidR="00901074" w:rsidRPr="00083CFD">
              <w:rPr>
                <w:rFonts w:asciiTheme="minorHAnsi" w:hAnsiTheme="minorHAnsi" w:cstheme="minorHAnsi"/>
              </w:rPr>
              <w:t xml:space="preserve">Hybrid Reporting  </w:t>
            </w:r>
          </w:p>
          <w:p w14:paraId="42F6BEA8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EFCFC9D" w14:textId="77777777" w:rsidR="00901074" w:rsidRDefault="00901074" w:rsidP="00901074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t>Analysis of Results:</w:t>
            </w:r>
            <w:r w:rsidRPr="00083CFD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1A73D4C0" w14:textId="77777777" w:rsidR="00901074" w:rsidRPr="00083CFD" w:rsidRDefault="00901074" w:rsidP="00901074">
            <w:pPr>
              <w:widowControl w:val="0"/>
              <w:rPr>
                <w:rFonts w:asciiTheme="minorHAnsi" w:eastAsia="Calibri" w:hAnsiTheme="minorHAnsi" w:cstheme="minorHAnsi"/>
              </w:rPr>
            </w:pPr>
          </w:p>
          <w:p w14:paraId="68B588B0" w14:textId="77777777" w:rsidR="00901074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1749B7F5" w14:textId="77777777" w:rsidR="00901074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0222FAB0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12F7ECC2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  <w:r w:rsidRPr="00083CFD">
              <w:rPr>
                <w:rFonts w:asciiTheme="minorHAnsi" w:hAnsiTheme="minorHAnsi" w:cstheme="minorHAnsi"/>
                <w:bCs/>
              </w:rPr>
              <w:t>&lt;&lt;Identified Barriers&gt;&gt;</w:t>
            </w:r>
          </w:p>
          <w:p w14:paraId="4C429882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31E18F64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  <w:r w:rsidRPr="00083CFD">
              <w:rPr>
                <w:rFonts w:asciiTheme="minorHAnsi" w:hAnsiTheme="minorHAnsi" w:cstheme="minorHAnsi"/>
                <w:bCs/>
              </w:rPr>
              <w:t>&lt;&lt;Identified Opportunities for Improvement&gt;&gt;</w:t>
            </w:r>
          </w:p>
          <w:p w14:paraId="3546B2D7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7447AED4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7D0AFB37" w14:textId="77777777" w:rsidR="00901074" w:rsidRDefault="00901074" w:rsidP="00901074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41967A21" w14:textId="3EB5BEE3" w:rsidR="002A4FE7" w:rsidRPr="00083CFD" w:rsidRDefault="00901074" w:rsidP="00027806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t>Additional Notes: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2A7E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Medicaid </w:t>
            </w:r>
            <w:r w:rsidRPr="00083CFD">
              <w:rPr>
                <w:rFonts w:asciiTheme="minorHAnsi" w:hAnsiTheme="minorHAnsi" w:cstheme="minorHAnsi"/>
                <w:b/>
              </w:rPr>
              <w:t>Rate: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63F0E0" w14:textId="77777777" w:rsidR="00901074" w:rsidRPr="00083CFD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9153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083CFD">
              <w:rPr>
                <w:rFonts w:asciiTheme="minorHAnsi" w:hAnsiTheme="minorHAnsi" w:cstheme="minorHAnsi"/>
              </w:rPr>
              <w:t xml:space="preserve"> Goal Met                </w:t>
            </w:r>
          </w:p>
          <w:p w14:paraId="1B1C97B2" w14:textId="77777777" w:rsidR="00901074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1473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083CFD">
              <w:rPr>
                <w:rFonts w:asciiTheme="minorHAnsi" w:hAnsiTheme="minorHAnsi" w:cstheme="minorHAnsi"/>
              </w:rPr>
              <w:t xml:space="preserve"> Goal Not Met  </w:t>
            </w:r>
          </w:p>
          <w:p w14:paraId="32F444BB" w14:textId="77777777" w:rsidR="00901074" w:rsidRPr="00083CFD" w:rsidRDefault="00901074" w:rsidP="00901074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hAnsiTheme="minorHAnsi" w:cstheme="minorHAnsi"/>
              </w:rPr>
              <w:t xml:space="preserve">        </w:t>
            </w:r>
          </w:p>
          <w:p w14:paraId="5FFD9532" w14:textId="77777777" w:rsidR="00901074" w:rsidRPr="006F162C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892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901328">
              <w:rPr>
                <w:rFonts w:asciiTheme="minorHAnsi" w:hAnsiTheme="minorHAnsi" w:cstheme="minorHAnsi"/>
              </w:rPr>
              <w:t xml:space="preserve"> </w:t>
            </w:r>
            <w:r w:rsidR="00901074" w:rsidRPr="00083CFD">
              <w:rPr>
                <w:rFonts w:asciiTheme="minorHAnsi" w:hAnsiTheme="minorHAnsi" w:cstheme="minorHAnsi"/>
              </w:rPr>
              <w:t xml:space="preserve">Hybrid Reporting  </w:t>
            </w:r>
          </w:p>
          <w:p w14:paraId="1E518226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3AC69642" w14:textId="77777777" w:rsidR="008343CB" w:rsidRDefault="008343CB" w:rsidP="008343C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KidsCare Rate:</w:t>
            </w:r>
          </w:p>
          <w:p w14:paraId="6F7F306D" w14:textId="77777777" w:rsidR="008343CB" w:rsidRDefault="00000000" w:rsidP="008343C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835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43CB" w:rsidRPr="00083CFD">
              <w:rPr>
                <w:rFonts w:asciiTheme="minorHAnsi" w:hAnsiTheme="minorHAnsi" w:cstheme="minorHAnsi"/>
              </w:rPr>
              <w:t xml:space="preserve"> </w:t>
            </w:r>
            <w:r w:rsidR="008343CB">
              <w:rPr>
                <w:rFonts w:asciiTheme="minorHAnsi" w:hAnsiTheme="minorHAnsi" w:cstheme="minorHAnsi"/>
              </w:rPr>
              <w:t>Not Applicable</w:t>
            </w:r>
          </w:p>
          <w:p w14:paraId="7D71A640" w14:textId="77777777" w:rsidR="008343CB" w:rsidRPr="00083CFD" w:rsidRDefault="00000000" w:rsidP="008343C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9778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43CB">
              <w:rPr>
                <w:rFonts w:asciiTheme="minorHAnsi" w:hAnsiTheme="minorHAnsi" w:cstheme="minorHAnsi"/>
              </w:rPr>
              <w:t xml:space="preserve"> </w:t>
            </w:r>
            <w:r w:rsidR="008343CB" w:rsidRPr="00083CFD">
              <w:rPr>
                <w:rFonts w:asciiTheme="minorHAnsi" w:hAnsiTheme="minorHAnsi" w:cstheme="minorHAnsi"/>
              </w:rPr>
              <w:t xml:space="preserve">Goal Met                </w:t>
            </w:r>
          </w:p>
          <w:p w14:paraId="0C03F1BE" w14:textId="77777777" w:rsidR="008343CB" w:rsidRDefault="00000000" w:rsidP="008343C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7472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43CB" w:rsidRPr="00083CFD">
              <w:rPr>
                <w:rFonts w:asciiTheme="minorHAnsi" w:hAnsiTheme="minorHAnsi" w:cstheme="minorHAnsi"/>
              </w:rPr>
              <w:t xml:space="preserve"> Goal Not Met  </w:t>
            </w:r>
          </w:p>
          <w:p w14:paraId="09CE2289" w14:textId="77777777" w:rsidR="00901074" w:rsidRPr="00083CFD" w:rsidRDefault="00901074" w:rsidP="00901074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hAnsiTheme="minorHAnsi" w:cstheme="minorHAnsi"/>
              </w:rPr>
              <w:t xml:space="preserve">        </w:t>
            </w:r>
          </w:p>
          <w:p w14:paraId="440F9997" w14:textId="77777777" w:rsidR="00901074" w:rsidRPr="006F162C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2261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901328">
              <w:rPr>
                <w:rFonts w:asciiTheme="minorHAnsi" w:hAnsiTheme="minorHAnsi" w:cstheme="minorHAnsi"/>
              </w:rPr>
              <w:t xml:space="preserve"> </w:t>
            </w:r>
            <w:r w:rsidR="00901074" w:rsidRPr="00083CFD">
              <w:rPr>
                <w:rFonts w:asciiTheme="minorHAnsi" w:hAnsiTheme="minorHAnsi" w:cstheme="minorHAnsi"/>
              </w:rPr>
              <w:t xml:space="preserve">Hybrid Reporting  </w:t>
            </w:r>
          </w:p>
          <w:p w14:paraId="25841C0F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58353BFF" w14:textId="77777777" w:rsidR="00901074" w:rsidRDefault="00901074" w:rsidP="00901074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t>Analysis of Results:</w:t>
            </w:r>
            <w:r w:rsidRPr="00083CFD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0D4B8998" w14:textId="77777777" w:rsidR="00901074" w:rsidRPr="00083CFD" w:rsidRDefault="00901074" w:rsidP="00901074">
            <w:pPr>
              <w:widowControl w:val="0"/>
              <w:rPr>
                <w:rFonts w:asciiTheme="minorHAnsi" w:eastAsia="Calibri" w:hAnsiTheme="minorHAnsi" w:cstheme="minorHAnsi"/>
              </w:rPr>
            </w:pPr>
          </w:p>
          <w:p w14:paraId="25EA4B89" w14:textId="77777777" w:rsidR="00901074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28608CE7" w14:textId="77777777" w:rsidR="00901074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1B0A545C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76530A1C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  <w:r w:rsidRPr="00083CFD">
              <w:rPr>
                <w:rFonts w:asciiTheme="minorHAnsi" w:hAnsiTheme="minorHAnsi" w:cstheme="minorHAnsi"/>
                <w:bCs/>
              </w:rPr>
              <w:t>&lt;&lt;Identified Barriers&gt;&gt;</w:t>
            </w:r>
          </w:p>
          <w:p w14:paraId="6AB7D951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2A18F017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  <w:r w:rsidRPr="00083CFD">
              <w:rPr>
                <w:rFonts w:asciiTheme="minorHAnsi" w:hAnsiTheme="minorHAnsi" w:cstheme="minorHAnsi"/>
                <w:bCs/>
              </w:rPr>
              <w:t>&lt;&lt;Identified Opportunities for Improvement&gt;&gt;</w:t>
            </w:r>
          </w:p>
          <w:p w14:paraId="19BF58E8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5CC278BF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2B9F27A2" w14:textId="77777777" w:rsidR="00901074" w:rsidRDefault="00901074" w:rsidP="00901074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1D2C9FE5" w14:textId="13ACD557" w:rsidR="002A4FE7" w:rsidRPr="00083CFD" w:rsidRDefault="00901074" w:rsidP="00027806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t>Additional Notes: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3372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Medicaid </w:t>
            </w:r>
            <w:r w:rsidRPr="00083CFD">
              <w:rPr>
                <w:rFonts w:asciiTheme="minorHAnsi" w:hAnsiTheme="minorHAnsi" w:cstheme="minorHAnsi"/>
                <w:b/>
              </w:rPr>
              <w:t>Rate: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DC6980C" w14:textId="77777777" w:rsidR="00901074" w:rsidRPr="00083CFD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1606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083CFD">
              <w:rPr>
                <w:rFonts w:asciiTheme="minorHAnsi" w:hAnsiTheme="minorHAnsi" w:cstheme="minorHAnsi"/>
              </w:rPr>
              <w:t xml:space="preserve"> Goal Met                </w:t>
            </w:r>
          </w:p>
          <w:p w14:paraId="36C3D31C" w14:textId="77777777" w:rsidR="00901074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101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083CFD">
              <w:rPr>
                <w:rFonts w:asciiTheme="minorHAnsi" w:hAnsiTheme="minorHAnsi" w:cstheme="minorHAnsi"/>
              </w:rPr>
              <w:t xml:space="preserve"> Goal Not Met  </w:t>
            </w:r>
          </w:p>
          <w:p w14:paraId="1186AF58" w14:textId="77777777" w:rsidR="00901074" w:rsidRPr="00083CFD" w:rsidRDefault="00901074" w:rsidP="00901074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hAnsiTheme="minorHAnsi" w:cstheme="minorHAnsi"/>
              </w:rPr>
              <w:t xml:space="preserve">        </w:t>
            </w:r>
          </w:p>
          <w:p w14:paraId="77017218" w14:textId="77777777" w:rsidR="00901074" w:rsidRPr="006F162C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806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901328">
              <w:rPr>
                <w:rFonts w:asciiTheme="minorHAnsi" w:hAnsiTheme="minorHAnsi" w:cstheme="minorHAnsi"/>
              </w:rPr>
              <w:t xml:space="preserve"> </w:t>
            </w:r>
            <w:r w:rsidR="00901074" w:rsidRPr="00083CFD">
              <w:rPr>
                <w:rFonts w:asciiTheme="minorHAnsi" w:hAnsiTheme="minorHAnsi" w:cstheme="minorHAnsi"/>
              </w:rPr>
              <w:t xml:space="preserve">Hybrid Reporting  </w:t>
            </w:r>
          </w:p>
          <w:p w14:paraId="0D830C97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1F20CC09" w14:textId="77777777" w:rsidR="008343CB" w:rsidRDefault="008343CB" w:rsidP="008343C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KidsCare Rate:</w:t>
            </w:r>
          </w:p>
          <w:p w14:paraId="48404A80" w14:textId="77777777" w:rsidR="008343CB" w:rsidRDefault="00000000" w:rsidP="008343C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5250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43CB" w:rsidRPr="00083CFD">
              <w:rPr>
                <w:rFonts w:asciiTheme="minorHAnsi" w:hAnsiTheme="minorHAnsi" w:cstheme="minorHAnsi"/>
              </w:rPr>
              <w:t xml:space="preserve"> </w:t>
            </w:r>
            <w:r w:rsidR="008343CB">
              <w:rPr>
                <w:rFonts w:asciiTheme="minorHAnsi" w:hAnsiTheme="minorHAnsi" w:cstheme="minorHAnsi"/>
              </w:rPr>
              <w:t>Not Applicable</w:t>
            </w:r>
          </w:p>
          <w:p w14:paraId="6576EECC" w14:textId="77777777" w:rsidR="008343CB" w:rsidRPr="00083CFD" w:rsidRDefault="00000000" w:rsidP="008343C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160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43CB">
              <w:rPr>
                <w:rFonts w:asciiTheme="minorHAnsi" w:hAnsiTheme="minorHAnsi" w:cstheme="minorHAnsi"/>
              </w:rPr>
              <w:t xml:space="preserve"> </w:t>
            </w:r>
            <w:r w:rsidR="008343CB" w:rsidRPr="00083CFD">
              <w:rPr>
                <w:rFonts w:asciiTheme="minorHAnsi" w:hAnsiTheme="minorHAnsi" w:cstheme="minorHAnsi"/>
              </w:rPr>
              <w:t xml:space="preserve">Goal Met                </w:t>
            </w:r>
          </w:p>
          <w:p w14:paraId="1EB3E59F" w14:textId="77777777" w:rsidR="008343CB" w:rsidRDefault="00000000" w:rsidP="008343CB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71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43C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343CB" w:rsidRPr="00083CFD">
              <w:rPr>
                <w:rFonts w:asciiTheme="minorHAnsi" w:hAnsiTheme="minorHAnsi" w:cstheme="minorHAnsi"/>
              </w:rPr>
              <w:t xml:space="preserve"> Goal Not Met  </w:t>
            </w:r>
          </w:p>
          <w:p w14:paraId="2908EBB7" w14:textId="0EA901AF" w:rsidR="00901074" w:rsidRPr="00083CFD" w:rsidRDefault="00901074" w:rsidP="00901074">
            <w:pPr>
              <w:rPr>
                <w:rFonts w:asciiTheme="minorHAnsi" w:hAnsiTheme="minorHAnsi" w:cstheme="minorHAnsi"/>
              </w:rPr>
            </w:pPr>
            <w:r w:rsidRPr="00083CFD">
              <w:rPr>
                <w:rFonts w:asciiTheme="minorHAnsi" w:hAnsiTheme="minorHAnsi" w:cstheme="minorHAnsi"/>
              </w:rPr>
              <w:t xml:space="preserve"> </w:t>
            </w:r>
          </w:p>
          <w:p w14:paraId="56478433" w14:textId="77777777" w:rsidR="00901074" w:rsidRPr="006F162C" w:rsidRDefault="00000000" w:rsidP="00901074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0714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10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1074" w:rsidRPr="00901328">
              <w:rPr>
                <w:rFonts w:asciiTheme="minorHAnsi" w:hAnsiTheme="minorHAnsi" w:cstheme="minorHAnsi"/>
              </w:rPr>
              <w:t xml:space="preserve"> </w:t>
            </w:r>
            <w:r w:rsidR="00901074" w:rsidRPr="00083CFD">
              <w:rPr>
                <w:rFonts w:asciiTheme="minorHAnsi" w:hAnsiTheme="minorHAnsi" w:cstheme="minorHAnsi"/>
              </w:rPr>
              <w:t xml:space="preserve">Hybrid Reporting  </w:t>
            </w:r>
          </w:p>
          <w:p w14:paraId="10A785A0" w14:textId="77777777" w:rsidR="00901074" w:rsidRDefault="00901074" w:rsidP="00901074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14:paraId="05BE1096" w14:textId="77777777" w:rsidR="00901074" w:rsidRDefault="00901074" w:rsidP="00901074">
            <w:pPr>
              <w:widowControl w:val="0"/>
              <w:rPr>
                <w:rFonts w:asciiTheme="minorHAnsi" w:eastAsia="Calibri" w:hAnsiTheme="minorHAnsi" w:cstheme="minorHAnsi"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t>Analysis of Results:</w:t>
            </w:r>
            <w:r w:rsidRPr="00083CFD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678F0C94" w14:textId="77777777" w:rsidR="00901074" w:rsidRPr="00083CFD" w:rsidRDefault="00901074" w:rsidP="00901074">
            <w:pPr>
              <w:widowControl w:val="0"/>
              <w:rPr>
                <w:rFonts w:asciiTheme="minorHAnsi" w:eastAsia="Calibri" w:hAnsiTheme="minorHAnsi" w:cstheme="minorHAnsi"/>
              </w:rPr>
            </w:pPr>
          </w:p>
          <w:p w14:paraId="75E26B8B" w14:textId="77777777" w:rsidR="00901074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0A44B547" w14:textId="77777777" w:rsidR="00901074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08EB08FD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3BC47B1F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  <w:r w:rsidRPr="00083CFD">
              <w:rPr>
                <w:rFonts w:asciiTheme="minorHAnsi" w:hAnsiTheme="minorHAnsi" w:cstheme="minorHAnsi"/>
                <w:bCs/>
              </w:rPr>
              <w:t>&lt;&lt;Identified Barriers&gt;&gt;</w:t>
            </w:r>
          </w:p>
          <w:p w14:paraId="7BB42A5A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</w:p>
          <w:p w14:paraId="49C9B395" w14:textId="77777777" w:rsidR="00901074" w:rsidRPr="00083CFD" w:rsidRDefault="00901074" w:rsidP="00901074">
            <w:pPr>
              <w:rPr>
                <w:rFonts w:asciiTheme="minorHAnsi" w:hAnsiTheme="minorHAnsi" w:cstheme="minorHAnsi"/>
                <w:bCs/>
              </w:rPr>
            </w:pPr>
            <w:r w:rsidRPr="00083CFD">
              <w:rPr>
                <w:rFonts w:asciiTheme="minorHAnsi" w:hAnsiTheme="minorHAnsi" w:cstheme="minorHAnsi"/>
                <w:bCs/>
              </w:rPr>
              <w:t>&lt;&lt;Identified Opportunities for Improvement&gt;&gt;</w:t>
            </w:r>
          </w:p>
          <w:p w14:paraId="2A22F55B" w14:textId="77777777" w:rsidR="002A4FE7" w:rsidRPr="00083CFD" w:rsidRDefault="002A4FE7" w:rsidP="00027806">
            <w:pPr>
              <w:widowControl w:val="0"/>
              <w:rPr>
                <w:rFonts w:asciiTheme="minorHAnsi" w:eastAsia="Calibri" w:hAnsiTheme="minorHAnsi" w:cstheme="minorHAnsi"/>
              </w:rPr>
            </w:pPr>
          </w:p>
          <w:p w14:paraId="4CC8F859" w14:textId="77777777" w:rsidR="00901074" w:rsidRPr="00083CFD" w:rsidRDefault="00901074" w:rsidP="00027806">
            <w:pPr>
              <w:widowControl w:val="0"/>
              <w:rPr>
                <w:rFonts w:asciiTheme="minorHAnsi" w:eastAsia="Calibri" w:hAnsiTheme="minorHAnsi" w:cstheme="minorHAnsi"/>
              </w:rPr>
            </w:pPr>
          </w:p>
          <w:p w14:paraId="1A2B7788" w14:textId="77777777" w:rsidR="002A4FE7" w:rsidRPr="00083CFD" w:rsidRDefault="002A4FE7" w:rsidP="00027806">
            <w:pPr>
              <w:contextualSpacing/>
              <w:textAlignment w:val="baseline"/>
              <w:rPr>
                <w:rFonts w:asciiTheme="minorHAnsi" w:hAnsiTheme="minorHAnsi" w:cstheme="minorHAnsi"/>
              </w:rPr>
            </w:pPr>
          </w:p>
          <w:p w14:paraId="4CF79029" w14:textId="6FB03BDB" w:rsidR="002A4FE7" w:rsidRPr="00083CFD" w:rsidRDefault="002A4FE7" w:rsidP="00454606">
            <w:pPr>
              <w:rPr>
                <w:rFonts w:asciiTheme="minorHAnsi" w:eastAsia="Calibri" w:hAnsiTheme="minorHAnsi" w:cstheme="minorHAnsi"/>
                <w:b/>
              </w:rPr>
            </w:pPr>
            <w:r w:rsidRPr="00083CFD">
              <w:rPr>
                <w:rFonts w:asciiTheme="minorHAnsi" w:hAnsiTheme="minorHAnsi" w:cstheme="minorHAnsi"/>
                <w:b/>
                <w:bCs/>
              </w:rPr>
              <w:t>Outcomes &amp; Noted Trends:</w:t>
            </w:r>
          </w:p>
          <w:p w14:paraId="552203F4" w14:textId="77777777" w:rsidR="002A4FE7" w:rsidRPr="00083CFD" w:rsidRDefault="002A4FE7" w:rsidP="00027806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479DBFDB" w14:textId="77777777" w:rsidR="002A4FE7" w:rsidRPr="00083CFD" w:rsidRDefault="002A4FE7" w:rsidP="00027806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5B4C4CA9" w14:textId="77777777" w:rsidR="002A4FE7" w:rsidRPr="00083CFD" w:rsidRDefault="002A4FE7" w:rsidP="00FA4F4A">
            <w:pPr>
              <w:rPr>
                <w:rFonts w:asciiTheme="minorHAnsi" w:eastAsia="Calibri" w:hAnsiTheme="minorHAnsi" w:cstheme="minorHAnsi"/>
                <w:b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t>Action Plan:</w:t>
            </w:r>
          </w:p>
          <w:p w14:paraId="0C072E9C" w14:textId="77777777" w:rsidR="003015C4" w:rsidRDefault="003015C4" w:rsidP="00027806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4CB632DC" w14:textId="77777777" w:rsidR="00FF1DA2" w:rsidRDefault="00FF1DA2" w:rsidP="00027806">
            <w:pPr>
              <w:rPr>
                <w:rFonts w:asciiTheme="minorHAnsi" w:eastAsia="Calibri" w:hAnsiTheme="minorHAnsi" w:cstheme="minorHAnsi"/>
                <w:bCs/>
              </w:rPr>
            </w:pPr>
          </w:p>
          <w:p w14:paraId="2EFB3430" w14:textId="77777777" w:rsidR="002A4FE7" w:rsidRPr="00083CFD" w:rsidRDefault="002A4FE7" w:rsidP="00027806">
            <w:pPr>
              <w:rPr>
                <w:rFonts w:asciiTheme="minorHAnsi" w:hAnsiTheme="minorHAnsi" w:cstheme="minorHAnsi"/>
                <w:bCs/>
              </w:rPr>
            </w:pPr>
          </w:p>
          <w:p w14:paraId="56F53E4A" w14:textId="5F2D2936" w:rsidR="002A4FE7" w:rsidRPr="00083CFD" w:rsidRDefault="002A4FE7" w:rsidP="007127E9">
            <w:pPr>
              <w:rPr>
                <w:rFonts w:asciiTheme="minorHAnsi" w:eastAsia="Calibri" w:hAnsiTheme="minorHAnsi" w:cstheme="minorHAnsi"/>
                <w:b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t>Status of Interventions:</w:t>
            </w:r>
          </w:p>
          <w:p w14:paraId="6292E6CA" w14:textId="38ACBBFC" w:rsidR="002A4FE7" w:rsidRPr="00083CFD" w:rsidRDefault="002A4FE7" w:rsidP="007127E9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5B47BE7" w14:textId="08022018" w:rsidR="002A4FE7" w:rsidRPr="00083CFD" w:rsidRDefault="002A4FE7" w:rsidP="007127E9">
            <w:pPr>
              <w:rPr>
                <w:rFonts w:asciiTheme="minorHAnsi" w:eastAsia="Calibri" w:hAnsiTheme="minorHAnsi" w:cstheme="minorHAnsi"/>
                <w:b/>
              </w:rPr>
            </w:pPr>
          </w:p>
          <w:p w14:paraId="5495DDA8" w14:textId="549A5B17" w:rsidR="002A4FE7" w:rsidRPr="00083CFD" w:rsidRDefault="002A4FE7" w:rsidP="007127E9">
            <w:pPr>
              <w:rPr>
                <w:rFonts w:asciiTheme="minorHAnsi" w:eastAsia="Calibri" w:hAnsiTheme="minorHAnsi" w:cstheme="minorHAnsi"/>
                <w:b/>
              </w:rPr>
            </w:pPr>
            <w:r w:rsidRPr="00083CFD">
              <w:rPr>
                <w:rFonts w:asciiTheme="minorHAnsi" w:eastAsia="Calibri" w:hAnsiTheme="minorHAnsi" w:cstheme="minorHAnsi"/>
                <w:b/>
              </w:rPr>
              <w:lastRenderedPageBreak/>
              <w:t>Additional Notes:</w:t>
            </w:r>
          </w:p>
          <w:p w14:paraId="396F46C6" w14:textId="01B20E2B" w:rsidR="002A4FE7" w:rsidRPr="00083CFD" w:rsidRDefault="002A4FE7" w:rsidP="00027806">
            <w:pPr>
              <w:rPr>
                <w:rFonts w:asciiTheme="minorHAnsi" w:hAnsiTheme="minorHAnsi" w:cstheme="minorHAnsi"/>
              </w:rPr>
            </w:pPr>
          </w:p>
          <w:p w14:paraId="1B917B29" w14:textId="77777777" w:rsidR="002A4FE7" w:rsidRPr="00083CFD" w:rsidRDefault="002A4FE7" w:rsidP="00027806">
            <w:pPr>
              <w:rPr>
                <w:rFonts w:asciiTheme="minorHAnsi" w:hAnsiTheme="minorHAnsi" w:cstheme="minorHAnsi"/>
              </w:rPr>
            </w:pPr>
          </w:p>
          <w:p w14:paraId="0DCCBD8C" w14:textId="77777777" w:rsidR="002A4FE7" w:rsidRPr="00083CFD" w:rsidRDefault="002A4FE7" w:rsidP="00027806">
            <w:pPr>
              <w:rPr>
                <w:rFonts w:asciiTheme="minorHAnsi" w:hAnsiTheme="minorHAnsi" w:cstheme="minorHAnsi"/>
              </w:rPr>
            </w:pPr>
          </w:p>
          <w:p w14:paraId="09D61F1C" w14:textId="372E97EE" w:rsidR="002A4FE7" w:rsidRPr="00083CFD" w:rsidRDefault="002A4FE7" w:rsidP="00027806">
            <w:pPr>
              <w:rPr>
                <w:rFonts w:asciiTheme="minorHAnsi" w:hAnsiTheme="minorHAnsi" w:cstheme="minorHAnsi"/>
              </w:rPr>
            </w:pPr>
          </w:p>
        </w:tc>
      </w:tr>
    </w:tbl>
    <w:p w14:paraId="264E5BEA" w14:textId="706933F3" w:rsidR="004D427A" w:rsidRPr="002B4BDD" w:rsidRDefault="004D427A" w:rsidP="00B570CB">
      <w:pPr>
        <w:rPr>
          <w:rFonts w:asciiTheme="minorHAnsi" w:hAnsiTheme="minorHAnsi" w:cstheme="minorHAnsi"/>
        </w:rPr>
      </w:pPr>
    </w:p>
    <w:sectPr w:rsidR="004D427A" w:rsidRPr="002B4BDD" w:rsidSect="00BA3B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0B065" w14:textId="77777777" w:rsidR="00BC30CC" w:rsidRDefault="00BC30CC" w:rsidP="00E278E6">
      <w:r>
        <w:separator/>
      </w:r>
    </w:p>
  </w:endnote>
  <w:endnote w:type="continuationSeparator" w:id="0">
    <w:p w14:paraId="28E8C6AC" w14:textId="77777777" w:rsidR="00BC30CC" w:rsidRDefault="00BC30CC" w:rsidP="00E278E6">
      <w:r>
        <w:continuationSeparator/>
      </w:r>
    </w:p>
  </w:endnote>
  <w:endnote w:type="continuationNotice" w:id="1">
    <w:p w14:paraId="66DB776F" w14:textId="77777777" w:rsidR="00BC30CC" w:rsidRDefault="00BC3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2CA6" w14:textId="77777777" w:rsidR="00B87C20" w:rsidRDefault="00B87C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CE78B" w14:textId="094F0D7B" w:rsidR="008B4A59" w:rsidRPr="009F75B1" w:rsidRDefault="00E7294D">
    <w:pPr>
      <w:pStyle w:val="Footer"/>
    </w:pPr>
    <w:r>
      <w:rPr>
        <w:rFonts w:asciiTheme="minorHAnsi" w:hAnsiTheme="minorHAnsi" w:cstheme="minorHAnsi"/>
      </w:rPr>
      <w:t>Updated:</w:t>
    </w:r>
    <w:r w:rsidR="00B93B72">
      <w:rPr>
        <w:rFonts w:asciiTheme="minorHAnsi" w:hAnsiTheme="minorHAnsi" w:cstheme="minorHAnsi"/>
      </w:rPr>
      <w:t xml:space="preserve"> </w:t>
    </w:r>
    <w:r w:rsidR="001A6E5E">
      <w:rPr>
        <w:rFonts w:asciiTheme="minorHAnsi" w:hAnsiTheme="minorHAnsi" w:cstheme="minorHAnsi"/>
      </w:rPr>
      <w:t xml:space="preserve">April </w:t>
    </w:r>
    <w:r w:rsidR="00A97C05">
      <w:rPr>
        <w:rFonts w:asciiTheme="minorHAnsi" w:hAnsiTheme="minorHAnsi" w:cstheme="minorHAnsi"/>
      </w:rPr>
      <w:t>2025</w:t>
    </w:r>
    <w:r w:rsidR="00FA5823" w:rsidRPr="00F550B8">
      <w:rPr>
        <w:rFonts w:asciiTheme="minorHAnsi" w:hAnsiTheme="minorHAnsi" w:cstheme="minorHAnsi"/>
      </w:rPr>
      <w:t xml:space="preserve"> </w:t>
    </w:r>
    <w:r w:rsidR="00FA5823" w:rsidRPr="009F75B1">
      <w:rPr>
        <w:rFonts w:asciiTheme="minorHAnsi" w:hAnsiTheme="minorHAnsi" w:cstheme="minorHAnsi"/>
      </w:rPr>
      <w:ptab w:relativeTo="margin" w:alignment="center" w:leader="none"/>
    </w:r>
    <w:r w:rsidR="00336098" w:rsidRPr="009F75B1">
      <w:rPr>
        <w:rFonts w:asciiTheme="minorHAnsi" w:hAnsiTheme="minorHAnsi" w:cstheme="minorHAnsi"/>
      </w:rPr>
      <w:t xml:space="preserve"> </w:t>
    </w:r>
    <w:r w:rsidR="00FA5823" w:rsidRPr="009F75B1">
      <w:ptab w:relativeTo="margin" w:alignment="right" w:leader="none"/>
    </w:r>
    <w:r w:rsidR="00FA5823" w:rsidRPr="00D25B2A">
      <w:fldChar w:fldCharType="begin"/>
    </w:r>
    <w:r w:rsidR="00FA5823" w:rsidRPr="009F75B1">
      <w:instrText xml:space="preserve"> PAGE   \* MERGEFORMAT </w:instrText>
    </w:r>
    <w:r w:rsidR="00FA5823" w:rsidRPr="00D25B2A">
      <w:fldChar w:fldCharType="separate"/>
    </w:r>
    <w:r w:rsidR="00FA5823" w:rsidRPr="009F75B1">
      <w:t>1</w:t>
    </w:r>
    <w:r w:rsidR="00FA5823" w:rsidRPr="00D25B2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A60C1" w14:textId="2FEBF6AD" w:rsidR="009F75B1" w:rsidRDefault="009F75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DA0CE91" w14:textId="4FD45ABF" w:rsidR="00422CD3" w:rsidRPr="009F75B1" w:rsidRDefault="009F75B1">
    <w:pPr>
      <w:pStyle w:val="Footer"/>
    </w:pPr>
    <w:r w:rsidRPr="00D25B2A">
      <w:rPr>
        <w:rFonts w:asciiTheme="minorHAnsi" w:hAnsiTheme="minorHAnsi" w:cstheme="minorHAnsi"/>
      </w:rPr>
      <w:t>Template creation: 03/08/2021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36B51" w14:textId="77777777" w:rsidR="00BC30CC" w:rsidRDefault="00BC30CC" w:rsidP="00E278E6">
      <w:r>
        <w:separator/>
      </w:r>
    </w:p>
  </w:footnote>
  <w:footnote w:type="continuationSeparator" w:id="0">
    <w:p w14:paraId="717CA3B6" w14:textId="77777777" w:rsidR="00BC30CC" w:rsidRDefault="00BC30CC" w:rsidP="00E278E6">
      <w:r>
        <w:continuationSeparator/>
      </w:r>
    </w:p>
  </w:footnote>
  <w:footnote w:type="continuationNotice" w:id="1">
    <w:p w14:paraId="2DAAF779" w14:textId="77777777" w:rsidR="00BC30CC" w:rsidRDefault="00BC30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1706" w14:textId="77777777" w:rsidR="00B87C20" w:rsidRDefault="00B87C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32DAD" w14:textId="2DA5685C" w:rsidR="008466C3" w:rsidRDefault="008466C3" w:rsidP="00047916">
    <w:pPr>
      <w:rPr>
        <w:rFonts w:ascii="Times New Roman" w:hAnsi="Times New Roman"/>
        <w:b/>
        <w:sz w:val="24"/>
        <w:szCs w:val="24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15425"/>
    </w:tblGrid>
    <w:tr w:rsidR="008466C3" w14:paraId="24100C86" w14:textId="77777777" w:rsidTr="5C22B58E">
      <w:tc>
        <w:tcPr>
          <w:tcW w:w="521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F84739E" w14:textId="29464EF0" w:rsidR="008466C3" w:rsidRDefault="00B87C20" w:rsidP="00047916">
          <w:pPr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D61461E" wp14:editId="0103ED2F">
                <wp:extent cx="3352800" cy="1238250"/>
                <wp:effectExtent l="0" t="0" r="0" b="0"/>
                <wp:docPr id="208944101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0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A504817" w14:textId="56BEE40D" w:rsidR="008466C3" w:rsidRPr="00A56477" w:rsidRDefault="008466C3" w:rsidP="008466C3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bookmarkStart w:id="2" w:name="_Hlk66098910"/>
          <w:r w:rsidRPr="00A56477">
            <w:rPr>
              <w:rFonts w:asciiTheme="minorHAnsi" w:hAnsiTheme="minorHAnsi" w:cstheme="minorHAnsi"/>
              <w:b/>
              <w:sz w:val="36"/>
              <w:szCs w:val="36"/>
            </w:rPr>
            <w:t xml:space="preserve">Performance Measure Monitoring Report </w:t>
          </w:r>
          <w:r w:rsidR="000C5E84" w:rsidRPr="00A56477">
            <w:rPr>
              <w:rFonts w:asciiTheme="minorHAnsi" w:hAnsiTheme="minorHAnsi" w:cstheme="minorHAnsi"/>
              <w:b/>
              <w:sz w:val="36"/>
              <w:szCs w:val="36"/>
            </w:rPr>
            <w:t>&amp;</w:t>
          </w:r>
          <w:r w:rsidRPr="00A56477">
            <w:rPr>
              <w:rFonts w:asciiTheme="minorHAnsi" w:hAnsiTheme="minorHAnsi" w:cstheme="minorHAnsi"/>
              <w:b/>
              <w:sz w:val="36"/>
              <w:szCs w:val="36"/>
            </w:rPr>
            <w:t xml:space="preserve"> Work Plan</w:t>
          </w:r>
          <w:r w:rsidR="000C5E84" w:rsidRPr="00A56477">
            <w:rPr>
              <w:rFonts w:asciiTheme="minorHAnsi" w:hAnsiTheme="minorHAnsi" w:cstheme="minorHAnsi"/>
              <w:b/>
              <w:sz w:val="36"/>
              <w:szCs w:val="36"/>
            </w:rPr>
            <w:t>/Work Plan</w:t>
          </w:r>
          <w:r w:rsidRPr="00A56477">
            <w:rPr>
              <w:rFonts w:asciiTheme="minorHAnsi" w:hAnsiTheme="minorHAnsi" w:cstheme="minorHAnsi"/>
              <w:b/>
              <w:sz w:val="36"/>
              <w:szCs w:val="36"/>
            </w:rPr>
            <w:t xml:space="preserve"> Evaluation</w:t>
          </w:r>
          <w:r w:rsidR="001E451F" w:rsidRPr="00A56477">
            <w:rPr>
              <w:rFonts w:asciiTheme="minorHAnsi" w:hAnsiTheme="minorHAnsi" w:cstheme="minorHAnsi"/>
              <w:b/>
              <w:sz w:val="36"/>
              <w:szCs w:val="36"/>
            </w:rPr>
            <w:t xml:space="preserve"> Template</w:t>
          </w:r>
        </w:p>
        <w:p w14:paraId="07CA6733" w14:textId="54E5DBE1" w:rsidR="00947C78" w:rsidRDefault="008466C3" w:rsidP="00947C78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70855">
            <w:rPr>
              <w:rFonts w:asciiTheme="minorHAnsi" w:hAnsiTheme="minorHAnsi" w:cstheme="minorHAnsi"/>
              <w:b/>
              <w:sz w:val="28"/>
              <w:szCs w:val="28"/>
            </w:rPr>
            <w:t xml:space="preserve">&lt;&lt;Contractor Name &amp; </w:t>
          </w:r>
          <w:r w:rsidR="007D2713">
            <w:rPr>
              <w:rFonts w:asciiTheme="minorHAnsi" w:hAnsiTheme="minorHAnsi" w:cstheme="minorHAnsi"/>
              <w:b/>
              <w:sz w:val="28"/>
              <w:szCs w:val="28"/>
            </w:rPr>
            <w:t>Population/</w:t>
          </w:r>
          <w:r w:rsidRPr="00F70855">
            <w:rPr>
              <w:rFonts w:asciiTheme="minorHAnsi" w:hAnsiTheme="minorHAnsi" w:cstheme="minorHAnsi"/>
              <w:b/>
              <w:sz w:val="28"/>
              <w:szCs w:val="28"/>
            </w:rPr>
            <w:t>Line of Business&gt;&gt;</w:t>
          </w:r>
          <w:bookmarkEnd w:id="2"/>
        </w:p>
        <w:p w14:paraId="67543206" w14:textId="4FF24A37" w:rsidR="00947C78" w:rsidRPr="00901328" w:rsidRDefault="00947C78" w:rsidP="006D133C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Reporting Year</w:t>
          </w:r>
          <w:r w:rsidR="00F51FE4">
            <w:rPr>
              <w:rFonts w:asciiTheme="minorHAnsi" w:hAnsiTheme="minorHAnsi" w:cstheme="minorHAnsi"/>
              <w:b/>
              <w:sz w:val="28"/>
              <w:szCs w:val="28"/>
            </w:rPr>
            <w:t xml:space="preserve">: &lt;&lt;CY </w:t>
          </w:r>
          <w:r w:rsidR="00A9420D">
            <w:rPr>
              <w:rFonts w:asciiTheme="minorHAnsi" w:hAnsiTheme="minorHAnsi" w:cstheme="minorHAnsi"/>
              <w:b/>
              <w:sz w:val="28"/>
              <w:szCs w:val="28"/>
            </w:rPr>
            <w:t>&gt;&gt;</w:t>
          </w:r>
        </w:p>
      </w:tc>
    </w:tr>
  </w:tbl>
  <w:p w14:paraId="45DF63D4" w14:textId="77777777" w:rsidR="00AF6536" w:rsidRPr="00202F6A" w:rsidRDefault="00AF6536" w:rsidP="00047916">
    <w:pPr>
      <w:jc w:val="center"/>
      <w:rPr>
        <w:rFonts w:ascii="Times New Roman" w:hAnsi="Times New Roman" w:cs="Times New Roman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C505" w14:textId="0E2A24C7" w:rsidR="00464310" w:rsidRPr="00F70855" w:rsidRDefault="00464310" w:rsidP="00464310">
    <w:pPr>
      <w:jc w:val="center"/>
      <w:rPr>
        <w:rFonts w:asciiTheme="minorHAnsi" w:hAnsiTheme="minorHAnsi" w:cstheme="min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0" wp14:anchorId="6B661683" wp14:editId="0DDBB617">
          <wp:simplePos x="0" y="0"/>
          <wp:positionH relativeFrom="column">
            <wp:posOffset>1353787</wp:posOffset>
          </wp:positionH>
          <wp:positionV relativeFrom="paragraph">
            <wp:posOffset>5938</wp:posOffset>
          </wp:positionV>
          <wp:extent cx="2852928" cy="886968"/>
          <wp:effectExtent l="0" t="0" r="5080" b="8890"/>
          <wp:wrapTight wrapText="left">
            <wp:wrapPolygon edited="0">
              <wp:start x="2885" y="0"/>
              <wp:lineTo x="1010" y="1393"/>
              <wp:lineTo x="144" y="6963"/>
              <wp:lineTo x="0" y="11140"/>
              <wp:lineTo x="144" y="15782"/>
              <wp:lineTo x="1443" y="15782"/>
              <wp:lineTo x="721" y="19032"/>
              <wp:lineTo x="1875" y="20424"/>
              <wp:lineTo x="18753" y="21352"/>
              <wp:lineTo x="19330" y="21352"/>
              <wp:lineTo x="21061" y="20888"/>
              <wp:lineTo x="21494" y="19960"/>
              <wp:lineTo x="21494" y="12069"/>
              <wp:lineTo x="21350" y="11140"/>
              <wp:lineTo x="20052" y="8355"/>
              <wp:lineTo x="21494" y="8355"/>
              <wp:lineTo x="21494" y="4642"/>
              <wp:lineTo x="3751" y="0"/>
              <wp:lineTo x="288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928" cy="886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0855">
      <w:rPr>
        <w:rFonts w:asciiTheme="minorHAnsi" w:hAnsiTheme="minorHAnsi" w:cstheme="minorHAnsi"/>
        <w:b/>
        <w:sz w:val="40"/>
        <w:szCs w:val="40"/>
      </w:rPr>
      <w:t>2021 Performance Measure Monitoring Report and Work Plan Evaluation</w:t>
    </w:r>
  </w:p>
  <w:p w14:paraId="072073D9" w14:textId="79C32E06" w:rsidR="00464310" w:rsidRDefault="00464310" w:rsidP="00464310">
    <w:pPr>
      <w:pStyle w:val="Header"/>
    </w:pPr>
    <w:r w:rsidRPr="00F70855">
      <w:rPr>
        <w:rFonts w:asciiTheme="minorHAnsi" w:hAnsiTheme="minorHAnsi" w:cstheme="minorHAnsi"/>
        <w:b/>
        <w:sz w:val="28"/>
        <w:szCs w:val="28"/>
      </w:rPr>
      <w:t>&lt;&lt;Contractor Name &amp; Line of Business&gt;&gt;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6B21"/>
    <w:multiLevelType w:val="hybridMultilevel"/>
    <w:tmpl w:val="57048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678FC"/>
    <w:multiLevelType w:val="hybridMultilevel"/>
    <w:tmpl w:val="46FA3F6E"/>
    <w:lvl w:ilvl="0" w:tplc="FA1227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3288D77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 w:tplc="7F208A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251279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CDE8E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11EA7E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22B014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AF98D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0D84BE5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E6717"/>
    <w:multiLevelType w:val="hybridMultilevel"/>
    <w:tmpl w:val="69A07954"/>
    <w:lvl w:ilvl="0" w:tplc="23084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plc="1536223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 w:tplc="CBFC1A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CB2006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219470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2A14B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4AC872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2B501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CC8EF3EC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148E9"/>
    <w:multiLevelType w:val="hybridMultilevel"/>
    <w:tmpl w:val="B824E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2ABF"/>
    <w:multiLevelType w:val="hybridMultilevel"/>
    <w:tmpl w:val="7340CDBA"/>
    <w:lvl w:ilvl="0" w:tplc="D520C7DC">
      <w:start w:val="1"/>
      <w:numFmt w:val="bullet"/>
      <w:pStyle w:val="1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53DAB"/>
    <w:multiLevelType w:val="hybridMultilevel"/>
    <w:tmpl w:val="1C3CA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0A15"/>
    <w:multiLevelType w:val="multilevel"/>
    <w:tmpl w:val="46FA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414E4"/>
    <w:multiLevelType w:val="multilevel"/>
    <w:tmpl w:val="3FA0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2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C76D67"/>
    <w:multiLevelType w:val="multilevel"/>
    <w:tmpl w:val="46FA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C3A6F"/>
    <w:multiLevelType w:val="hybridMultilevel"/>
    <w:tmpl w:val="0318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C6950"/>
    <w:multiLevelType w:val="hybridMultilevel"/>
    <w:tmpl w:val="DC0C36CC"/>
    <w:lvl w:ilvl="0" w:tplc="B57CEDF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48D0360"/>
    <w:multiLevelType w:val="hybridMultilevel"/>
    <w:tmpl w:val="D68C7046"/>
    <w:lvl w:ilvl="0" w:tplc="33A8FF36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7C0B78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7F418D3"/>
    <w:multiLevelType w:val="multilevel"/>
    <w:tmpl w:val="69A0795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360932192">
    <w:abstractNumId w:val="11"/>
  </w:num>
  <w:num w:numId="2" w16cid:durableId="1383945877">
    <w:abstractNumId w:val="4"/>
  </w:num>
  <w:num w:numId="3" w16cid:durableId="1785810727">
    <w:abstractNumId w:val="0"/>
  </w:num>
  <w:num w:numId="4" w16cid:durableId="271402700">
    <w:abstractNumId w:val="7"/>
  </w:num>
  <w:num w:numId="5" w16cid:durableId="633294369">
    <w:abstractNumId w:val="8"/>
  </w:num>
  <w:num w:numId="6" w16cid:durableId="1643390794">
    <w:abstractNumId w:val="6"/>
  </w:num>
  <w:num w:numId="7" w16cid:durableId="1684161076">
    <w:abstractNumId w:val="1"/>
  </w:num>
  <w:num w:numId="8" w16cid:durableId="1893082320">
    <w:abstractNumId w:val="2"/>
  </w:num>
  <w:num w:numId="9" w16cid:durableId="1395130">
    <w:abstractNumId w:val="12"/>
  </w:num>
  <w:num w:numId="10" w16cid:durableId="1187409278">
    <w:abstractNumId w:val="5"/>
  </w:num>
  <w:num w:numId="11" w16cid:durableId="729353261">
    <w:abstractNumId w:val="3"/>
  </w:num>
  <w:num w:numId="12" w16cid:durableId="1039164540">
    <w:abstractNumId w:val="9"/>
  </w:num>
  <w:num w:numId="13" w16cid:durableId="190005193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B2"/>
    <w:rsid w:val="0000308A"/>
    <w:rsid w:val="00005873"/>
    <w:rsid w:val="00005A75"/>
    <w:rsid w:val="00005D3A"/>
    <w:rsid w:val="00007318"/>
    <w:rsid w:val="0001152E"/>
    <w:rsid w:val="00011E32"/>
    <w:rsid w:val="000130D9"/>
    <w:rsid w:val="0001347E"/>
    <w:rsid w:val="000144E3"/>
    <w:rsid w:val="0001599D"/>
    <w:rsid w:val="0001728D"/>
    <w:rsid w:val="00017699"/>
    <w:rsid w:val="00020D82"/>
    <w:rsid w:val="000211B2"/>
    <w:rsid w:val="000232AF"/>
    <w:rsid w:val="00024215"/>
    <w:rsid w:val="00024B85"/>
    <w:rsid w:val="00025EA5"/>
    <w:rsid w:val="0002739F"/>
    <w:rsid w:val="00027806"/>
    <w:rsid w:val="000308C2"/>
    <w:rsid w:val="00030A06"/>
    <w:rsid w:val="00032259"/>
    <w:rsid w:val="0003336A"/>
    <w:rsid w:val="000360D4"/>
    <w:rsid w:val="00037008"/>
    <w:rsid w:val="0004029A"/>
    <w:rsid w:val="000419FE"/>
    <w:rsid w:val="00043DE3"/>
    <w:rsid w:val="0004499C"/>
    <w:rsid w:val="00044CE7"/>
    <w:rsid w:val="00044DA2"/>
    <w:rsid w:val="0004579B"/>
    <w:rsid w:val="00045F12"/>
    <w:rsid w:val="00047916"/>
    <w:rsid w:val="00047EDC"/>
    <w:rsid w:val="00050026"/>
    <w:rsid w:val="00050A76"/>
    <w:rsid w:val="00051BE3"/>
    <w:rsid w:val="00052BC1"/>
    <w:rsid w:val="0005382A"/>
    <w:rsid w:val="0005389E"/>
    <w:rsid w:val="000538A4"/>
    <w:rsid w:val="00061B20"/>
    <w:rsid w:val="00064DAB"/>
    <w:rsid w:val="00065601"/>
    <w:rsid w:val="00066C93"/>
    <w:rsid w:val="00067723"/>
    <w:rsid w:val="000705B5"/>
    <w:rsid w:val="00071111"/>
    <w:rsid w:val="00071A64"/>
    <w:rsid w:val="0007202D"/>
    <w:rsid w:val="000741F7"/>
    <w:rsid w:val="00076C97"/>
    <w:rsid w:val="000773B1"/>
    <w:rsid w:val="00080A7D"/>
    <w:rsid w:val="00083CFD"/>
    <w:rsid w:val="000841F0"/>
    <w:rsid w:val="000852E4"/>
    <w:rsid w:val="00090D85"/>
    <w:rsid w:val="00090FB2"/>
    <w:rsid w:val="000925DD"/>
    <w:rsid w:val="00092A8F"/>
    <w:rsid w:val="00093EB8"/>
    <w:rsid w:val="0009565A"/>
    <w:rsid w:val="000A06D7"/>
    <w:rsid w:val="000A0ABC"/>
    <w:rsid w:val="000A42C0"/>
    <w:rsid w:val="000A4DFE"/>
    <w:rsid w:val="000A50F1"/>
    <w:rsid w:val="000A6641"/>
    <w:rsid w:val="000A725C"/>
    <w:rsid w:val="000A7A04"/>
    <w:rsid w:val="000A7AA0"/>
    <w:rsid w:val="000A7AAD"/>
    <w:rsid w:val="000A7C36"/>
    <w:rsid w:val="000A7C4E"/>
    <w:rsid w:val="000B031A"/>
    <w:rsid w:val="000B0BEC"/>
    <w:rsid w:val="000B0EAC"/>
    <w:rsid w:val="000B16C9"/>
    <w:rsid w:val="000B23E8"/>
    <w:rsid w:val="000B2BF6"/>
    <w:rsid w:val="000B4069"/>
    <w:rsid w:val="000C004F"/>
    <w:rsid w:val="000C2D4F"/>
    <w:rsid w:val="000C5C34"/>
    <w:rsid w:val="000C5E84"/>
    <w:rsid w:val="000C71B5"/>
    <w:rsid w:val="000C750D"/>
    <w:rsid w:val="000D162E"/>
    <w:rsid w:val="000D1944"/>
    <w:rsid w:val="000D2525"/>
    <w:rsid w:val="000D48C2"/>
    <w:rsid w:val="000E0810"/>
    <w:rsid w:val="000E1A97"/>
    <w:rsid w:val="000E3F9D"/>
    <w:rsid w:val="000E5B77"/>
    <w:rsid w:val="000F0A1D"/>
    <w:rsid w:val="000F0A49"/>
    <w:rsid w:val="000F0D5E"/>
    <w:rsid w:val="000F1D2B"/>
    <w:rsid w:val="000F3259"/>
    <w:rsid w:val="000F454F"/>
    <w:rsid w:val="000F4FE8"/>
    <w:rsid w:val="000F68E7"/>
    <w:rsid w:val="00100D30"/>
    <w:rsid w:val="0010106F"/>
    <w:rsid w:val="00103742"/>
    <w:rsid w:val="001044B3"/>
    <w:rsid w:val="00104E3B"/>
    <w:rsid w:val="001078CF"/>
    <w:rsid w:val="00107CFD"/>
    <w:rsid w:val="001106FD"/>
    <w:rsid w:val="00110D09"/>
    <w:rsid w:val="001122FE"/>
    <w:rsid w:val="001139FD"/>
    <w:rsid w:val="00124084"/>
    <w:rsid w:val="00124D0A"/>
    <w:rsid w:val="00125A01"/>
    <w:rsid w:val="00125D41"/>
    <w:rsid w:val="00126F6E"/>
    <w:rsid w:val="00127A42"/>
    <w:rsid w:val="00132701"/>
    <w:rsid w:val="00132703"/>
    <w:rsid w:val="001364AC"/>
    <w:rsid w:val="00136A07"/>
    <w:rsid w:val="001404D0"/>
    <w:rsid w:val="00140F9E"/>
    <w:rsid w:val="00142A07"/>
    <w:rsid w:val="00143F2D"/>
    <w:rsid w:val="001460CF"/>
    <w:rsid w:val="001513F7"/>
    <w:rsid w:val="001534A3"/>
    <w:rsid w:val="00154D4F"/>
    <w:rsid w:val="00157E24"/>
    <w:rsid w:val="00160ADD"/>
    <w:rsid w:val="00161064"/>
    <w:rsid w:val="001613FF"/>
    <w:rsid w:val="00161735"/>
    <w:rsid w:val="00162B24"/>
    <w:rsid w:val="00170A48"/>
    <w:rsid w:val="0017208C"/>
    <w:rsid w:val="001732A3"/>
    <w:rsid w:val="0017508B"/>
    <w:rsid w:val="0017543E"/>
    <w:rsid w:val="0017571C"/>
    <w:rsid w:val="00175D34"/>
    <w:rsid w:val="00175D4B"/>
    <w:rsid w:val="00176937"/>
    <w:rsid w:val="00176CFD"/>
    <w:rsid w:val="0018167D"/>
    <w:rsid w:val="001867C4"/>
    <w:rsid w:val="00191C8E"/>
    <w:rsid w:val="00192DDF"/>
    <w:rsid w:val="0019327F"/>
    <w:rsid w:val="00194B38"/>
    <w:rsid w:val="00196217"/>
    <w:rsid w:val="001A02D4"/>
    <w:rsid w:val="001A0C7C"/>
    <w:rsid w:val="001A4389"/>
    <w:rsid w:val="001A59AF"/>
    <w:rsid w:val="001A6B16"/>
    <w:rsid w:val="001A6E5E"/>
    <w:rsid w:val="001A768D"/>
    <w:rsid w:val="001B09B5"/>
    <w:rsid w:val="001B1E8D"/>
    <w:rsid w:val="001B35F0"/>
    <w:rsid w:val="001B3B71"/>
    <w:rsid w:val="001B3E95"/>
    <w:rsid w:val="001B53A7"/>
    <w:rsid w:val="001B56A5"/>
    <w:rsid w:val="001B6E49"/>
    <w:rsid w:val="001C2376"/>
    <w:rsid w:val="001C3199"/>
    <w:rsid w:val="001C3840"/>
    <w:rsid w:val="001C3D14"/>
    <w:rsid w:val="001C4AC4"/>
    <w:rsid w:val="001C5CB2"/>
    <w:rsid w:val="001D1D1C"/>
    <w:rsid w:val="001D4779"/>
    <w:rsid w:val="001D5061"/>
    <w:rsid w:val="001D678A"/>
    <w:rsid w:val="001D6846"/>
    <w:rsid w:val="001E1D33"/>
    <w:rsid w:val="001E292D"/>
    <w:rsid w:val="001E335F"/>
    <w:rsid w:val="001E3A90"/>
    <w:rsid w:val="001E417C"/>
    <w:rsid w:val="001E451F"/>
    <w:rsid w:val="001E51FD"/>
    <w:rsid w:val="001E54CB"/>
    <w:rsid w:val="001E66C4"/>
    <w:rsid w:val="001F2DD7"/>
    <w:rsid w:val="001F2E74"/>
    <w:rsid w:val="001F36E7"/>
    <w:rsid w:val="001F3817"/>
    <w:rsid w:val="001F48DB"/>
    <w:rsid w:val="001F5149"/>
    <w:rsid w:val="001F7D90"/>
    <w:rsid w:val="00201AC0"/>
    <w:rsid w:val="00201B46"/>
    <w:rsid w:val="002028D4"/>
    <w:rsid w:val="00202DC8"/>
    <w:rsid w:val="00202F6A"/>
    <w:rsid w:val="002036ED"/>
    <w:rsid w:val="0020496A"/>
    <w:rsid w:val="00204C75"/>
    <w:rsid w:val="00206A04"/>
    <w:rsid w:val="00206FA6"/>
    <w:rsid w:val="002078AD"/>
    <w:rsid w:val="00207B7D"/>
    <w:rsid w:val="00213388"/>
    <w:rsid w:val="00213F93"/>
    <w:rsid w:val="00214B9D"/>
    <w:rsid w:val="00216A4B"/>
    <w:rsid w:val="00216E05"/>
    <w:rsid w:val="002204FF"/>
    <w:rsid w:val="002207B1"/>
    <w:rsid w:val="00220EDB"/>
    <w:rsid w:val="00221164"/>
    <w:rsid w:val="002233B2"/>
    <w:rsid w:val="002236EB"/>
    <w:rsid w:val="0022437D"/>
    <w:rsid w:val="00224503"/>
    <w:rsid w:val="00233D07"/>
    <w:rsid w:val="00236744"/>
    <w:rsid w:val="00237591"/>
    <w:rsid w:val="002375B2"/>
    <w:rsid w:val="00237836"/>
    <w:rsid w:val="002411D0"/>
    <w:rsid w:val="002431EF"/>
    <w:rsid w:val="002445EA"/>
    <w:rsid w:val="0024487A"/>
    <w:rsid w:val="00245A91"/>
    <w:rsid w:val="00247128"/>
    <w:rsid w:val="00247605"/>
    <w:rsid w:val="00250F5F"/>
    <w:rsid w:val="00252BC0"/>
    <w:rsid w:val="0025370B"/>
    <w:rsid w:val="002549E4"/>
    <w:rsid w:val="00254C97"/>
    <w:rsid w:val="0025652D"/>
    <w:rsid w:val="00257592"/>
    <w:rsid w:val="00264EA7"/>
    <w:rsid w:val="00265CF9"/>
    <w:rsid w:val="00266C4C"/>
    <w:rsid w:val="002702FB"/>
    <w:rsid w:val="00271D9F"/>
    <w:rsid w:val="00273A8C"/>
    <w:rsid w:val="00274305"/>
    <w:rsid w:val="002743FE"/>
    <w:rsid w:val="00274490"/>
    <w:rsid w:val="0027539A"/>
    <w:rsid w:val="0027553B"/>
    <w:rsid w:val="00275AA5"/>
    <w:rsid w:val="0027782F"/>
    <w:rsid w:val="0028226E"/>
    <w:rsid w:val="00283AA7"/>
    <w:rsid w:val="00286756"/>
    <w:rsid w:val="00287223"/>
    <w:rsid w:val="0029061C"/>
    <w:rsid w:val="00290DB7"/>
    <w:rsid w:val="002913DC"/>
    <w:rsid w:val="0029326F"/>
    <w:rsid w:val="00293F4E"/>
    <w:rsid w:val="002946BD"/>
    <w:rsid w:val="0029487D"/>
    <w:rsid w:val="002A4C5F"/>
    <w:rsid w:val="002A4FE7"/>
    <w:rsid w:val="002B1F23"/>
    <w:rsid w:val="002B3782"/>
    <w:rsid w:val="002B4BDD"/>
    <w:rsid w:val="002B5610"/>
    <w:rsid w:val="002C4028"/>
    <w:rsid w:val="002C4134"/>
    <w:rsid w:val="002C4839"/>
    <w:rsid w:val="002C58E7"/>
    <w:rsid w:val="002C731C"/>
    <w:rsid w:val="002CCC87"/>
    <w:rsid w:val="002D0474"/>
    <w:rsid w:val="002D4735"/>
    <w:rsid w:val="002D5F7F"/>
    <w:rsid w:val="002D63FD"/>
    <w:rsid w:val="002D7B0B"/>
    <w:rsid w:val="002E239E"/>
    <w:rsid w:val="002E5312"/>
    <w:rsid w:val="002E5AE4"/>
    <w:rsid w:val="002E5B09"/>
    <w:rsid w:val="002E799A"/>
    <w:rsid w:val="002F041B"/>
    <w:rsid w:val="002F0ED3"/>
    <w:rsid w:val="002F1589"/>
    <w:rsid w:val="002F1676"/>
    <w:rsid w:val="002F71BB"/>
    <w:rsid w:val="0030094F"/>
    <w:rsid w:val="003015C4"/>
    <w:rsid w:val="00301651"/>
    <w:rsid w:val="00301944"/>
    <w:rsid w:val="0030290B"/>
    <w:rsid w:val="00302D0D"/>
    <w:rsid w:val="003038B1"/>
    <w:rsid w:val="003072F8"/>
    <w:rsid w:val="00307617"/>
    <w:rsid w:val="00307659"/>
    <w:rsid w:val="00310BA9"/>
    <w:rsid w:val="00311092"/>
    <w:rsid w:val="00311D57"/>
    <w:rsid w:val="003134FB"/>
    <w:rsid w:val="00313C2F"/>
    <w:rsid w:val="00313F8F"/>
    <w:rsid w:val="00315C13"/>
    <w:rsid w:val="003171B9"/>
    <w:rsid w:val="00322E5A"/>
    <w:rsid w:val="00322F42"/>
    <w:rsid w:val="00324017"/>
    <w:rsid w:val="003243DC"/>
    <w:rsid w:val="003253B2"/>
    <w:rsid w:val="0032542A"/>
    <w:rsid w:val="00325CD7"/>
    <w:rsid w:val="00325ED3"/>
    <w:rsid w:val="0032642F"/>
    <w:rsid w:val="00326B76"/>
    <w:rsid w:val="00326EE5"/>
    <w:rsid w:val="003271F3"/>
    <w:rsid w:val="0033126D"/>
    <w:rsid w:val="00331B71"/>
    <w:rsid w:val="00336098"/>
    <w:rsid w:val="003370B1"/>
    <w:rsid w:val="003371BD"/>
    <w:rsid w:val="00340168"/>
    <w:rsid w:val="0034399B"/>
    <w:rsid w:val="003449C5"/>
    <w:rsid w:val="00345F64"/>
    <w:rsid w:val="003500B4"/>
    <w:rsid w:val="00350E0D"/>
    <w:rsid w:val="0035116D"/>
    <w:rsid w:val="00351B51"/>
    <w:rsid w:val="00351B93"/>
    <w:rsid w:val="00352049"/>
    <w:rsid w:val="00352514"/>
    <w:rsid w:val="00353ABC"/>
    <w:rsid w:val="00354193"/>
    <w:rsid w:val="00355333"/>
    <w:rsid w:val="00357C83"/>
    <w:rsid w:val="0036081C"/>
    <w:rsid w:val="003632F9"/>
    <w:rsid w:val="00363B7F"/>
    <w:rsid w:val="00365B7D"/>
    <w:rsid w:val="00366E35"/>
    <w:rsid w:val="003731FA"/>
    <w:rsid w:val="00374826"/>
    <w:rsid w:val="003749B4"/>
    <w:rsid w:val="00374EB8"/>
    <w:rsid w:val="00375062"/>
    <w:rsid w:val="003753BE"/>
    <w:rsid w:val="00375668"/>
    <w:rsid w:val="00375BC6"/>
    <w:rsid w:val="00376376"/>
    <w:rsid w:val="0037650B"/>
    <w:rsid w:val="00383BC9"/>
    <w:rsid w:val="003853E1"/>
    <w:rsid w:val="00385D6A"/>
    <w:rsid w:val="0038653D"/>
    <w:rsid w:val="0038756A"/>
    <w:rsid w:val="00387CCC"/>
    <w:rsid w:val="00390902"/>
    <w:rsid w:val="00390D7F"/>
    <w:rsid w:val="003910CC"/>
    <w:rsid w:val="003912FD"/>
    <w:rsid w:val="00392042"/>
    <w:rsid w:val="00393665"/>
    <w:rsid w:val="00393963"/>
    <w:rsid w:val="00394F73"/>
    <w:rsid w:val="003972A3"/>
    <w:rsid w:val="00397A1B"/>
    <w:rsid w:val="00397C03"/>
    <w:rsid w:val="00397CEC"/>
    <w:rsid w:val="003A0F04"/>
    <w:rsid w:val="003A1324"/>
    <w:rsid w:val="003A3E05"/>
    <w:rsid w:val="003A47D1"/>
    <w:rsid w:val="003A4F9B"/>
    <w:rsid w:val="003A531A"/>
    <w:rsid w:val="003A666E"/>
    <w:rsid w:val="003A70B7"/>
    <w:rsid w:val="003A7190"/>
    <w:rsid w:val="003A75DE"/>
    <w:rsid w:val="003A7DFA"/>
    <w:rsid w:val="003B060E"/>
    <w:rsid w:val="003B074A"/>
    <w:rsid w:val="003B1B47"/>
    <w:rsid w:val="003B2DDA"/>
    <w:rsid w:val="003B5B18"/>
    <w:rsid w:val="003B5C54"/>
    <w:rsid w:val="003B651D"/>
    <w:rsid w:val="003B6964"/>
    <w:rsid w:val="003C03A3"/>
    <w:rsid w:val="003C0A53"/>
    <w:rsid w:val="003C1B74"/>
    <w:rsid w:val="003C2D66"/>
    <w:rsid w:val="003C3395"/>
    <w:rsid w:val="003C45F5"/>
    <w:rsid w:val="003C62BE"/>
    <w:rsid w:val="003C772B"/>
    <w:rsid w:val="003D0DE2"/>
    <w:rsid w:val="003D3229"/>
    <w:rsid w:val="003D3338"/>
    <w:rsid w:val="003D34BB"/>
    <w:rsid w:val="003D3F18"/>
    <w:rsid w:val="003E02CB"/>
    <w:rsid w:val="003E137D"/>
    <w:rsid w:val="003E45A3"/>
    <w:rsid w:val="003E6D34"/>
    <w:rsid w:val="003F0091"/>
    <w:rsid w:val="003F1C8A"/>
    <w:rsid w:val="003F38FF"/>
    <w:rsid w:val="003F5640"/>
    <w:rsid w:val="003F76BA"/>
    <w:rsid w:val="004008C8"/>
    <w:rsid w:val="00401F0E"/>
    <w:rsid w:val="00402F08"/>
    <w:rsid w:val="004031FE"/>
    <w:rsid w:val="00403C8A"/>
    <w:rsid w:val="00404901"/>
    <w:rsid w:val="0040547F"/>
    <w:rsid w:val="0040657E"/>
    <w:rsid w:val="004076DD"/>
    <w:rsid w:val="00407F74"/>
    <w:rsid w:val="004108ED"/>
    <w:rsid w:val="004112B7"/>
    <w:rsid w:val="00411593"/>
    <w:rsid w:val="0041243A"/>
    <w:rsid w:val="00412C38"/>
    <w:rsid w:val="004147FE"/>
    <w:rsid w:val="00415929"/>
    <w:rsid w:val="004169EF"/>
    <w:rsid w:val="00417101"/>
    <w:rsid w:val="0041725D"/>
    <w:rsid w:val="0042253E"/>
    <w:rsid w:val="00422633"/>
    <w:rsid w:val="00422CD3"/>
    <w:rsid w:val="004244EE"/>
    <w:rsid w:val="004276A1"/>
    <w:rsid w:val="0043141D"/>
    <w:rsid w:val="00431A40"/>
    <w:rsid w:val="00432D13"/>
    <w:rsid w:val="00433AC3"/>
    <w:rsid w:val="00440803"/>
    <w:rsid w:val="004423A6"/>
    <w:rsid w:val="00442EF9"/>
    <w:rsid w:val="00442F28"/>
    <w:rsid w:val="004431BF"/>
    <w:rsid w:val="00443445"/>
    <w:rsid w:val="00450268"/>
    <w:rsid w:val="004507B7"/>
    <w:rsid w:val="00454606"/>
    <w:rsid w:val="004556B6"/>
    <w:rsid w:val="00455820"/>
    <w:rsid w:val="00456D71"/>
    <w:rsid w:val="00460791"/>
    <w:rsid w:val="00463433"/>
    <w:rsid w:val="00464310"/>
    <w:rsid w:val="004655F2"/>
    <w:rsid w:val="00466BC4"/>
    <w:rsid w:val="004725F4"/>
    <w:rsid w:val="0047534E"/>
    <w:rsid w:val="004767F2"/>
    <w:rsid w:val="004820CD"/>
    <w:rsid w:val="004822B6"/>
    <w:rsid w:val="00482DBB"/>
    <w:rsid w:val="00484402"/>
    <w:rsid w:val="004847ED"/>
    <w:rsid w:val="0048577A"/>
    <w:rsid w:val="00485F64"/>
    <w:rsid w:val="004871C9"/>
    <w:rsid w:val="004904D2"/>
    <w:rsid w:val="00491B71"/>
    <w:rsid w:val="0049429E"/>
    <w:rsid w:val="00494E96"/>
    <w:rsid w:val="00495841"/>
    <w:rsid w:val="004971D1"/>
    <w:rsid w:val="004A0EEB"/>
    <w:rsid w:val="004A1D09"/>
    <w:rsid w:val="004A2CFA"/>
    <w:rsid w:val="004A521A"/>
    <w:rsid w:val="004A5710"/>
    <w:rsid w:val="004A597A"/>
    <w:rsid w:val="004A6257"/>
    <w:rsid w:val="004A72BA"/>
    <w:rsid w:val="004B24FF"/>
    <w:rsid w:val="004B3C40"/>
    <w:rsid w:val="004B3E67"/>
    <w:rsid w:val="004B4F51"/>
    <w:rsid w:val="004B6B54"/>
    <w:rsid w:val="004B6C60"/>
    <w:rsid w:val="004C4340"/>
    <w:rsid w:val="004C4F0F"/>
    <w:rsid w:val="004C674C"/>
    <w:rsid w:val="004C7219"/>
    <w:rsid w:val="004D0046"/>
    <w:rsid w:val="004D06CA"/>
    <w:rsid w:val="004D0B79"/>
    <w:rsid w:val="004D1541"/>
    <w:rsid w:val="004D15C8"/>
    <w:rsid w:val="004D407F"/>
    <w:rsid w:val="004D427A"/>
    <w:rsid w:val="004D47E7"/>
    <w:rsid w:val="004D5D1D"/>
    <w:rsid w:val="004D5EDD"/>
    <w:rsid w:val="004E0021"/>
    <w:rsid w:val="004E0FE7"/>
    <w:rsid w:val="004E16C6"/>
    <w:rsid w:val="004E2B3C"/>
    <w:rsid w:val="004E45E6"/>
    <w:rsid w:val="004E5A2F"/>
    <w:rsid w:val="004E6321"/>
    <w:rsid w:val="004E6569"/>
    <w:rsid w:val="004E6750"/>
    <w:rsid w:val="004F08C5"/>
    <w:rsid w:val="004F0CC7"/>
    <w:rsid w:val="004F122C"/>
    <w:rsid w:val="004F28B7"/>
    <w:rsid w:val="004F3492"/>
    <w:rsid w:val="004F3BF8"/>
    <w:rsid w:val="004F3E84"/>
    <w:rsid w:val="004F7A6C"/>
    <w:rsid w:val="005017EF"/>
    <w:rsid w:val="005018DA"/>
    <w:rsid w:val="005025CD"/>
    <w:rsid w:val="00502C23"/>
    <w:rsid w:val="00504458"/>
    <w:rsid w:val="00506522"/>
    <w:rsid w:val="00507D2B"/>
    <w:rsid w:val="00512561"/>
    <w:rsid w:val="00513DFB"/>
    <w:rsid w:val="005162C5"/>
    <w:rsid w:val="0052082A"/>
    <w:rsid w:val="00521FF2"/>
    <w:rsid w:val="00524715"/>
    <w:rsid w:val="00526DD0"/>
    <w:rsid w:val="005300F6"/>
    <w:rsid w:val="0053078C"/>
    <w:rsid w:val="00530DEF"/>
    <w:rsid w:val="005319ED"/>
    <w:rsid w:val="005333A3"/>
    <w:rsid w:val="00534086"/>
    <w:rsid w:val="0053443A"/>
    <w:rsid w:val="0054258D"/>
    <w:rsid w:val="00545289"/>
    <w:rsid w:val="00547787"/>
    <w:rsid w:val="00547BC0"/>
    <w:rsid w:val="00553674"/>
    <w:rsid w:val="00554986"/>
    <w:rsid w:val="00554D36"/>
    <w:rsid w:val="00554D7B"/>
    <w:rsid w:val="005556E8"/>
    <w:rsid w:val="005578E8"/>
    <w:rsid w:val="00561F33"/>
    <w:rsid w:val="00563280"/>
    <w:rsid w:val="00563CEA"/>
    <w:rsid w:val="00563E9A"/>
    <w:rsid w:val="00565C3A"/>
    <w:rsid w:val="00565EE0"/>
    <w:rsid w:val="00566C22"/>
    <w:rsid w:val="005675DE"/>
    <w:rsid w:val="00567DE8"/>
    <w:rsid w:val="00567EAA"/>
    <w:rsid w:val="00570A25"/>
    <w:rsid w:val="00570D97"/>
    <w:rsid w:val="00572006"/>
    <w:rsid w:val="00577D6D"/>
    <w:rsid w:val="005808E5"/>
    <w:rsid w:val="00580D6F"/>
    <w:rsid w:val="00581A05"/>
    <w:rsid w:val="005835C8"/>
    <w:rsid w:val="00583780"/>
    <w:rsid w:val="005846D7"/>
    <w:rsid w:val="00584ADD"/>
    <w:rsid w:val="005854C4"/>
    <w:rsid w:val="00586BF1"/>
    <w:rsid w:val="00590520"/>
    <w:rsid w:val="00593AFC"/>
    <w:rsid w:val="0059471E"/>
    <w:rsid w:val="00594F11"/>
    <w:rsid w:val="00595922"/>
    <w:rsid w:val="005959E8"/>
    <w:rsid w:val="005974DF"/>
    <w:rsid w:val="005A0FC9"/>
    <w:rsid w:val="005A17D7"/>
    <w:rsid w:val="005A493A"/>
    <w:rsid w:val="005A4BBB"/>
    <w:rsid w:val="005A5F55"/>
    <w:rsid w:val="005A6288"/>
    <w:rsid w:val="005A7E4A"/>
    <w:rsid w:val="005B134F"/>
    <w:rsid w:val="005B233C"/>
    <w:rsid w:val="005B2418"/>
    <w:rsid w:val="005B24B3"/>
    <w:rsid w:val="005B3414"/>
    <w:rsid w:val="005B3849"/>
    <w:rsid w:val="005B3DE5"/>
    <w:rsid w:val="005B43AC"/>
    <w:rsid w:val="005B5555"/>
    <w:rsid w:val="005B57E9"/>
    <w:rsid w:val="005B5E55"/>
    <w:rsid w:val="005B7D0D"/>
    <w:rsid w:val="005C0C78"/>
    <w:rsid w:val="005C1216"/>
    <w:rsid w:val="005C20B0"/>
    <w:rsid w:val="005C2353"/>
    <w:rsid w:val="005C268F"/>
    <w:rsid w:val="005C2E58"/>
    <w:rsid w:val="005C3BC0"/>
    <w:rsid w:val="005C5EF5"/>
    <w:rsid w:val="005C6ED1"/>
    <w:rsid w:val="005D06BF"/>
    <w:rsid w:val="005D08BB"/>
    <w:rsid w:val="005D13BF"/>
    <w:rsid w:val="005D1559"/>
    <w:rsid w:val="005D45EE"/>
    <w:rsid w:val="005D7E97"/>
    <w:rsid w:val="005E3118"/>
    <w:rsid w:val="005E485F"/>
    <w:rsid w:val="005E4E2D"/>
    <w:rsid w:val="005E556D"/>
    <w:rsid w:val="005F030F"/>
    <w:rsid w:val="005F16AD"/>
    <w:rsid w:val="005F191B"/>
    <w:rsid w:val="005F31BF"/>
    <w:rsid w:val="005F6922"/>
    <w:rsid w:val="00600726"/>
    <w:rsid w:val="00600DBE"/>
    <w:rsid w:val="00602129"/>
    <w:rsid w:val="006028E9"/>
    <w:rsid w:val="00602D8A"/>
    <w:rsid w:val="006030C7"/>
    <w:rsid w:val="006031B2"/>
    <w:rsid w:val="00604E6D"/>
    <w:rsid w:val="006050AD"/>
    <w:rsid w:val="00606297"/>
    <w:rsid w:val="006074FA"/>
    <w:rsid w:val="0060786E"/>
    <w:rsid w:val="0060787A"/>
    <w:rsid w:val="00607D45"/>
    <w:rsid w:val="00613298"/>
    <w:rsid w:val="006138AB"/>
    <w:rsid w:val="00615467"/>
    <w:rsid w:val="00615E97"/>
    <w:rsid w:val="00615F16"/>
    <w:rsid w:val="006161B5"/>
    <w:rsid w:val="0061680A"/>
    <w:rsid w:val="00616C60"/>
    <w:rsid w:val="006205D0"/>
    <w:rsid w:val="0062172D"/>
    <w:rsid w:val="0062334E"/>
    <w:rsid w:val="006236F6"/>
    <w:rsid w:val="00623E46"/>
    <w:rsid w:val="00624837"/>
    <w:rsid w:val="00626859"/>
    <w:rsid w:val="00630E09"/>
    <w:rsid w:val="006311CE"/>
    <w:rsid w:val="006320E6"/>
    <w:rsid w:val="00632155"/>
    <w:rsid w:val="00632D0B"/>
    <w:rsid w:val="00640750"/>
    <w:rsid w:val="00641CDE"/>
    <w:rsid w:val="0064205A"/>
    <w:rsid w:val="00642DEA"/>
    <w:rsid w:val="00645748"/>
    <w:rsid w:val="00645A63"/>
    <w:rsid w:val="006462F8"/>
    <w:rsid w:val="00651AAA"/>
    <w:rsid w:val="006538E6"/>
    <w:rsid w:val="00654494"/>
    <w:rsid w:val="00654F4D"/>
    <w:rsid w:val="00656A9D"/>
    <w:rsid w:val="00656D16"/>
    <w:rsid w:val="006611F1"/>
    <w:rsid w:val="0066267B"/>
    <w:rsid w:val="006644D5"/>
    <w:rsid w:val="006660B5"/>
    <w:rsid w:val="00670D4D"/>
    <w:rsid w:val="00671064"/>
    <w:rsid w:val="006714E1"/>
    <w:rsid w:val="00671E91"/>
    <w:rsid w:val="006804BE"/>
    <w:rsid w:val="0068061A"/>
    <w:rsid w:val="00680942"/>
    <w:rsid w:val="006820C8"/>
    <w:rsid w:val="0068525B"/>
    <w:rsid w:val="00691886"/>
    <w:rsid w:val="00692AEF"/>
    <w:rsid w:val="0069739D"/>
    <w:rsid w:val="006A4BCE"/>
    <w:rsid w:val="006B044A"/>
    <w:rsid w:val="006B1CF8"/>
    <w:rsid w:val="006B1FF8"/>
    <w:rsid w:val="006B23C8"/>
    <w:rsid w:val="006B3B69"/>
    <w:rsid w:val="006B3CA2"/>
    <w:rsid w:val="006B3DA0"/>
    <w:rsid w:val="006B43B8"/>
    <w:rsid w:val="006B4799"/>
    <w:rsid w:val="006B4D7D"/>
    <w:rsid w:val="006B59EE"/>
    <w:rsid w:val="006B6179"/>
    <w:rsid w:val="006B67CA"/>
    <w:rsid w:val="006B7D2D"/>
    <w:rsid w:val="006C35DB"/>
    <w:rsid w:val="006D004A"/>
    <w:rsid w:val="006D0639"/>
    <w:rsid w:val="006D0865"/>
    <w:rsid w:val="006D133C"/>
    <w:rsid w:val="006D302E"/>
    <w:rsid w:val="006D4422"/>
    <w:rsid w:val="006D7C22"/>
    <w:rsid w:val="006E0471"/>
    <w:rsid w:val="006E0555"/>
    <w:rsid w:val="006E115B"/>
    <w:rsid w:val="006E1FF1"/>
    <w:rsid w:val="006E3D6B"/>
    <w:rsid w:val="006E4BBE"/>
    <w:rsid w:val="006E4E5B"/>
    <w:rsid w:val="006E5331"/>
    <w:rsid w:val="006E5676"/>
    <w:rsid w:val="006E63F3"/>
    <w:rsid w:val="006E757D"/>
    <w:rsid w:val="006E7CD8"/>
    <w:rsid w:val="006E7DF2"/>
    <w:rsid w:val="006F1F7E"/>
    <w:rsid w:val="006F51CD"/>
    <w:rsid w:val="006F5659"/>
    <w:rsid w:val="006F5B45"/>
    <w:rsid w:val="00700801"/>
    <w:rsid w:val="00700E7B"/>
    <w:rsid w:val="007012E3"/>
    <w:rsid w:val="0070158E"/>
    <w:rsid w:val="00704806"/>
    <w:rsid w:val="00704E9B"/>
    <w:rsid w:val="00705C15"/>
    <w:rsid w:val="00706E06"/>
    <w:rsid w:val="00707A1C"/>
    <w:rsid w:val="0071218C"/>
    <w:rsid w:val="007127E9"/>
    <w:rsid w:val="00713666"/>
    <w:rsid w:val="0071433D"/>
    <w:rsid w:val="0071542C"/>
    <w:rsid w:val="00720708"/>
    <w:rsid w:val="00720926"/>
    <w:rsid w:val="007212B4"/>
    <w:rsid w:val="00721405"/>
    <w:rsid w:val="00721ED7"/>
    <w:rsid w:val="0072252D"/>
    <w:rsid w:val="0072370E"/>
    <w:rsid w:val="00724DFF"/>
    <w:rsid w:val="0072577D"/>
    <w:rsid w:val="00726D26"/>
    <w:rsid w:val="0072766A"/>
    <w:rsid w:val="00727750"/>
    <w:rsid w:val="00727784"/>
    <w:rsid w:val="00727A45"/>
    <w:rsid w:val="0073317E"/>
    <w:rsid w:val="00734DC1"/>
    <w:rsid w:val="00736F48"/>
    <w:rsid w:val="007373EC"/>
    <w:rsid w:val="00737DC0"/>
    <w:rsid w:val="00740A3A"/>
    <w:rsid w:val="00741C22"/>
    <w:rsid w:val="00743CE0"/>
    <w:rsid w:val="0074478D"/>
    <w:rsid w:val="00745081"/>
    <w:rsid w:val="00745158"/>
    <w:rsid w:val="00745BDE"/>
    <w:rsid w:val="00745E96"/>
    <w:rsid w:val="00746EFF"/>
    <w:rsid w:val="007479A9"/>
    <w:rsid w:val="00752F7F"/>
    <w:rsid w:val="00754A76"/>
    <w:rsid w:val="00754FCC"/>
    <w:rsid w:val="007556E4"/>
    <w:rsid w:val="00755BC0"/>
    <w:rsid w:val="00756C66"/>
    <w:rsid w:val="0076132D"/>
    <w:rsid w:val="007637B3"/>
    <w:rsid w:val="007645F5"/>
    <w:rsid w:val="00767F70"/>
    <w:rsid w:val="007728F7"/>
    <w:rsid w:val="00774A2A"/>
    <w:rsid w:val="0078044A"/>
    <w:rsid w:val="007804D9"/>
    <w:rsid w:val="007820D2"/>
    <w:rsid w:val="00783544"/>
    <w:rsid w:val="00783C67"/>
    <w:rsid w:val="00784A68"/>
    <w:rsid w:val="00791513"/>
    <w:rsid w:val="00793C70"/>
    <w:rsid w:val="00794CAD"/>
    <w:rsid w:val="007A0170"/>
    <w:rsid w:val="007A033E"/>
    <w:rsid w:val="007A14D4"/>
    <w:rsid w:val="007A408B"/>
    <w:rsid w:val="007A4342"/>
    <w:rsid w:val="007B166C"/>
    <w:rsid w:val="007B2D16"/>
    <w:rsid w:val="007B3F5C"/>
    <w:rsid w:val="007B68D6"/>
    <w:rsid w:val="007B6C2B"/>
    <w:rsid w:val="007B6D49"/>
    <w:rsid w:val="007C3085"/>
    <w:rsid w:val="007C43E1"/>
    <w:rsid w:val="007C44EA"/>
    <w:rsid w:val="007C749F"/>
    <w:rsid w:val="007D1B13"/>
    <w:rsid w:val="007D2713"/>
    <w:rsid w:val="007D27E0"/>
    <w:rsid w:val="007D2CAE"/>
    <w:rsid w:val="007D3AF0"/>
    <w:rsid w:val="007D4EFE"/>
    <w:rsid w:val="007D6DC1"/>
    <w:rsid w:val="007D7B6E"/>
    <w:rsid w:val="007E0EA9"/>
    <w:rsid w:val="007E1141"/>
    <w:rsid w:val="007E174A"/>
    <w:rsid w:val="007E1ACC"/>
    <w:rsid w:val="007E3125"/>
    <w:rsid w:val="007E3D3E"/>
    <w:rsid w:val="007E5571"/>
    <w:rsid w:val="007E7FF2"/>
    <w:rsid w:val="007F050B"/>
    <w:rsid w:val="007F1D1E"/>
    <w:rsid w:val="007F2063"/>
    <w:rsid w:val="007F2FA9"/>
    <w:rsid w:val="007F4523"/>
    <w:rsid w:val="007F5A6E"/>
    <w:rsid w:val="007F6DE6"/>
    <w:rsid w:val="007F6F17"/>
    <w:rsid w:val="008015B1"/>
    <w:rsid w:val="008015D3"/>
    <w:rsid w:val="0080174F"/>
    <w:rsid w:val="008022B9"/>
    <w:rsid w:val="00804186"/>
    <w:rsid w:val="008068D5"/>
    <w:rsid w:val="0080744B"/>
    <w:rsid w:val="00810A63"/>
    <w:rsid w:val="008119B2"/>
    <w:rsid w:val="00812358"/>
    <w:rsid w:val="00813C99"/>
    <w:rsid w:val="00814607"/>
    <w:rsid w:val="008157BC"/>
    <w:rsid w:val="008215BE"/>
    <w:rsid w:val="0082421E"/>
    <w:rsid w:val="0082514D"/>
    <w:rsid w:val="00826187"/>
    <w:rsid w:val="00826B1D"/>
    <w:rsid w:val="008270E1"/>
    <w:rsid w:val="00827994"/>
    <w:rsid w:val="00830DA9"/>
    <w:rsid w:val="0083170D"/>
    <w:rsid w:val="00832D16"/>
    <w:rsid w:val="008343CB"/>
    <w:rsid w:val="00834924"/>
    <w:rsid w:val="00834C00"/>
    <w:rsid w:val="0083526F"/>
    <w:rsid w:val="00840DDD"/>
    <w:rsid w:val="0084297A"/>
    <w:rsid w:val="00842D29"/>
    <w:rsid w:val="008432DB"/>
    <w:rsid w:val="008434D0"/>
    <w:rsid w:val="00845C71"/>
    <w:rsid w:val="00845F35"/>
    <w:rsid w:val="008466C3"/>
    <w:rsid w:val="00847375"/>
    <w:rsid w:val="00847498"/>
    <w:rsid w:val="00847A6D"/>
    <w:rsid w:val="008516F8"/>
    <w:rsid w:val="00851D10"/>
    <w:rsid w:val="00851D9E"/>
    <w:rsid w:val="008530C0"/>
    <w:rsid w:val="00853763"/>
    <w:rsid w:val="00853B8E"/>
    <w:rsid w:val="00854E7B"/>
    <w:rsid w:val="008563C4"/>
    <w:rsid w:val="008614AF"/>
    <w:rsid w:val="008625F8"/>
    <w:rsid w:val="00864E5F"/>
    <w:rsid w:val="00866CC8"/>
    <w:rsid w:val="008702DE"/>
    <w:rsid w:val="00870EA0"/>
    <w:rsid w:val="00875356"/>
    <w:rsid w:val="0087637C"/>
    <w:rsid w:val="0087686A"/>
    <w:rsid w:val="00876AB8"/>
    <w:rsid w:val="008827D3"/>
    <w:rsid w:val="0088292C"/>
    <w:rsid w:val="00882BA7"/>
    <w:rsid w:val="00886BA4"/>
    <w:rsid w:val="00887794"/>
    <w:rsid w:val="00887DC7"/>
    <w:rsid w:val="00891CDB"/>
    <w:rsid w:val="0089206F"/>
    <w:rsid w:val="00892B7D"/>
    <w:rsid w:val="0089349E"/>
    <w:rsid w:val="00895B4F"/>
    <w:rsid w:val="00897A19"/>
    <w:rsid w:val="00897C47"/>
    <w:rsid w:val="008A170B"/>
    <w:rsid w:val="008A30B4"/>
    <w:rsid w:val="008A3DD5"/>
    <w:rsid w:val="008A733D"/>
    <w:rsid w:val="008B14E0"/>
    <w:rsid w:val="008B1D3F"/>
    <w:rsid w:val="008B232B"/>
    <w:rsid w:val="008B39E6"/>
    <w:rsid w:val="008B4A59"/>
    <w:rsid w:val="008B5681"/>
    <w:rsid w:val="008B638C"/>
    <w:rsid w:val="008C3002"/>
    <w:rsid w:val="008C5415"/>
    <w:rsid w:val="008C6533"/>
    <w:rsid w:val="008C75B5"/>
    <w:rsid w:val="008C77B3"/>
    <w:rsid w:val="008D16AF"/>
    <w:rsid w:val="008D2A66"/>
    <w:rsid w:val="008D3FC7"/>
    <w:rsid w:val="008D4B46"/>
    <w:rsid w:val="008D5495"/>
    <w:rsid w:val="008D5720"/>
    <w:rsid w:val="008D6412"/>
    <w:rsid w:val="008D6E25"/>
    <w:rsid w:val="008E0978"/>
    <w:rsid w:val="008E1516"/>
    <w:rsid w:val="008E16EB"/>
    <w:rsid w:val="008E1F1D"/>
    <w:rsid w:val="008E2A6F"/>
    <w:rsid w:val="008E32A9"/>
    <w:rsid w:val="008E600C"/>
    <w:rsid w:val="008E6AE2"/>
    <w:rsid w:val="008E6F3C"/>
    <w:rsid w:val="008F0AF8"/>
    <w:rsid w:val="008F14C2"/>
    <w:rsid w:val="008F1F64"/>
    <w:rsid w:val="008F2041"/>
    <w:rsid w:val="008F2463"/>
    <w:rsid w:val="008F2E20"/>
    <w:rsid w:val="008F30E2"/>
    <w:rsid w:val="008F4FEC"/>
    <w:rsid w:val="008F65CF"/>
    <w:rsid w:val="008F7E54"/>
    <w:rsid w:val="00900961"/>
    <w:rsid w:val="00901074"/>
    <w:rsid w:val="00901328"/>
    <w:rsid w:val="00901760"/>
    <w:rsid w:val="00903087"/>
    <w:rsid w:val="00906E3C"/>
    <w:rsid w:val="009109C2"/>
    <w:rsid w:val="00910B8B"/>
    <w:rsid w:val="00912F94"/>
    <w:rsid w:val="00913195"/>
    <w:rsid w:val="009164DE"/>
    <w:rsid w:val="009201C2"/>
    <w:rsid w:val="00920A31"/>
    <w:rsid w:val="00920E62"/>
    <w:rsid w:val="0092546F"/>
    <w:rsid w:val="00925EB2"/>
    <w:rsid w:val="009265A6"/>
    <w:rsid w:val="0092688B"/>
    <w:rsid w:val="00927948"/>
    <w:rsid w:val="009379D8"/>
    <w:rsid w:val="00940AB7"/>
    <w:rsid w:val="00941C98"/>
    <w:rsid w:val="00942C27"/>
    <w:rsid w:val="0094348B"/>
    <w:rsid w:val="00944E27"/>
    <w:rsid w:val="009450B0"/>
    <w:rsid w:val="00946C92"/>
    <w:rsid w:val="00946F9F"/>
    <w:rsid w:val="00947AC7"/>
    <w:rsid w:val="00947C78"/>
    <w:rsid w:val="00947CB1"/>
    <w:rsid w:val="0095070F"/>
    <w:rsid w:val="009519EB"/>
    <w:rsid w:val="0095385E"/>
    <w:rsid w:val="0095390E"/>
    <w:rsid w:val="0095608F"/>
    <w:rsid w:val="009565D5"/>
    <w:rsid w:val="0096020C"/>
    <w:rsid w:val="009623C1"/>
    <w:rsid w:val="00962B0C"/>
    <w:rsid w:val="00962F34"/>
    <w:rsid w:val="00963953"/>
    <w:rsid w:val="00966901"/>
    <w:rsid w:val="00967232"/>
    <w:rsid w:val="00970CAD"/>
    <w:rsid w:val="009728AB"/>
    <w:rsid w:val="009742CD"/>
    <w:rsid w:val="009752FF"/>
    <w:rsid w:val="00976E34"/>
    <w:rsid w:val="00983C7C"/>
    <w:rsid w:val="00987BEC"/>
    <w:rsid w:val="0099005A"/>
    <w:rsid w:val="00992080"/>
    <w:rsid w:val="00992F03"/>
    <w:rsid w:val="00995448"/>
    <w:rsid w:val="0099732A"/>
    <w:rsid w:val="009A1350"/>
    <w:rsid w:val="009A1714"/>
    <w:rsid w:val="009A1DA8"/>
    <w:rsid w:val="009A2AD2"/>
    <w:rsid w:val="009A3245"/>
    <w:rsid w:val="009A4CAE"/>
    <w:rsid w:val="009A54C5"/>
    <w:rsid w:val="009A6AF7"/>
    <w:rsid w:val="009B08F7"/>
    <w:rsid w:val="009B27CD"/>
    <w:rsid w:val="009B4587"/>
    <w:rsid w:val="009C0227"/>
    <w:rsid w:val="009C130C"/>
    <w:rsid w:val="009C3B69"/>
    <w:rsid w:val="009C48E9"/>
    <w:rsid w:val="009D0BB1"/>
    <w:rsid w:val="009D1BDB"/>
    <w:rsid w:val="009D2401"/>
    <w:rsid w:val="009D7C1D"/>
    <w:rsid w:val="009E07A5"/>
    <w:rsid w:val="009E1F85"/>
    <w:rsid w:val="009E3619"/>
    <w:rsid w:val="009E3F39"/>
    <w:rsid w:val="009E4543"/>
    <w:rsid w:val="009E576A"/>
    <w:rsid w:val="009E5AB6"/>
    <w:rsid w:val="009F0356"/>
    <w:rsid w:val="009F03FA"/>
    <w:rsid w:val="009F320A"/>
    <w:rsid w:val="009F342F"/>
    <w:rsid w:val="009F5EB2"/>
    <w:rsid w:val="009F75B1"/>
    <w:rsid w:val="00A018FA"/>
    <w:rsid w:val="00A025BE"/>
    <w:rsid w:val="00A02C15"/>
    <w:rsid w:val="00A03994"/>
    <w:rsid w:val="00A03AB8"/>
    <w:rsid w:val="00A03DF1"/>
    <w:rsid w:val="00A04627"/>
    <w:rsid w:val="00A10EC9"/>
    <w:rsid w:val="00A12C8A"/>
    <w:rsid w:val="00A12E9E"/>
    <w:rsid w:val="00A13775"/>
    <w:rsid w:val="00A15F71"/>
    <w:rsid w:val="00A1658F"/>
    <w:rsid w:val="00A16D97"/>
    <w:rsid w:val="00A20393"/>
    <w:rsid w:val="00A21BA3"/>
    <w:rsid w:val="00A22496"/>
    <w:rsid w:val="00A2294C"/>
    <w:rsid w:val="00A235C0"/>
    <w:rsid w:val="00A245A2"/>
    <w:rsid w:val="00A31D2D"/>
    <w:rsid w:val="00A320F2"/>
    <w:rsid w:val="00A32BE8"/>
    <w:rsid w:val="00A3692B"/>
    <w:rsid w:val="00A370E2"/>
    <w:rsid w:val="00A372A0"/>
    <w:rsid w:val="00A37C7C"/>
    <w:rsid w:val="00A40FD7"/>
    <w:rsid w:val="00A47774"/>
    <w:rsid w:val="00A47EF0"/>
    <w:rsid w:val="00A5012F"/>
    <w:rsid w:val="00A5144D"/>
    <w:rsid w:val="00A52966"/>
    <w:rsid w:val="00A553BB"/>
    <w:rsid w:val="00A55B51"/>
    <w:rsid w:val="00A55BBD"/>
    <w:rsid w:val="00A56477"/>
    <w:rsid w:val="00A579B0"/>
    <w:rsid w:val="00A6140D"/>
    <w:rsid w:val="00A6171C"/>
    <w:rsid w:val="00A6208B"/>
    <w:rsid w:val="00A623DA"/>
    <w:rsid w:val="00A62BC5"/>
    <w:rsid w:val="00A634E4"/>
    <w:rsid w:val="00A64DF7"/>
    <w:rsid w:val="00A65DB9"/>
    <w:rsid w:val="00A65F5D"/>
    <w:rsid w:val="00A67E9F"/>
    <w:rsid w:val="00A71985"/>
    <w:rsid w:val="00A73B23"/>
    <w:rsid w:val="00A74FBC"/>
    <w:rsid w:val="00A815A7"/>
    <w:rsid w:val="00A81A54"/>
    <w:rsid w:val="00A82032"/>
    <w:rsid w:val="00A840F4"/>
    <w:rsid w:val="00A84F8E"/>
    <w:rsid w:val="00A85B2B"/>
    <w:rsid w:val="00A8728B"/>
    <w:rsid w:val="00A876B9"/>
    <w:rsid w:val="00A9057F"/>
    <w:rsid w:val="00A91F7C"/>
    <w:rsid w:val="00A9388D"/>
    <w:rsid w:val="00A93AB4"/>
    <w:rsid w:val="00A9420D"/>
    <w:rsid w:val="00A94EB9"/>
    <w:rsid w:val="00A965F2"/>
    <w:rsid w:val="00A97C05"/>
    <w:rsid w:val="00AA15DD"/>
    <w:rsid w:val="00AA1977"/>
    <w:rsid w:val="00AA2D7C"/>
    <w:rsid w:val="00AA34C3"/>
    <w:rsid w:val="00AA372E"/>
    <w:rsid w:val="00AA469E"/>
    <w:rsid w:val="00AA4874"/>
    <w:rsid w:val="00AA492A"/>
    <w:rsid w:val="00AA616C"/>
    <w:rsid w:val="00AA6F55"/>
    <w:rsid w:val="00AA7170"/>
    <w:rsid w:val="00AA7DAE"/>
    <w:rsid w:val="00AB5226"/>
    <w:rsid w:val="00AB5CAB"/>
    <w:rsid w:val="00AB70A4"/>
    <w:rsid w:val="00AC06D1"/>
    <w:rsid w:val="00AC1497"/>
    <w:rsid w:val="00AC413D"/>
    <w:rsid w:val="00AC5031"/>
    <w:rsid w:val="00AD2D99"/>
    <w:rsid w:val="00AD3578"/>
    <w:rsid w:val="00AD3CC4"/>
    <w:rsid w:val="00AD5247"/>
    <w:rsid w:val="00AD5A01"/>
    <w:rsid w:val="00AD7CBD"/>
    <w:rsid w:val="00AE05B1"/>
    <w:rsid w:val="00AE0FA0"/>
    <w:rsid w:val="00AE239B"/>
    <w:rsid w:val="00AE4BC6"/>
    <w:rsid w:val="00AE4E04"/>
    <w:rsid w:val="00AE66CA"/>
    <w:rsid w:val="00AF11C0"/>
    <w:rsid w:val="00AF225A"/>
    <w:rsid w:val="00AF31E8"/>
    <w:rsid w:val="00AF5E29"/>
    <w:rsid w:val="00AF6536"/>
    <w:rsid w:val="00B00BBF"/>
    <w:rsid w:val="00B02230"/>
    <w:rsid w:val="00B02D5A"/>
    <w:rsid w:val="00B040C4"/>
    <w:rsid w:val="00B042BC"/>
    <w:rsid w:val="00B059E9"/>
    <w:rsid w:val="00B063C8"/>
    <w:rsid w:val="00B078F1"/>
    <w:rsid w:val="00B11948"/>
    <w:rsid w:val="00B154FF"/>
    <w:rsid w:val="00B170B4"/>
    <w:rsid w:val="00B17202"/>
    <w:rsid w:val="00B179C2"/>
    <w:rsid w:val="00B17A67"/>
    <w:rsid w:val="00B20C04"/>
    <w:rsid w:val="00B23A9E"/>
    <w:rsid w:val="00B23F89"/>
    <w:rsid w:val="00B24146"/>
    <w:rsid w:val="00B248B7"/>
    <w:rsid w:val="00B25569"/>
    <w:rsid w:val="00B2599F"/>
    <w:rsid w:val="00B26526"/>
    <w:rsid w:val="00B27372"/>
    <w:rsid w:val="00B30ECB"/>
    <w:rsid w:val="00B32685"/>
    <w:rsid w:val="00B342EA"/>
    <w:rsid w:val="00B34480"/>
    <w:rsid w:val="00B347F9"/>
    <w:rsid w:val="00B34DA0"/>
    <w:rsid w:val="00B34F52"/>
    <w:rsid w:val="00B357F6"/>
    <w:rsid w:val="00B360DA"/>
    <w:rsid w:val="00B415BD"/>
    <w:rsid w:val="00B439EA"/>
    <w:rsid w:val="00B43B12"/>
    <w:rsid w:val="00B44A36"/>
    <w:rsid w:val="00B44C9C"/>
    <w:rsid w:val="00B45C10"/>
    <w:rsid w:val="00B45C9E"/>
    <w:rsid w:val="00B46A22"/>
    <w:rsid w:val="00B47026"/>
    <w:rsid w:val="00B47594"/>
    <w:rsid w:val="00B50185"/>
    <w:rsid w:val="00B519E2"/>
    <w:rsid w:val="00B52B22"/>
    <w:rsid w:val="00B537EB"/>
    <w:rsid w:val="00B570CB"/>
    <w:rsid w:val="00B57293"/>
    <w:rsid w:val="00B57917"/>
    <w:rsid w:val="00B62471"/>
    <w:rsid w:val="00B624A3"/>
    <w:rsid w:val="00B62930"/>
    <w:rsid w:val="00B70005"/>
    <w:rsid w:val="00B70C08"/>
    <w:rsid w:val="00B71472"/>
    <w:rsid w:val="00B71926"/>
    <w:rsid w:val="00B71A56"/>
    <w:rsid w:val="00B73402"/>
    <w:rsid w:val="00B74A03"/>
    <w:rsid w:val="00B750E7"/>
    <w:rsid w:val="00B75D6A"/>
    <w:rsid w:val="00B81F1E"/>
    <w:rsid w:val="00B84C34"/>
    <w:rsid w:val="00B85CE0"/>
    <w:rsid w:val="00B869FB"/>
    <w:rsid w:val="00B87C20"/>
    <w:rsid w:val="00B907B8"/>
    <w:rsid w:val="00B91F78"/>
    <w:rsid w:val="00B92656"/>
    <w:rsid w:val="00B92AF3"/>
    <w:rsid w:val="00B93B72"/>
    <w:rsid w:val="00B93EC6"/>
    <w:rsid w:val="00B9671B"/>
    <w:rsid w:val="00B97EC2"/>
    <w:rsid w:val="00BA2892"/>
    <w:rsid w:val="00BA3BEA"/>
    <w:rsid w:val="00BB065C"/>
    <w:rsid w:val="00BB0A95"/>
    <w:rsid w:val="00BB0B66"/>
    <w:rsid w:val="00BB0E9B"/>
    <w:rsid w:val="00BB23BC"/>
    <w:rsid w:val="00BB2768"/>
    <w:rsid w:val="00BB2CC7"/>
    <w:rsid w:val="00BB3A3A"/>
    <w:rsid w:val="00BB5E14"/>
    <w:rsid w:val="00BB7A32"/>
    <w:rsid w:val="00BB7F00"/>
    <w:rsid w:val="00BC18ED"/>
    <w:rsid w:val="00BC1AE1"/>
    <w:rsid w:val="00BC1EAE"/>
    <w:rsid w:val="00BC3065"/>
    <w:rsid w:val="00BC30CC"/>
    <w:rsid w:val="00BC6742"/>
    <w:rsid w:val="00BC6761"/>
    <w:rsid w:val="00BC7CEC"/>
    <w:rsid w:val="00BD02B3"/>
    <w:rsid w:val="00BD12FC"/>
    <w:rsid w:val="00BD17A6"/>
    <w:rsid w:val="00BD2408"/>
    <w:rsid w:val="00BD42C2"/>
    <w:rsid w:val="00BD4A0B"/>
    <w:rsid w:val="00BD72D9"/>
    <w:rsid w:val="00BD7AF5"/>
    <w:rsid w:val="00BE0221"/>
    <w:rsid w:val="00BE1F4B"/>
    <w:rsid w:val="00BE476F"/>
    <w:rsid w:val="00BE494C"/>
    <w:rsid w:val="00BE60E4"/>
    <w:rsid w:val="00BE6E51"/>
    <w:rsid w:val="00BF05E5"/>
    <w:rsid w:val="00BF2077"/>
    <w:rsid w:val="00BF21DC"/>
    <w:rsid w:val="00BF63B9"/>
    <w:rsid w:val="00C00C17"/>
    <w:rsid w:val="00C03C29"/>
    <w:rsid w:val="00C03DA8"/>
    <w:rsid w:val="00C04165"/>
    <w:rsid w:val="00C053E7"/>
    <w:rsid w:val="00C065E7"/>
    <w:rsid w:val="00C066CA"/>
    <w:rsid w:val="00C071BE"/>
    <w:rsid w:val="00C07D92"/>
    <w:rsid w:val="00C129CD"/>
    <w:rsid w:val="00C15014"/>
    <w:rsid w:val="00C15BCD"/>
    <w:rsid w:val="00C173DD"/>
    <w:rsid w:val="00C20D67"/>
    <w:rsid w:val="00C22A34"/>
    <w:rsid w:val="00C26D75"/>
    <w:rsid w:val="00C32484"/>
    <w:rsid w:val="00C32DEE"/>
    <w:rsid w:val="00C3412A"/>
    <w:rsid w:val="00C35C0D"/>
    <w:rsid w:val="00C37AD2"/>
    <w:rsid w:val="00C40596"/>
    <w:rsid w:val="00C40F1A"/>
    <w:rsid w:val="00C414D3"/>
    <w:rsid w:val="00C43B74"/>
    <w:rsid w:val="00C44254"/>
    <w:rsid w:val="00C453CB"/>
    <w:rsid w:val="00C4687A"/>
    <w:rsid w:val="00C469D3"/>
    <w:rsid w:val="00C50BB1"/>
    <w:rsid w:val="00C53DFA"/>
    <w:rsid w:val="00C54D57"/>
    <w:rsid w:val="00C55EB6"/>
    <w:rsid w:val="00C56C74"/>
    <w:rsid w:val="00C610F3"/>
    <w:rsid w:val="00C61615"/>
    <w:rsid w:val="00C62382"/>
    <w:rsid w:val="00C62A27"/>
    <w:rsid w:val="00C62F2B"/>
    <w:rsid w:val="00C65745"/>
    <w:rsid w:val="00C669CD"/>
    <w:rsid w:val="00C727C5"/>
    <w:rsid w:val="00C72B47"/>
    <w:rsid w:val="00C72B6E"/>
    <w:rsid w:val="00C730A3"/>
    <w:rsid w:val="00C74C49"/>
    <w:rsid w:val="00C75A9B"/>
    <w:rsid w:val="00C81B89"/>
    <w:rsid w:val="00C838F5"/>
    <w:rsid w:val="00C844D5"/>
    <w:rsid w:val="00C9207E"/>
    <w:rsid w:val="00C9214B"/>
    <w:rsid w:val="00C9296C"/>
    <w:rsid w:val="00C93002"/>
    <w:rsid w:val="00C935F6"/>
    <w:rsid w:val="00CA0706"/>
    <w:rsid w:val="00CA0B68"/>
    <w:rsid w:val="00CA1223"/>
    <w:rsid w:val="00CA1F38"/>
    <w:rsid w:val="00CA2C3E"/>
    <w:rsid w:val="00CA4269"/>
    <w:rsid w:val="00CA5963"/>
    <w:rsid w:val="00CB0E99"/>
    <w:rsid w:val="00CB27F3"/>
    <w:rsid w:val="00CB36F7"/>
    <w:rsid w:val="00CC28C3"/>
    <w:rsid w:val="00CC321E"/>
    <w:rsid w:val="00CC367C"/>
    <w:rsid w:val="00CC69B3"/>
    <w:rsid w:val="00CD23D1"/>
    <w:rsid w:val="00CD314E"/>
    <w:rsid w:val="00CD5000"/>
    <w:rsid w:val="00CD6736"/>
    <w:rsid w:val="00CD73DB"/>
    <w:rsid w:val="00CE111D"/>
    <w:rsid w:val="00CE337A"/>
    <w:rsid w:val="00CE45CF"/>
    <w:rsid w:val="00CE6FB9"/>
    <w:rsid w:val="00CF0A1C"/>
    <w:rsid w:val="00CF2A5C"/>
    <w:rsid w:val="00CF5A9E"/>
    <w:rsid w:val="00CF74B6"/>
    <w:rsid w:val="00D0248A"/>
    <w:rsid w:val="00D03094"/>
    <w:rsid w:val="00D03170"/>
    <w:rsid w:val="00D04F35"/>
    <w:rsid w:val="00D04FF7"/>
    <w:rsid w:val="00D05D81"/>
    <w:rsid w:val="00D0660C"/>
    <w:rsid w:val="00D069B5"/>
    <w:rsid w:val="00D07361"/>
    <w:rsid w:val="00D10879"/>
    <w:rsid w:val="00D11E21"/>
    <w:rsid w:val="00D12E8D"/>
    <w:rsid w:val="00D13949"/>
    <w:rsid w:val="00D14C9C"/>
    <w:rsid w:val="00D165F6"/>
    <w:rsid w:val="00D17C38"/>
    <w:rsid w:val="00D225F2"/>
    <w:rsid w:val="00D23A4F"/>
    <w:rsid w:val="00D257C4"/>
    <w:rsid w:val="00D25963"/>
    <w:rsid w:val="00D25B2A"/>
    <w:rsid w:val="00D26652"/>
    <w:rsid w:val="00D26ADA"/>
    <w:rsid w:val="00D27314"/>
    <w:rsid w:val="00D31016"/>
    <w:rsid w:val="00D32F04"/>
    <w:rsid w:val="00D337B3"/>
    <w:rsid w:val="00D34785"/>
    <w:rsid w:val="00D422C9"/>
    <w:rsid w:val="00D44B07"/>
    <w:rsid w:val="00D466B1"/>
    <w:rsid w:val="00D47E8C"/>
    <w:rsid w:val="00D50511"/>
    <w:rsid w:val="00D52F63"/>
    <w:rsid w:val="00D53C82"/>
    <w:rsid w:val="00D55882"/>
    <w:rsid w:val="00D558C8"/>
    <w:rsid w:val="00D5640C"/>
    <w:rsid w:val="00D56D6E"/>
    <w:rsid w:val="00D577E3"/>
    <w:rsid w:val="00D57909"/>
    <w:rsid w:val="00D57FD3"/>
    <w:rsid w:val="00D61C7D"/>
    <w:rsid w:val="00D61E6D"/>
    <w:rsid w:val="00D64FA8"/>
    <w:rsid w:val="00D6754D"/>
    <w:rsid w:val="00D7089A"/>
    <w:rsid w:val="00D70C4B"/>
    <w:rsid w:val="00D7190E"/>
    <w:rsid w:val="00D71C7C"/>
    <w:rsid w:val="00D71ED2"/>
    <w:rsid w:val="00D72F18"/>
    <w:rsid w:val="00D7369A"/>
    <w:rsid w:val="00D73BE8"/>
    <w:rsid w:val="00D762CC"/>
    <w:rsid w:val="00D85638"/>
    <w:rsid w:val="00D9325D"/>
    <w:rsid w:val="00D95C4A"/>
    <w:rsid w:val="00D95CF7"/>
    <w:rsid w:val="00D9685D"/>
    <w:rsid w:val="00D97171"/>
    <w:rsid w:val="00D97E6E"/>
    <w:rsid w:val="00DA2A9E"/>
    <w:rsid w:val="00DA47CC"/>
    <w:rsid w:val="00DA5C34"/>
    <w:rsid w:val="00DA6E55"/>
    <w:rsid w:val="00DB261C"/>
    <w:rsid w:val="00DB48C7"/>
    <w:rsid w:val="00DB5EFA"/>
    <w:rsid w:val="00DB65D3"/>
    <w:rsid w:val="00DC5947"/>
    <w:rsid w:val="00DD119C"/>
    <w:rsid w:val="00DD1A68"/>
    <w:rsid w:val="00DD2ACA"/>
    <w:rsid w:val="00DD3128"/>
    <w:rsid w:val="00DD4595"/>
    <w:rsid w:val="00DD62D5"/>
    <w:rsid w:val="00DD62DB"/>
    <w:rsid w:val="00DD7953"/>
    <w:rsid w:val="00DE10F1"/>
    <w:rsid w:val="00DE5D07"/>
    <w:rsid w:val="00DE5EA7"/>
    <w:rsid w:val="00DE7008"/>
    <w:rsid w:val="00DE7A00"/>
    <w:rsid w:val="00DF0AC6"/>
    <w:rsid w:val="00DF1BB0"/>
    <w:rsid w:val="00DF5C9F"/>
    <w:rsid w:val="00DF5E8B"/>
    <w:rsid w:val="00DF67A8"/>
    <w:rsid w:val="00DF6ACB"/>
    <w:rsid w:val="00E000F2"/>
    <w:rsid w:val="00E000F6"/>
    <w:rsid w:val="00E01ED5"/>
    <w:rsid w:val="00E02D00"/>
    <w:rsid w:val="00E02D38"/>
    <w:rsid w:val="00E035FB"/>
    <w:rsid w:val="00E04B43"/>
    <w:rsid w:val="00E04FDE"/>
    <w:rsid w:val="00E07A9B"/>
    <w:rsid w:val="00E12D8A"/>
    <w:rsid w:val="00E1378C"/>
    <w:rsid w:val="00E13BD6"/>
    <w:rsid w:val="00E17AA1"/>
    <w:rsid w:val="00E21EC6"/>
    <w:rsid w:val="00E267C0"/>
    <w:rsid w:val="00E278E6"/>
    <w:rsid w:val="00E27AD7"/>
    <w:rsid w:val="00E30539"/>
    <w:rsid w:val="00E314A1"/>
    <w:rsid w:val="00E376A6"/>
    <w:rsid w:val="00E409E2"/>
    <w:rsid w:val="00E41111"/>
    <w:rsid w:val="00E42FF8"/>
    <w:rsid w:val="00E440C5"/>
    <w:rsid w:val="00E441AB"/>
    <w:rsid w:val="00E446F8"/>
    <w:rsid w:val="00E513E9"/>
    <w:rsid w:val="00E51F97"/>
    <w:rsid w:val="00E52637"/>
    <w:rsid w:val="00E52F69"/>
    <w:rsid w:val="00E542AE"/>
    <w:rsid w:val="00E54E3F"/>
    <w:rsid w:val="00E55911"/>
    <w:rsid w:val="00E61B7C"/>
    <w:rsid w:val="00E66DF6"/>
    <w:rsid w:val="00E70410"/>
    <w:rsid w:val="00E722E9"/>
    <w:rsid w:val="00E722F6"/>
    <w:rsid w:val="00E725A3"/>
    <w:rsid w:val="00E7294D"/>
    <w:rsid w:val="00E72DF5"/>
    <w:rsid w:val="00E73021"/>
    <w:rsid w:val="00E74D2A"/>
    <w:rsid w:val="00E75375"/>
    <w:rsid w:val="00E76786"/>
    <w:rsid w:val="00E80BB7"/>
    <w:rsid w:val="00E82EC4"/>
    <w:rsid w:val="00E83CCD"/>
    <w:rsid w:val="00E8497A"/>
    <w:rsid w:val="00E85D03"/>
    <w:rsid w:val="00E97106"/>
    <w:rsid w:val="00EA0465"/>
    <w:rsid w:val="00EA0C49"/>
    <w:rsid w:val="00EA6017"/>
    <w:rsid w:val="00EA6066"/>
    <w:rsid w:val="00EA72FA"/>
    <w:rsid w:val="00EB0033"/>
    <w:rsid w:val="00EB02AB"/>
    <w:rsid w:val="00EB1316"/>
    <w:rsid w:val="00EB1DFB"/>
    <w:rsid w:val="00EB229E"/>
    <w:rsid w:val="00EB38DE"/>
    <w:rsid w:val="00EB6EB6"/>
    <w:rsid w:val="00EC67AB"/>
    <w:rsid w:val="00EC71EC"/>
    <w:rsid w:val="00EC7664"/>
    <w:rsid w:val="00EC7E5C"/>
    <w:rsid w:val="00ED4F21"/>
    <w:rsid w:val="00ED6EAD"/>
    <w:rsid w:val="00ED76F2"/>
    <w:rsid w:val="00ED7AD7"/>
    <w:rsid w:val="00EE4510"/>
    <w:rsid w:val="00EE514A"/>
    <w:rsid w:val="00EE639A"/>
    <w:rsid w:val="00EF13CA"/>
    <w:rsid w:val="00EF200C"/>
    <w:rsid w:val="00EF5302"/>
    <w:rsid w:val="00EF663F"/>
    <w:rsid w:val="00F00ED9"/>
    <w:rsid w:val="00F01C4C"/>
    <w:rsid w:val="00F01E07"/>
    <w:rsid w:val="00F01EE9"/>
    <w:rsid w:val="00F02648"/>
    <w:rsid w:val="00F0286B"/>
    <w:rsid w:val="00F02E92"/>
    <w:rsid w:val="00F03869"/>
    <w:rsid w:val="00F03D05"/>
    <w:rsid w:val="00F0581E"/>
    <w:rsid w:val="00F10085"/>
    <w:rsid w:val="00F10545"/>
    <w:rsid w:val="00F108E9"/>
    <w:rsid w:val="00F11E71"/>
    <w:rsid w:val="00F160DF"/>
    <w:rsid w:val="00F16BDB"/>
    <w:rsid w:val="00F17B3B"/>
    <w:rsid w:val="00F17FA1"/>
    <w:rsid w:val="00F206C9"/>
    <w:rsid w:val="00F218C9"/>
    <w:rsid w:val="00F243BC"/>
    <w:rsid w:val="00F24C36"/>
    <w:rsid w:val="00F2554E"/>
    <w:rsid w:val="00F25777"/>
    <w:rsid w:val="00F26A9C"/>
    <w:rsid w:val="00F3124D"/>
    <w:rsid w:val="00F32E7E"/>
    <w:rsid w:val="00F341B2"/>
    <w:rsid w:val="00F34C5F"/>
    <w:rsid w:val="00F364BA"/>
    <w:rsid w:val="00F368CA"/>
    <w:rsid w:val="00F4049E"/>
    <w:rsid w:val="00F4464B"/>
    <w:rsid w:val="00F44CAA"/>
    <w:rsid w:val="00F46264"/>
    <w:rsid w:val="00F47E7F"/>
    <w:rsid w:val="00F50129"/>
    <w:rsid w:val="00F50D40"/>
    <w:rsid w:val="00F50F83"/>
    <w:rsid w:val="00F51FE4"/>
    <w:rsid w:val="00F523DC"/>
    <w:rsid w:val="00F545AF"/>
    <w:rsid w:val="00F550B8"/>
    <w:rsid w:val="00F5725B"/>
    <w:rsid w:val="00F576A9"/>
    <w:rsid w:val="00F611E0"/>
    <w:rsid w:val="00F63471"/>
    <w:rsid w:val="00F63DBF"/>
    <w:rsid w:val="00F647AF"/>
    <w:rsid w:val="00F662F9"/>
    <w:rsid w:val="00F6711D"/>
    <w:rsid w:val="00F676B4"/>
    <w:rsid w:val="00F67AB5"/>
    <w:rsid w:val="00F704F4"/>
    <w:rsid w:val="00F70855"/>
    <w:rsid w:val="00F711D5"/>
    <w:rsid w:val="00F73A60"/>
    <w:rsid w:val="00F74EE9"/>
    <w:rsid w:val="00F759C0"/>
    <w:rsid w:val="00F75F48"/>
    <w:rsid w:val="00F7776D"/>
    <w:rsid w:val="00F80B54"/>
    <w:rsid w:val="00F83E0B"/>
    <w:rsid w:val="00F848E3"/>
    <w:rsid w:val="00F87C6A"/>
    <w:rsid w:val="00F904F7"/>
    <w:rsid w:val="00F95736"/>
    <w:rsid w:val="00F95A78"/>
    <w:rsid w:val="00F95FC0"/>
    <w:rsid w:val="00F96444"/>
    <w:rsid w:val="00F97FFE"/>
    <w:rsid w:val="00FA0898"/>
    <w:rsid w:val="00FA0C9A"/>
    <w:rsid w:val="00FA30C5"/>
    <w:rsid w:val="00FA343E"/>
    <w:rsid w:val="00FA4F4A"/>
    <w:rsid w:val="00FA5823"/>
    <w:rsid w:val="00FA6C17"/>
    <w:rsid w:val="00FA72A4"/>
    <w:rsid w:val="00FA734C"/>
    <w:rsid w:val="00FB04C9"/>
    <w:rsid w:val="00FB2AF2"/>
    <w:rsid w:val="00FB33C3"/>
    <w:rsid w:val="00FB3EB4"/>
    <w:rsid w:val="00FB4C8D"/>
    <w:rsid w:val="00FB5392"/>
    <w:rsid w:val="00FB5407"/>
    <w:rsid w:val="00FB740E"/>
    <w:rsid w:val="00FC141B"/>
    <w:rsid w:val="00FC1CEF"/>
    <w:rsid w:val="00FC36FC"/>
    <w:rsid w:val="00FC6316"/>
    <w:rsid w:val="00FD048D"/>
    <w:rsid w:val="00FD1449"/>
    <w:rsid w:val="00FD173D"/>
    <w:rsid w:val="00FD1CE4"/>
    <w:rsid w:val="00FD3225"/>
    <w:rsid w:val="00FD348E"/>
    <w:rsid w:val="00FD51F1"/>
    <w:rsid w:val="00FD629E"/>
    <w:rsid w:val="00FD7FAF"/>
    <w:rsid w:val="00FE13F0"/>
    <w:rsid w:val="00FE1940"/>
    <w:rsid w:val="00FE2395"/>
    <w:rsid w:val="00FE37BE"/>
    <w:rsid w:val="00FE3B7B"/>
    <w:rsid w:val="00FE40EC"/>
    <w:rsid w:val="00FE45F7"/>
    <w:rsid w:val="00FE46D8"/>
    <w:rsid w:val="00FE4F1B"/>
    <w:rsid w:val="00FE57ED"/>
    <w:rsid w:val="00FE5BB9"/>
    <w:rsid w:val="00FE684C"/>
    <w:rsid w:val="00FE6B7B"/>
    <w:rsid w:val="00FF0B8B"/>
    <w:rsid w:val="00FF190E"/>
    <w:rsid w:val="00FF1DA2"/>
    <w:rsid w:val="00FF277F"/>
    <w:rsid w:val="00FF2AD0"/>
    <w:rsid w:val="00FF32B6"/>
    <w:rsid w:val="00FF4412"/>
    <w:rsid w:val="00FF462B"/>
    <w:rsid w:val="00FF462E"/>
    <w:rsid w:val="00FF487D"/>
    <w:rsid w:val="00FF4C3A"/>
    <w:rsid w:val="00FF5490"/>
    <w:rsid w:val="00FF617B"/>
    <w:rsid w:val="01D1BD32"/>
    <w:rsid w:val="026D4F5E"/>
    <w:rsid w:val="03A4C769"/>
    <w:rsid w:val="087A5031"/>
    <w:rsid w:val="0B30671C"/>
    <w:rsid w:val="0C369EBD"/>
    <w:rsid w:val="149B18F1"/>
    <w:rsid w:val="14EDC4A8"/>
    <w:rsid w:val="2069C34E"/>
    <w:rsid w:val="20FC9D69"/>
    <w:rsid w:val="272748D1"/>
    <w:rsid w:val="27CF975A"/>
    <w:rsid w:val="3047048F"/>
    <w:rsid w:val="3ADF5842"/>
    <w:rsid w:val="3AE9ED76"/>
    <w:rsid w:val="4238744A"/>
    <w:rsid w:val="42F36474"/>
    <w:rsid w:val="4643A266"/>
    <w:rsid w:val="4D88781C"/>
    <w:rsid w:val="4DF87DF9"/>
    <w:rsid w:val="5295B9FD"/>
    <w:rsid w:val="534883F0"/>
    <w:rsid w:val="58C488B7"/>
    <w:rsid w:val="59CE3AA4"/>
    <w:rsid w:val="5AD1EAD4"/>
    <w:rsid w:val="5C22B58E"/>
    <w:rsid w:val="6876A9B0"/>
    <w:rsid w:val="6957F7DC"/>
    <w:rsid w:val="6E188B2A"/>
    <w:rsid w:val="6FACDA8A"/>
    <w:rsid w:val="73C66319"/>
    <w:rsid w:val="742F188F"/>
    <w:rsid w:val="76CB78A7"/>
    <w:rsid w:val="7A77F14E"/>
    <w:rsid w:val="7D2AD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3332A"/>
  <w15:docId w15:val="{ABC297B4-72E0-4FB1-96DC-FCA6BACB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310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E6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78E6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278E6"/>
    <w:pPr>
      <w:keepNext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E278E6"/>
    <w:pPr>
      <w:keepNext/>
      <w:keepLines/>
      <w:spacing w:before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78E6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78E6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278E6"/>
    <w:pPr>
      <w:keepNext/>
      <w:keepLines/>
      <w:spacing w:before="20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E278E6"/>
    <w:pPr>
      <w:spacing w:before="240" w:after="60"/>
      <w:outlineLvl w:val="8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27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279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C0D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78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278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278E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E278E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rsid w:val="00E278E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E278E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E278E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278E6"/>
    <w:rPr>
      <w:rFonts w:ascii="Arial" w:eastAsia="Calibri" w:hAnsi="Arial" w:cs="Arial"/>
    </w:rPr>
  </w:style>
  <w:style w:type="paragraph" w:styleId="Header">
    <w:name w:val="header"/>
    <w:basedOn w:val="Normal"/>
    <w:link w:val="HeaderChar"/>
    <w:uiPriority w:val="99"/>
    <w:rsid w:val="00E278E6"/>
    <w:pPr>
      <w:tabs>
        <w:tab w:val="center" w:pos="4320"/>
        <w:tab w:val="right" w:pos="8640"/>
      </w:tabs>
    </w:pPr>
    <w:rPr>
      <w:rFonts w:ascii="Arial" w:eastAsia="Times New Roman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78E6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78E6"/>
    <w:pPr>
      <w:tabs>
        <w:tab w:val="center" w:pos="4680"/>
        <w:tab w:val="right" w:pos="936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278E6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E278E6"/>
    <w:pPr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278E6"/>
    <w:rPr>
      <w:rFonts w:ascii="Tahoma" w:eastAsia="Times New Roman" w:hAnsi="Tahoma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278E6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78E6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E278E6"/>
    <w:pPr>
      <w:spacing w:before="100" w:beforeAutospacing="1" w:after="100" w:afterAutospacing="1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278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78E6"/>
    <w:pPr>
      <w:spacing w:after="200"/>
    </w:pPr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E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7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E6"/>
    <w:rPr>
      <w:rFonts w:ascii="Calibri" w:eastAsia="Calibri" w:hAnsi="Calibri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278E6"/>
    <w:pPr>
      <w:spacing w:after="120" w:line="276" w:lineRule="auto"/>
      <w:ind w:left="360"/>
    </w:pPr>
    <w:rPr>
      <w:rFonts w:eastAsia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8E6"/>
    <w:rPr>
      <w:rFonts w:ascii="Calibri" w:eastAsia="Calibri" w:hAnsi="Calibri" w:cs="Times New Roman"/>
    </w:rPr>
  </w:style>
  <w:style w:type="paragraph" w:customStyle="1" w:styleId="Default">
    <w:name w:val="Default"/>
    <w:rsid w:val="00E278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BodyText">
    <w:name w:val="1 Body Text"/>
    <w:basedOn w:val="Default"/>
    <w:next w:val="Default"/>
    <w:uiPriority w:val="99"/>
    <w:rsid w:val="00E278E6"/>
    <w:rPr>
      <w:color w:val="auto"/>
    </w:rPr>
  </w:style>
  <w:style w:type="paragraph" w:styleId="BodyTextIndent3">
    <w:name w:val="Body Text Indent 3"/>
    <w:basedOn w:val="Normal"/>
    <w:link w:val="BodyTextIndent3Char"/>
    <w:uiPriority w:val="99"/>
    <w:semiHidden/>
    <w:rsid w:val="00E278E6"/>
    <w:pPr>
      <w:spacing w:after="120" w:line="276" w:lineRule="auto"/>
      <w:ind w:left="360"/>
    </w:pPr>
    <w:rPr>
      <w:rFonts w:eastAsia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78E6"/>
    <w:rPr>
      <w:rFonts w:ascii="Calibri" w:eastAsia="Calibri" w:hAnsi="Calibri" w:cs="Times New Roman"/>
      <w:sz w:val="16"/>
      <w:szCs w:val="16"/>
    </w:rPr>
  </w:style>
  <w:style w:type="paragraph" w:styleId="BlockText">
    <w:name w:val="Block Text"/>
    <w:basedOn w:val="Normal"/>
    <w:uiPriority w:val="99"/>
    <w:rsid w:val="00E278E6"/>
    <w:pPr>
      <w:tabs>
        <w:tab w:val="left" w:pos="-720"/>
      </w:tabs>
      <w:suppressAutoHyphens/>
      <w:ind w:left="360" w:right="36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1A">
    <w:name w:val="Head1.A"/>
    <w:basedOn w:val="DefaultParagraphFont"/>
    <w:uiPriority w:val="99"/>
    <w:rsid w:val="00E278E6"/>
    <w:rPr>
      <w:rFonts w:ascii="Arial" w:hAnsi="Arial" w:cs="Arial"/>
      <w:b/>
      <w:spacing w:val="0"/>
      <w:sz w:val="24"/>
    </w:rPr>
  </w:style>
  <w:style w:type="paragraph" w:styleId="BodyTextIndent2">
    <w:name w:val="Body Text Indent 2"/>
    <w:basedOn w:val="Normal"/>
    <w:link w:val="BodyTextIndent2Char"/>
    <w:rsid w:val="00E278E6"/>
    <w:pPr>
      <w:spacing w:after="120" w:line="480" w:lineRule="auto"/>
      <w:ind w:left="360"/>
    </w:pPr>
    <w:rPr>
      <w:rFonts w:eastAsia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E278E6"/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autoRedefine/>
    <w:uiPriority w:val="99"/>
    <w:rsid w:val="00E278E6"/>
    <w:pPr>
      <w:spacing w:after="100" w:line="276" w:lineRule="auto"/>
      <w:ind w:left="440"/>
    </w:pPr>
    <w:rPr>
      <w:rFonts w:eastAsia="Calibri" w:cs="Times New Roman"/>
    </w:rPr>
  </w:style>
  <w:style w:type="paragraph" w:styleId="TOC1">
    <w:name w:val="toc 1"/>
    <w:basedOn w:val="Normal"/>
    <w:next w:val="Normal"/>
    <w:autoRedefine/>
    <w:uiPriority w:val="99"/>
    <w:rsid w:val="00E278E6"/>
    <w:pPr>
      <w:spacing w:after="100" w:line="276" w:lineRule="auto"/>
    </w:pPr>
    <w:rPr>
      <w:rFonts w:eastAsia="Calibri" w:cs="Times New Roman"/>
    </w:rPr>
  </w:style>
  <w:style w:type="paragraph" w:styleId="TOC2">
    <w:name w:val="toc 2"/>
    <w:basedOn w:val="Normal"/>
    <w:next w:val="Normal"/>
    <w:autoRedefine/>
    <w:uiPriority w:val="99"/>
    <w:rsid w:val="00E278E6"/>
    <w:pPr>
      <w:spacing w:after="100" w:line="276" w:lineRule="auto"/>
      <w:ind w:left="220"/>
    </w:pPr>
    <w:rPr>
      <w:rFonts w:eastAsia="Calibri" w:cs="Times New Roman"/>
    </w:rPr>
  </w:style>
  <w:style w:type="character" w:styleId="Hyperlink">
    <w:name w:val="Hyperlink"/>
    <w:basedOn w:val="DefaultParagraphFont"/>
    <w:rsid w:val="00E278E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E278E6"/>
    <w:pPr>
      <w:spacing w:after="120" w:line="480" w:lineRule="auto"/>
    </w:pPr>
    <w:rPr>
      <w:rFonts w:eastAsia="Calibri" w:cs="Times New Roman"/>
    </w:rPr>
  </w:style>
  <w:style w:type="character" w:customStyle="1" w:styleId="BodyText2Char">
    <w:name w:val="Body Text 2 Char"/>
    <w:basedOn w:val="DefaultParagraphFont"/>
    <w:link w:val="BodyText2"/>
    <w:rsid w:val="00E278E6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rsid w:val="00E278E6"/>
    <w:pPr>
      <w:numPr>
        <w:ilvl w:val="1"/>
        <w:numId w:val="1"/>
      </w:numPr>
      <w:suppressAutoHyphens/>
    </w:pPr>
    <w:rPr>
      <w:rFonts w:ascii="Arial" w:eastAsia="Times New Roman" w:hAnsi="Arial" w:cs="Arial"/>
      <w:bCs/>
      <w:spacing w:val="-3"/>
    </w:rPr>
  </w:style>
  <w:style w:type="paragraph" w:styleId="BodyText3">
    <w:name w:val="Body Text 3"/>
    <w:basedOn w:val="Normal"/>
    <w:link w:val="BodyText3Char"/>
    <w:rsid w:val="00E278E6"/>
    <w:pPr>
      <w:spacing w:after="120" w:line="276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78E6"/>
    <w:rPr>
      <w:rFonts w:ascii="Calibri" w:eastAsia="Calibri" w:hAnsi="Calibri" w:cs="Times New Roman"/>
      <w:sz w:val="16"/>
      <w:szCs w:val="16"/>
    </w:rPr>
  </w:style>
  <w:style w:type="paragraph" w:customStyle="1" w:styleId="InsideAddress">
    <w:name w:val="Inside Address"/>
    <w:basedOn w:val="Normal"/>
    <w:uiPriority w:val="99"/>
    <w:rsid w:val="00E278E6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PageNumber">
    <w:name w:val="page number"/>
    <w:basedOn w:val="DefaultParagraphFont"/>
    <w:rsid w:val="00E278E6"/>
    <w:rPr>
      <w:rFonts w:cs="Times New Roman"/>
    </w:rPr>
  </w:style>
  <w:style w:type="character" w:customStyle="1" w:styleId="CharChar">
    <w:name w:val="Char Char"/>
    <w:uiPriority w:val="99"/>
    <w:rsid w:val="00E278E6"/>
    <w:rPr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E278E6"/>
    <w:pPr>
      <w:widowControl w:val="0"/>
      <w:jc w:val="center"/>
    </w:pPr>
    <w:rPr>
      <w:rFonts w:ascii="Arial" w:eastAsia="Calibri" w:hAnsi="Arial" w:cs="Arial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278E6"/>
    <w:rPr>
      <w:rFonts w:ascii="Arial" w:eastAsia="Calibri" w:hAnsi="Arial" w:cs="Arial"/>
      <w:b/>
      <w:caps/>
      <w:sz w:val="24"/>
      <w:szCs w:val="24"/>
    </w:rPr>
  </w:style>
  <w:style w:type="character" w:styleId="Emphasis">
    <w:name w:val="Emphasis"/>
    <w:basedOn w:val="DefaultParagraphFont"/>
    <w:qFormat/>
    <w:rsid w:val="00E278E6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E278E6"/>
    <w:rPr>
      <w:rFonts w:cs="Times New Roman"/>
      <w:b/>
      <w:bCs/>
    </w:rPr>
  </w:style>
  <w:style w:type="table" w:styleId="TableGrid">
    <w:name w:val="Table Grid"/>
    <w:basedOn w:val="TableNormal"/>
    <w:uiPriority w:val="59"/>
    <w:rsid w:val="00E27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278E6"/>
  </w:style>
  <w:style w:type="character" w:customStyle="1" w:styleId="CommentTextChar1">
    <w:name w:val="Comment Text Char1"/>
    <w:basedOn w:val="DefaultParagraphFont"/>
    <w:uiPriority w:val="99"/>
    <w:semiHidden/>
    <w:rsid w:val="00E278E6"/>
    <w:rPr>
      <w:rFonts w:ascii="Calibri" w:eastAsia="Calibri" w:hAnsi="Calibri" w:cs="Times New Roman"/>
      <w:sz w:val="20"/>
      <w:szCs w:val="20"/>
    </w:rPr>
  </w:style>
  <w:style w:type="paragraph" w:customStyle="1" w:styleId="1Bullet1">
    <w:name w:val="1 Bullet 1"/>
    <w:basedOn w:val="Normal"/>
    <w:link w:val="1Bullet1CharChar1"/>
    <w:autoRedefine/>
    <w:rsid w:val="00E278E6"/>
    <w:pPr>
      <w:numPr>
        <w:numId w:val="2"/>
      </w:numPr>
      <w:spacing w:before="40" w:after="4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Bullet1CharChar1">
    <w:name w:val="1 Bullet 1 Char Char1"/>
    <w:link w:val="1Bullet1"/>
    <w:locked/>
    <w:rsid w:val="00E278E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278E6"/>
    <w:pPr>
      <w:spacing w:after="0" w:line="240" w:lineRule="auto"/>
    </w:pPr>
  </w:style>
  <w:style w:type="paragraph" w:customStyle="1" w:styleId="TxBrp3">
    <w:name w:val="TxBr_p3"/>
    <w:basedOn w:val="Normal"/>
    <w:rsid w:val="00E278E6"/>
    <w:pPr>
      <w:widowControl w:val="0"/>
      <w:tabs>
        <w:tab w:val="left" w:pos="2641"/>
      </w:tabs>
      <w:spacing w:line="238" w:lineRule="atLeast"/>
      <w:ind w:left="1281" w:firstLine="692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3E1"/>
    <w:rPr>
      <w:color w:val="605E5C"/>
      <w:shd w:val="clear" w:color="auto" w:fill="E1DFDD"/>
    </w:rPr>
  </w:style>
  <w:style w:type="character" w:customStyle="1" w:styleId="gmaildefault">
    <w:name w:val="gmail_default"/>
    <w:basedOn w:val="DefaultParagraphFont"/>
    <w:rsid w:val="00202F6A"/>
  </w:style>
  <w:style w:type="paragraph" w:styleId="Revision">
    <w:name w:val="Revision"/>
    <w:hidden/>
    <w:uiPriority w:val="99"/>
    <w:semiHidden/>
    <w:rsid w:val="0095070F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01347E"/>
  </w:style>
  <w:style w:type="character" w:customStyle="1" w:styleId="eop">
    <w:name w:val="eop"/>
    <w:basedOn w:val="DefaultParagraphFont"/>
    <w:rsid w:val="0001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15" ma:contentTypeDescription="Create a new document." ma:contentTypeScope="" ma:versionID="c4e8c030894db3c8277ad504a9b7de73">
  <xsd:schema xmlns:xsd="http://www.w3.org/2001/XMLSchema" xmlns:xs="http://www.w3.org/2001/XMLSchema" xmlns:p="http://schemas.microsoft.com/office/2006/metadata/properties" xmlns:ns2="58d80952-9fc7-4439-aceb-6240e13bee17" xmlns:ns3="db31ca1b-3946-45b8-a263-034233bdb2d8" targetNamespace="http://schemas.microsoft.com/office/2006/metadata/properties" ma:root="true" ma:fieldsID="88ff63b9645b6ccec5f066110b8e90af" ns2:_="" ns3:_="">
    <xsd:import namespace="58d80952-9fc7-4439-aceb-6240e13bee17"/>
    <xsd:import namespace="db31ca1b-3946-45b8-a263-034233bd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ca1b-3946-45b8-a263-034233bd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2be47cb-21f6-490a-9702-8805be278edf}" ma:internalName="TaxCatchAll" ma:showField="CatchAllData" ma:web="db31ca1b-3946-45b8-a263-034233bdb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1ca1b-3946-45b8-a263-034233bdb2d8" xsi:nil="true"/>
    <lcf76f155ced4ddcb4097134ff3c332f xmlns="58d80952-9fc7-4439-aceb-6240e13bee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11B39C-9796-4067-9D70-BD6C918BB0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46061-0B4D-4906-A63B-A5B7A0F4A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8C15A-C272-4E75-ABF9-ED6A68C0B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db31ca1b-3946-45b8-a263-034233bd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87130F-A0D3-4030-8D9D-4112B401F482}">
  <ds:schemaRefs>
    <ds:schemaRef ds:uri="http://schemas.microsoft.com/office/2006/metadata/properties"/>
    <ds:schemaRef ds:uri="http://schemas.microsoft.com/office/infopath/2007/PartnerControls"/>
    <ds:schemaRef ds:uri="db31ca1b-3946-45b8-a263-034233bdb2d8"/>
    <ds:schemaRef ds:uri="58d80952-9fc7-4439-aceb-6240e13bee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7034</Characters>
  <Application>Microsoft Office Word</Application>
  <DocSecurity>0</DocSecurity>
  <Lines>58</Lines>
  <Paragraphs>16</Paragraphs>
  <ScaleCrop>false</ScaleCrop>
  <Company>Aetna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Dimiceli-Serwin</dc:creator>
  <cp:keywords/>
  <cp:lastModifiedBy>Robin, Jamie</cp:lastModifiedBy>
  <cp:revision>374</cp:revision>
  <cp:lastPrinted>2013-09-13T18:17:00Z</cp:lastPrinted>
  <dcterms:created xsi:type="dcterms:W3CDTF">2021-04-13T18:10:00Z</dcterms:created>
  <dcterms:modified xsi:type="dcterms:W3CDTF">2025-04-03T16:05:00Z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7230a-460a-4aec-98a3-ac101fb30b10_Enabled">
    <vt:lpwstr>True</vt:lpwstr>
  </property>
  <property fmtid="{D5CDD505-2E9C-101B-9397-08002B2CF9AE}" pid="3" name="MSIP_Label_7837230a-460a-4aec-98a3-ac101fb30b10_SiteId">
    <vt:lpwstr>fabb61b8-3afe-4e75-b934-a47f782b8cd7</vt:lpwstr>
  </property>
  <property fmtid="{D5CDD505-2E9C-101B-9397-08002B2CF9AE}" pid="4" name="MSIP_Label_7837230a-460a-4aec-98a3-ac101fb30b10_Owner">
    <vt:lpwstr>SoederC@mercycareaz.org</vt:lpwstr>
  </property>
  <property fmtid="{D5CDD505-2E9C-101B-9397-08002B2CF9AE}" pid="5" name="MSIP_Label_7837230a-460a-4aec-98a3-ac101fb30b10_SetDate">
    <vt:lpwstr>2020-10-30T19:45:15.9588086Z</vt:lpwstr>
  </property>
  <property fmtid="{D5CDD505-2E9C-101B-9397-08002B2CF9AE}" pid="6" name="MSIP_Label_7837230a-460a-4aec-98a3-ac101fb30b10_Name">
    <vt:lpwstr>Public</vt:lpwstr>
  </property>
  <property fmtid="{D5CDD505-2E9C-101B-9397-08002B2CF9AE}" pid="7" name="MSIP_Label_7837230a-460a-4aec-98a3-ac101fb30b10_Application">
    <vt:lpwstr>Microsoft Azure Information Protection</vt:lpwstr>
  </property>
  <property fmtid="{D5CDD505-2E9C-101B-9397-08002B2CF9AE}" pid="8" name="MSIP_Label_7837230a-460a-4aec-98a3-ac101fb30b10_Extended_MSFT_Method">
    <vt:lpwstr>Manual</vt:lpwstr>
  </property>
  <property fmtid="{D5CDD505-2E9C-101B-9397-08002B2CF9AE}" pid="9" name="Sensitivity">
    <vt:lpwstr>Public</vt:lpwstr>
  </property>
  <property fmtid="{D5CDD505-2E9C-101B-9397-08002B2CF9AE}" pid="10" name="ContentTypeId">
    <vt:lpwstr>0x0101008189B72993416341A2A61CFCB66EEE3D</vt:lpwstr>
  </property>
  <property fmtid="{D5CDD505-2E9C-101B-9397-08002B2CF9AE}" pid="11" name="Order">
    <vt:r8>2421400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MediaServiceImageTags">
    <vt:lpwstr/>
  </property>
</Properties>
</file>