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84315" w:rsidP="0055602E" w:rsidRDefault="00A84315" w14:paraId="775455E9" w14:textId="6E317F6E">
      <w:pPr>
        <w:tabs>
          <w:tab w:val="left" w:pos="3630"/>
        </w:tabs>
        <w:spacing w:after="0"/>
      </w:pP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500BADD">
            <wp:extent cx="4943420" cy="695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20" cy="6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353189D2" w:rsidP="328971A3" w:rsidRDefault="3440E3FF" w14:paraId="519AB77C" w14:textId="14BCE726">
      <w:pPr>
        <w:spacing w:after="0"/>
        <w:jc w:val="center"/>
        <w:rPr>
          <w:rFonts w:ascii="Calibri" w:hAnsi="Calibri" w:eastAsia="Calibri" w:cs="Calibri"/>
          <w:b/>
          <w:bCs/>
          <w:color w:val="000000"/>
          <w:sz w:val="32"/>
          <w:szCs w:val="32"/>
        </w:rPr>
      </w:pPr>
      <w:r w:rsidRPr="328971A3">
        <w:rPr>
          <w:rFonts w:ascii="Calibri" w:hAnsi="Calibri" w:eastAsia="Calibri" w:cs="Calibri"/>
          <w:b/>
          <w:bCs/>
          <w:color w:val="000000"/>
          <w:sz w:val="32"/>
          <w:szCs w:val="32"/>
        </w:rPr>
        <w:t>September 2</w:t>
      </w:r>
      <w:r w:rsidRPr="328971A3" w:rsidR="353189D2">
        <w:rPr>
          <w:rFonts w:ascii="Calibri" w:hAnsi="Calibri" w:eastAsia="Calibri" w:cs="Calibri"/>
          <w:b/>
          <w:bCs/>
          <w:color w:val="000000"/>
          <w:sz w:val="32"/>
          <w:szCs w:val="32"/>
        </w:rPr>
        <w:t>, 2025</w:t>
      </w:r>
    </w:p>
    <w:p w:rsidR="353189D2" w:rsidP="69CBD3E4" w:rsidRDefault="353189D2" w14:paraId="5B569028" w14:textId="2F053AD3">
      <w:pPr>
        <w:spacing w:after="0"/>
        <w:jc w:val="center"/>
      </w:pPr>
      <w:r w:rsidRPr="69CBD3E4">
        <w:rPr>
          <w:rFonts w:ascii="Calibri" w:hAnsi="Calibri" w:eastAsia="Calibri" w:cs="Calibri"/>
          <w:color w:val="000000"/>
          <w:sz w:val="30"/>
          <w:szCs w:val="30"/>
        </w:rPr>
        <w:t xml:space="preserve"> </w:t>
      </w:r>
    </w:p>
    <w:p w:rsidR="353189D2" w:rsidP="69CBD3E4" w:rsidRDefault="353189D2" w14:paraId="49F4F27E" w14:textId="172017A8">
      <w:pPr>
        <w:spacing w:after="0"/>
        <w:jc w:val="center"/>
      </w:pPr>
      <w:r w:rsidRPr="6F9EDC5D">
        <w:rPr>
          <w:rFonts w:ascii="Calibri" w:hAnsi="Calibri" w:eastAsia="Calibri" w:cs="Calibri"/>
          <w:b/>
          <w:bCs/>
          <w:color w:val="000000"/>
          <w:sz w:val="32"/>
          <w:szCs w:val="32"/>
        </w:rPr>
        <w:t xml:space="preserve"> </w:t>
      </w:r>
      <w:r w:rsidRPr="6F9EDC5D" w:rsidR="3B70C8D7">
        <w:rPr>
          <w:rFonts w:ascii="Calibri" w:hAnsi="Calibri" w:eastAsia="Calibri" w:cs="Calibri"/>
          <w:b/>
          <w:bCs/>
          <w:color w:val="000000"/>
          <w:sz w:val="32"/>
          <w:szCs w:val="32"/>
        </w:rPr>
        <w:t>Multiple Changes and Additions to High-Cost Specialty Drug</w:t>
      </w:r>
      <w:r w:rsidRPr="6F9EDC5D" w:rsidR="50A10373">
        <w:rPr>
          <w:rFonts w:ascii="Calibri" w:hAnsi="Calibri" w:eastAsia="Calibri" w:cs="Calibri"/>
          <w:b/>
          <w:bCs/>
          <w:color w:val="000000"/>
          <w:sz w:val="32"/>
          <w:szCs w:val="32"/>
        </w:rPr>
        <w:t xml:space="preserve"> (BIO)</w:t>
      </w:r>
      <w:r w:rsidRPr="6F9EDC5D" w:rsidR="3B70C8D7">
        <w:rPr>
          <w:rFonts w:ascii="Calibri" w:hAnsi="Calibri" w:eastAsia="Calibri" w:cs="Calibri"/>
          <w:b/>
          <w:bCs/>
          <w:color w:val="000000"/>
          <w:sz w:val="32"/>
          <w:szCs w:val="32"/>
        </w:rPr>
        <w:t xml:space="preserve"> Coverage</w:t>
      </w:r>
    </w:p>
    <w:p w:rsidR="353189D2" w:rsidP="69CBD3E4" w:rsidRDefault="353189D2" w14:paraId="1A5E10A1" w14:textId="0695A16E">
      <w:pPr>
        <w:spacing w:after="0"/>
        <w:jc w:val="center"/>
      </w:pPr>
      <w:r w:rsidRPr="69CBD3E4">
        <w:rPr>
          <w:rFonts w:ascii="Times New Roman" w:hAnsi="Times New Roman" w:eastAsia="Times New Roman" w:cs="Times New Roman"/>
          <w:color w:val="000000"/>
          <w:sz w:val="31"/>
          <w:szCs w:val="31"/>
        </w:rPr>
        <w:t xml:space="preserve"> </w:t>
      </w:r>
    </w:p>
    <w:p w:rsidR="353189D2" w:rsidP="69CBD3E4" w:rsidRDefault="353189D2" w14:paraId="374C2F2A" w14:textId="31CFF9D7">
      <w:pPr>
        <w:spacing w:after="0"/>
        <w:jc w:val="center"/>
      </w:pPr>
      <w:r w:rsidRPr="6F9EDC5D">
        <w:rPr>
          <w:rFonts w:ascii="Calibri" w:hAnsi="Calibri" w:eastAsia="Calibri" w:cs="Calibri"/>
          <w:b/>
          <w:bCs/>
          <w:color w:val="000000"/>
          <w:sz w:val="31"/>
          <w:szCs w:val="31"/>
        </w:rPr>
        <w:t xml:space="preserve"> </w:t>
      </w:r>
    </w:p>
    <w:p w:rsidR="69CBD3E4" w:rsidP="69CBD3E4" w:rsidRDefault="514A738D" w14:paraId="0F92AFAA" w14:textId="01E29875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  <w:r w:rsidRPr="597C6728">
        <w:rPr>
          <w:rFonts w:ascii="Calibri" w:hAnsi="Calibri" w:eastAsia="Calibri" w:cs="Calibri"/>
          <w:color w:val="000000"/>
          <w:sz w:val="32"/>
          <w:szCs w:val="32"/>
        </w:rPr>
        <w:t xml:space="preserve">The following </w:t>
      </w:r>
      <w:r w:rsidRPr="597C6728" w:rsidR="71272B76">
        <w:rPr>
          <w:rFonts w:ascii="Calibri" w:hAnsi="Calibri" w:eastAsia="Calibri" w:cs="Calibri"/>
          <w:color w:val="000000"/>
          <w:sz w:val="32"/>
          <w:szCs w:val="32"/>
        </w:rPr>
        <w:t xml:space="preserve">high-cost specialty (BIO) </w:t>
      </w:r>
      <w:r w:rsidRPr="597C6728">
        <w:rPr>
          <w:rFonts w:ascii="Calibri" w:hAnsi="Calibri" w:eastAsia="Calibri" w:cs="Calibri"/>
          <w:color w:val="000000"/>
          <w:sz w:val="32"/>
          <w:szCs w:val="32"/>
        </w:rPr>
        <w:t xml:space="preserve">drugs will be </w:t>
      </w:r>
      <w:r w:rsidRPr="597C6728" w:rsidR="7671A5D4">
        <w:rPr>
          <w:rFonts w:ascii="Calibri" w:hAnsi="Calibri" w:eastAsia="Calibri" w:cs="Calibri"/>
          <w:color w:val="000000"/>
          <w:sz w:val="32"/>
          <w:szCs w:val="32"/>
        </w:rPr>
        <w:t>reinsured effective 10/01/2025:</w:t>
      </w:r>
    </w:p>
    <w:p w:rsidR="6F9EDC5D" w:rsidP="6F9EDC5D" w:rsidRDefault="6F9EDC5D" w14:paraId="214093CF" w14:textId="453B00AA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</w:p>
    <w:p w:rsidRPr="00612824" w:rsidR="00612824" w:rsidP="004D4F2D" w:rsidRDefault="7968C3FD" w14:paraId="74E73C82" w14:textId="6ED63E1C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color w:val="000000"/>
          <w:sz w:val="32"/>
          <w:szCs w:val="32"/>
        </w:rPr>
      </w:pPr>
      <w:r w:rsidRPr="00612824">
        <w:rPr>
          <w:rFonts w:eastAsia="Calibri" w:cs="Calibri"/>
          <w:color w:val="000000"/>
          <w:sz w:val="32"/>
          <w:szCs w:val="32"/>
        </w:rPr>
        <w:t>Livmarli</w:t>
      </w:r>
      <w:r w:rsidRPr="00612824" w:rsidR="55199E59">
        <w:rPr>
          <w:rFonts w:eastAsia="Calibri" w:cs="Calibri"/>
          <w:color w:val="000000"/>
          <w:sz w:val="32"/>
          <w:szCs w:val="32"/>
        </w:rPr>
        <w:t xml:space="preserve"> - </w:t>
      </w:r>
      <w:r w:rsidR="00612824">
        <w:rPr>
          <w:rFonts w:eastAsia="Calibri" w:cs="Calibri"/>
          <w:color w:val="000000"/>
          <w:sz w:val="32"/>
          <w:szCs w:val="32"/>
        </w:rPr>
        <w:t>A</w:t>
      </w:r>
      <w:r w:rsidRPr="00612824" w:rsidR="00612824">
        <w:rPr>
          <w:rFonts w:eastAsia="Calibri" w:cs="Calibri"/>
          <w:color w:val="000000"/>
          <w:sz w:val="32"/>
          <w:szCs w:val="32"/>
        </w:rPr>
        <w:t xml:space="preserve">n ileal bile acid transporter inhibitor indicated for: </w:t>
      </w:r>
    </w:p>
    <w:p w:rsidRPr="00612824" w:rsidR="00612824" w:rsidP="00612824" w:rsidRDefault="00612824" w14:paraId="66094F25" w14:textId="644FD08E">
      <w:pPr>
        <w:pStyle w:val="ListParagraph"/>
        <w:numPr>
          <w:ilvl w:val="0"/>
          <w:numId w:val="17"/>
        </w:numPr>
        <w:rPr>
          <w:rFonts w:eastAsia="Calibri" w:cs="Calibri"/>
          <w:color w:val="000000"/>
          <w:sz w:val="32"/>
          <w:szCs w:val="32"/>
        </w:rPr>
      </w:pPr>
      <w:r w:rsidRPr="00612824">
        <w:rPr>
          <w:rFonts w:eastAsia="Calibri" w:cs="Calibri"/>
          <w:color w:val="000000"/>
          <w:sz w:val="32"/>
          <w:szCs w:val="32"/>
        </w:rPr>
        <w:t>T</w:t>
      </w:r>
      <w:r w:rsidRPr="00612824">
        <w:rPr>
          <w:rFonts w:eastAsia="Calibri" w:cs="Calibri"/>
          <w:color w:val="000000"/>
          <w:sz w:val="32"/>
          <w:szCs w:val="32"/>
        </w:rPr>
        <w:t>he treatment of cholestatic pruritus in patients 3 months of age and older with Alagille syndrome</w:t>
      </w:r>
      <w:r>
        <w:rPr>
          <w:rFonts w:eastAsia="Calibri" w:cs="Calibri"/>
          <w:color w:val="000000"/>
          <w:sz w:val="32"/>
          <w:szCs w:val="32"/>
        </w:rPr>
        <w:t>; and</w:t>
      </w:r>
    </w:p>
    <w:p w:rsidRPr="00612824" w:rsidR="00612824" w:rsidP="00612824" w:rsidRDefault="00612824" w14:paraId="0E2E2B77" w14:textId="7AC13C3A">
      <w:pPr>
        <w:pStyle w:val="ListParagraph"/>
        <w:numPr>
          <w:ilvl w:val="0"/>
          <w:numId w:val="17"/>
        </w:numPr>
        <w:rPr>
          <w:rFonts w:eastAsia="Calibri" w:cs="Calibri"/>
          <w:color w:val="000000"/>
          <w:sz w:val="32"/>
          <w:szCs w:val="32"/>
        </w:rPr>
      </w:pPr>
      <w:r w:rsidRPr="00612824">
        <w:rPr>
          <w:rFonts w:eastAsia="Calibri" w:cs="Calibri"/>
          <w:color w:val="000000"/>
          <w:sz w:val="32"/>
          <w:szCs w:val="32"/>
        </w:rPr>
        <w:t>T</w:t>
      </w:r>
      <w:r w:rsidRPr="00612824">
        <w:rPr>
          <w:rFonts w:eastAsia="Calibri" w:cs="Calibri"/>
          <w:color w:val="000000"/>
          <w:sz w:val="32"/>
          <w:szCs w:val="32"/>
        </w:rPr>
        <w:t xml:space="preserve">he treatment of cholestatic pruritus in patients 12 months of age and older with progressive familial intrahepatic cholestasis. </w:t>
      </w:r>
    </w:p>
    <w:p w:rsidRPr="00B10DF9" w:rsidR="00B10DF9" w:rsidP="00B10DF9" w:rsidRDefault="00612824" w14:paraId="349D8EA7" w14:textId="4814ACC7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color w:val="000000"/>
          <w:sz w:val="32"/>
          <w:szCs w:val="32"/>
        </w:rPr>
      </w:pPr>
      <w:r w:rsidRPr="003800E2">
        <w:rPr>
          <w:rFonts w:eastAsia="Calibri" w:cs="Calibri"/>
          <w:color w:val="000000"/>
          <w:sz w:val="32"/>
          <w:szCs w:val="32"/>
        </w:rPr>
        <w:t>Vyvgart</w:t>
      </w:r>
      <w:r w:rsidRPr="003800E2" w:rsidR="003800E2">
        <w:rPr>
          <w:rFonts w:eastAsia="Calibri" w:cs="Calibri"/>
          <w:color w:val="000000"/>
          <w:sz w:val="32"/>
          <w:szCs w:val="32"/>
        </w:rPr>
        <w:t xml:space="preserve"> </w:t>
      </w:r>
      <w:r w:rsidR="003800E2">
        <w:rPr>
          <w:rFonts w:eastAsia="Calibri" w:cs="Calibri"/>
          <w:color w:val="000000"/>
          <w:sz w:val="32"/>
          <w:szCs w:val="32"/>
        </w:rPr>
        <w:t>- A</w:t>
      </w:r>
      <w:r w:rsidRPr="003800E2" w:rsidR="003800E2">
        <w:rPr>
          <w:rFonts w:eastAsia="Calibri" w:cs="Calibri"/>
          <w:color w:val="000000"/>
          <w:sz w:val="32"/>
          <w:szCs w:val="32"/>
        </w:rPr>
        <w:t xml:space="preserve"> neonatal Fc receptor blocker</w:t>
      </w:r>
      <w:r w:rsidR="003800E2">
        <w:rPr>
          <w:rFonts w:eastAsia="Calibri" w:cs="Calibri"/>
          <w:color w:val="000000"/>
          <w:sz w:val="32"/>
          <w:szCs w:val="32"/>
        </w:rPr>
        <w:t xml:space="preserve"> given as an infusion</w:t>
      </w:r>
      <w:r w:rsidRPr="003800E2" w:rsidR="003800E2">
        <w:rPr>
          <w:rFonts w:eastAsia="Calibri" w:cs="Calibri"/>
          <w:color w:val="000000"/>
          <w:sz w:val="32"/>
          <w:szCs w:val="32"/>
        </w:rPr>
        <w:t xml:space="preserve"> indicated for the treatment of generalized myasthenia gravis in adult patients who are anti-acetylcholine receptor antibody positive.</w:t>
      </w:r>
    </w:p>
    <w:p w:rsidR="6179721F" w:rsidP="00B86E9C" w:rsidRDefault="6179721F" w14:paraId="574D05CA" w14:textId="629864B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color w:val="000000"/>
          <w:sz w:val="32"/>
          <w:szCs w:val="32"/>
        </w:rPr>
      </w:pPr>
      <w:r w:rsidRPr="6A4BF806" w:rsidR="6179721F">
        <w:rPr>
          <w:rFonts w:eastAsia="Calibri" w:cs="Calibri"/>
          <w:color w:val="000000"/>
          <w:sz w:val="32"/>
          <w:szCs w:val="32"/>
        </w:rPr>
        <w:t xml:space="preserve">Vijoice - </w:t>
      </w:r>
      <w:r w:rsidRPr="6A4BF806" w:rsidR="00B10DF9">
        <w:rPr>
          <w:rFonts w:eastAsia="Calibri" w:cs="Calibri"/>
          <w:color w:val="000000"/>
          <w:sz w:val="32"/>
          <w:szCs w:val="32"/>
        </w:rPr>
        <w:t>A</w:t>
      </w:r>
      <w:r w:rsidRPr="6A4BF806" w:rsidR="00B10DF9">
        <w:rPr>
          <w:rFonts w:eastAsia="Calibri" w:cs="Calibri"/>
          <w:color w:val="000000"/>
          <w:sz w:val="32"/>
          <w:szCs w:val="32"/>
        </w:rPr>
        <w:t xml:space="preserve"> kinase inhibitor indicated for the treatment of adult and pediatric patients 2 years of age and older with severe manifestations of PIK3CA-Related Overgrowth Spectrum (PROS) who require systemic therapy.</w:t>
      </w:r>
    </w:p>
    <w:p w:rsidR="6A4BF806" w:rsidP="6A4BF806" w:rsidRDefault="6A4BF806" w14:paraId="6FE14613" w14:textId="62A5E792">
      <w:pPr>
        <w:pStyle w:val="ListParagraph"/>
        <w:spacing w:after="0" w:line="240" w:lineRule="auto"/>
        <w:ind w:left="720"/>
        <w:rPr>
          <w:rFonts w:eastAsia="Calibri" w:cs="Calibri"/>
          <w:color w:val="000000"/>
          <w:sz w:val="32"/>
          <w:szCs w:val="32"/>
        </w:rPr>
      </w:pPr>
    </w:p>
    <w:p w:rsidR="6A4BF806" w:rsidP="6A4BF806" w:rsidRDefault="6A4BF806" w14:paraId="7852ADCE" w14:textId="5CF90FC4">
      <w:pPr>
        <w:pStyle w:val="ListParagraph"/>
        <w:spacing w:after="0" w:line="240" w:lineRule="auto"/>
        <w:ind w:left="720"/>
        <w:rPr>
          <w:rFonts w:eastAsia="Calibri" w:cs="Calibri"/>
          <w:color w:val="000000"/>
          <w:sz w:val="32"/>
          <w:szCs w:val="32"/>
        </w:rPr>
      </w:pPr>
    </w:p>
    <w:p w:rsidR="6F9EDC5D" w:rsidP="6F9EDC5D" w:rsidRDefault="6F9EDC5D" w14:paraId="0FB7EED5" w14:textId="48D8FE14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</w:p>
    <w:p w:rsidRPr="00B10DF9" w:rsidR="00B10DF9" w:rsidP="00B10DF9" w:rsidRDefault="00B10DF9" w14:paraId="7DB55CE9" w14:textId="77777777" w14:noSpellErr="1">
      <w:pPr>
        <w:spacing w:after="0" w:line="240" w:lineRule="auto"/>
        <w:ind w:left="360"/>
        <w:rPr>
          <w:rFonts w:eastAsia="Calibri" w:cs="Calibri"/>
          <w:color w:val="000000"/>
          <w:sz w:val="32"/>
          <w:szCs w:val="32"/>
        </w:rPr>
      </w:pPr>
      <w:r w:rsidRPr="6A4BF806" w:rsidR="00B10DF9">
        <w:rPr>
          <w:rFonts w:eastAsia="Calibri" w:cs="Calibri"/>
          <w:color w:val="000000"/>
          <w:sz w:val="32"/>
          <w:szCs w:val="32"/>
        </w:rPr>
        <w:t xml:space="preserve">*Note: </w:t>
      </w:r>
      <w:r w:rsidRPr="6A4BF806" w:rsidR="00B10DF9">
        <w:rPr>
          <w:rFonts w:eastAsia="Calibri" w:cs="Calibri"/>
          <w:color w:val="000000"/>
          <w:sz w:val="32"/>
          <w:szCs w:val="32"/>
        </w:rPr>
        <w:t>Vyvgart</w:t>
      </w:r>
      <w:r w:rsidRPr="6A4BF806" w:rsidR="00B10DF9">
        <w:rPr>
          <w:rFonts w:eastAsia="Calibri" w:cs="Calibri"/>
          <w:color w:val="000000"/>
          <w:sz w:val="32"/>
          <w:szCs w:val="32"/>
        </w:rPr>
        <w:t xml:space="preserve"> </w:t>
      </w:r>
      <w:r w:rsidRPr="6A4BF806" w:rsidR="00B10DF9">
        <w:rPr>
          <w:rFonts w:eastAsia="Calibri" w:cs="Calibri"/>
          <w:color w:val="000000"/>
          <w:sz w:val="32"/>
          <w:szCs w:val="32"/>
        </w:rPr>
        <w:t>Hytrulo</w:t>
      </w:r>
      <w:r w:rsidRPr="6A4BF806" w:rsidR="00B10DF9">
        <w:rPr>
          <w:rFonts w:eastAsia="Calibri" w:cs="Calibri"/>
          <w:color w:val="000000"/>
          <w:sz w:val="32"/>
          <w:szCs w:val="32"/>
        </w:rPr>
        <w:t xml:space="preserve"> is not covered under the reinsurance program.</w:t>
      </w:r>
    </w:p>
    <w:p w:rsidR="4CD42619" w:rsidP="6A4BF806" w:rsidRDefault="4CD42619" w14:paraId="375C6C17" w14:textId="0A754A00">
      <w:pPr>
        <w:spacing w:after="0" w:line="240" w:lineRule="auto"/>
        <w:ind w:left="360"/>
        <w:rPr>
          <w:rFonts w:eastAsia="Calibri" w:cs="Calibri"/>
          <w:color w:val="000000"/>
          <w:sz w:val="32"/>
          <w:szCs w:val="32"/>
        </w:rPr>
      </w:pPr>
    </w:p>
    <w:p w:rsidR="4CD42619" w:rsidP="6A4BF806" w:rsidRDefault="4CD42619" w14:paraId="3561A0D7" w14:textId="3C780A05">
      <w:pPr>
        <w:pStyle w:val="Normal"/>
        <w:spacing w:after="0" w:line="240" w:lineRule="auto"/>
        <w:ind w:left="0"/>
        <w:rPr>
          <w:rFonts w:ascii="Calibri" w:hAnsi="Calibri" w:eastAsia="Calibri" w:cs="Calibri"/>
          <w:color w:val="000000"/>
          <w:sz w:val="32"/>
          <w:szCs w:val="32"/>
        </w:rPr>
      </w:pPr>
      <w:r w:rsidRPr="6A4BF806" w:rsidR="1FC6ADBF">
        <w:rPr>
          <w:rFonts w:eastAsia="Calibri" w:cs="Calibri"/>
          <w:color w:val="000000"/>
          <w:sz w:val="32"/>
          <w:szCs w:val="32"/>
        </w:rPr>
        <w:t>Elevidys</w:t>
      </w:r>
      <w:r w:rsidRPr="6A4BF806" w:rsidR="1FC6ADBF">
        <w:rPr>
          <w:rFonts w:eastAsia="Calibri" w:cs="Calibri"/>
          <w:color w:val="000000"/>
          <w:sz w:val="32"/>
          <w:szCs w:val="32"/>
        </w:rPr>
        <w:t xml:space="preserve"> has been reinstated as a covered service and reinsured effective 07/28/2025</w:t>
      </w:r>
    </w:p>
    <w:p w:rsidR="4CD42619" w:rsidP="6A4BF806" w:rsidRDefault="4CD42619" w14:paraId="0C8D776E" w14:textId="0B5F826D">
      <w:pPr>
        <w:pStyle w:val="Normal"/>
        <w:spacing w:after="0" w:line="240" w:lineRule="auto"/>
        <w:ind w:left="0"/>
        <w:rPr>
          <w:rFonts w:ascii="Calibri" w:hAnsi="Calibri" w:eastAsia="Calibri" w:cs="Calibri"/>
          <w:color w:val="000000"/>
          <w:sz w:val="32"/>
          <w:szCs w:val="32"/>
        </w:rPr>
      </w:pPr>
      <w:r w:rsidRPr="6A4BF806" w:rsidR="4CD42619">
        <w:rPr>
          <w:rFonts w:ascii="Calibri" w:hAnsi="Calibri" w:eastAsia="Calibri" w:cs="Calibri"/>
          <w:color w:val="000000"/>
          <w:sz w:val="32"/>
          <w:szCs w:val="32"/>
        </w:rPr>
        <w:t xml:space="preserve">The </w:t>
      </w:r>
      <w:r w:rsidRPr="6A4BF806" w:rsidR="5D65BAEA">
        <w:rPr>
          <w:rFonts w:ascii="Calibri" w:hAnsi="Calibri" w:eastAsia="Calibri" w:cs="Calibri"/>
          <w:color w:val="000000"/>
          <w:sz w:val="32"/>
          <w:szCs w:val="32"/>
        </w:rPr>
        <w:t xml:space="preserve">following </w:t>
      </w:r>
      <w:r w:rsidRPr="6A4BF806" w:rsidR="4CD42619">
        <w:rPr>
          <w:rFonts w:ascii="Calibri" w:hAnsi="Calibri" w:eastAsia="Calibri" w:cs="Calibri"/>
          <w:color w:val="000000"/>
          <w:sz w:val="32"/>
          <w:szCs w:val="32"/>
        </w:rPr>
        <w:t>high-cost specialty (BIO) drug</w:t>
      </w:r>
      <w:r w:rsidRPr="6A4BF806" w:rsidR="6B7A785B">
        <w:rPr>
          <w:rFonts w:ascii="Calibri" w:hAnsi="Calibri" w:eastAsia="Calibri" w:cs="Calibri"/>
          <w:color w:val="000000"/>
          <w:sz w:val="32"/>
          <w:szCs w:val="32"/>
        </w:rPr>
        <w:t xml:space="preserve"> </w:t>
      </w:r>
      <w:r w:rsidRPr="6A4BF806" w:rsidR="4CD42619">
        <w:rPr>
          <w:rFonts w:ascii="Calibri" w:hAnsi="Calibri" w:eastAsia="Calibri" w:cs="Calibri"/>
          <w:color w:val="000000"/>
          <w:sz w:val="32"/>
          <w:szCs w:val="32"/>
        </w:rPr>
        <w:t xml:space="preserve">will be </w:t>
      </w:r>
      <w:r w:rsidRPr="6A4BF806" w:rsidR="00B10DF9">
        <w:rPr>
          <w:rFonts w:ascii="Calibri" w:hAnsi="Calibri" w:eastAsia="Calibri" w:cs="Calibri"/>
          <w:color w:val="000000"/>
          <w:sz w:val="32"/>
          <w:szCs w:val="32"/>
        </w:rPr>
        <w:t>covered under the reinsurance program</w:t>
      </w:r>
      <w:r w:rsidRPr="6A4BF806" w:rsidR="4CD42619">
        <w:rPr>
          <w:rFonts w:ascii="Calibri" w:hAnsi="Calibri" w:eastAsia="Calibri" w:cs="Calibri"/>
          <w:color w:val="000000"/>
          <w:sz w:val="32"/>
          <w:szCs w:val="32"/>
        </w:rPr>
        <w:t xml:space="preserve"> effective 08/27/2025:</w:t>
      </w:r>
    </w:p>
    <w:p w:rsidR="597C6728" w:rsidP="597C6728" w:rsidRDefault="597C6728" w14:paraId="2BFC3B1E" w14:textId="4EA41F8D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</w:p>
    <w:p w:rsidRPr="00B10DF9" w:rsidR="597C6728" w:rsidP="00DF3C29" w:rsidRDefault="1EA83E39" w14:paraId="29616139" w14:textId="29A63402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color w:val="000000"/>
        </w:rPr>
      </w:pPr>
      <w:r w:rsidRPr="00B10DF9">
        <w:rPr>
          <w:rFonts w:eastAsia="Calibri" w:cs="Calibri"/>
          <w:color w:val="000000"/>
          <w:sz w:val="32"/>
          <w:szCs w:val="32"/>
        </w:rPr>
        <w:t xml:space="preserve">Ryoncil </w:t>
      </w:r>
      <w:r w:rsidR="00B10DF9">
        <w:rPr>
          <w:rFonts w:eastAsia="Calibri" w:cs="Calibri"/>
          <w:color w:val="000000"/>
          <w:sz w:val="32"/>
          <w:szCs w:val="32"/>
        </w:rPr>
        <w:t>-</w:t>
      </w:r>
      <w:r w:rsidRPr="00B10DF9" w:rsidR="00B10DF9">
        <w:rPr>
          <w:rFonts w:eastAsia="Calibri" w:cs="Calibri"/>
          <w:color w:val="000000"/>
          <w:sz w:val="32"/>
          <w:szCs w:val="32"/>
        </w:rPr>
        <w:t> </w:t>
      </w:r>
      <w:r w:rsidR="00B10DF9">
        <w:rPr>
          <w:rFonts w:eastAsia="Calibri" w:cs="Calibri"/>
          <w:color w:val="000000"/>
          <w:sz w:val="32"/>
          <w:szCs w:val="32"/>
        </w:rPr>
        <w:t xml:space="preserve">An </w:t>
      </w:r>
      <w:r w:rsidRPr="00B10DF9" w:rsidR="00B10DF9">
        <w:rPr>
          <w:rFonts w:eastAsia="Calibri" w:cs="Calibri"/>
          <w:color w:val="000000"/>
          <w:sz w:val="32"/>
          <w:szCs w:val="32"/>
        </w:rPr>
        <w:t>allogeneic, off-the-shelf, bone marrow–derived mesenchymal stromal cell therapy indicated for the treatment of pediatric patients aged 2 months and older, including adolescents and teenagers, with steroid-refractory acute graft-versus-host disease</w:t>
      </w:r>
      <w:r w:rsidR="00B10DF9">
        <w:rPr>
          <w:rFonts w:eastAsia="Calibri" w:cs="Calibri"/>
          <w:color w:val="000000"/>
          <w:sz w:val="32"/>
          <w:szCs w:val="32"/>
        </w:rPr>
        <w:t>.</w:t>
      </w:r>
    </w:p>
    <w:p w:rsidR="597C6728" w:rsidP="597C6728" w:rsidRDefault="597C6728" w14:paraId="4B021133" w14:textId="3FAEC7EF">
      <w:pPr>
        <w:spacing w:after="0" w:line="240" w:lineRule="auto"/>
        <w:rPr>
          <w:rFonts w:ascii="Calibri" w:hAnsi="Calibri" w:eastAsia="Calibri" w:cs="Calibri"/>
          <w:color w:val="000000"/>
        </w:rPr>
      </w:pPr>
    </w:p>
    <w:p w:rsidR="1EA83E39" w:rsidP="597C6728" w:rsidRDefault="1EA83E39" w14:paraId="7E54C64A" w14:textId="0478542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597C6728">
        <w:rPr>
          <w:rFonts w:ascii="Calibri" w:hAnsi="Calibri" w:eastAsia="Calibri" w:cs="Calibri"/>
          <w:color w:val="000000"/>
          <w:sz w:val="32"/>
          <w:szCs w:val="32"/>
        </w:rPr>
        <w:t>Retroactive requests for Ryoncil</w:t>
      </w:r>
      <w:r w:rsidR="00B10DF9">
        <w:rPr>
          <w:rFonts w:ascii="Calibri" w:hAnsi="Calibri" w:eastAsia="Calibri" w:cs="Calibri"/>
          <w:color w:val="000000"/>
          <w:sz w:val="32"/>
          <w:szCs w:val="32"/>
        </w:rPr>
        <w:t xml:space="preserve"> for reinsurance </w:t>
      </w:r>
      <w:r w:rsidRPr="597C6728">
        <w:rPr>
          <w:rFonts w:ascii="Calibri" w:hAnsi="Calibri" w:eastAsia="Calibri" w:cs="Calibri"/>
          <w:color w:val="000000"/>
          <w:sz w:val="32"/>
          <w:szCs w:val="32"/>
        </w:rPr>
        <w:t>will be accepted until 09/30/2025</w:t>
      </w:r>
      <w:r w:rsidR="00B10DF9">
        <w:rPr>
          <w:rFonts w:ascii="Calibri" w:hAnsi="Calibri" w:eastAsia="Calibri" w:cs="Calibri"/>
          <w:color w:val="000000"/>
          <w:sz w:val="32"/>
          <w:szCs w:val="32"/>
        </w:rPr>
        <w:t>.</w:t>
      </w:r>
    </w:p>
    <w:p w:rsidR="597C6728" w:rsidP="597C6728" w:rsidRDefault="597C6728" w14:paraId="75BD31B4" w14:textId="74BE859E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</w:p>
    <w:p w:rsidR="597C6728" w:rsidP="597C6728" w:rsidRDefault="00B10DF9" w14:paraId="4899DC46" w14:textId="17DFE10C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  <w:r>
        <w:rPr>
          <w:rFonts w:ascii="Calibri" w:hAnsi="Calibri" w:eastAsia="Calibri" w:cs="Calibri"/>
          <w:color w:val="000000"/>
          <w:sz w:val="32"/>
          <w:szCs w:val="32"/>
        </w:rPr>
        <w:t>Drugs Reinsurance Status Changing:</w:t>
      </w:r>
    </w:p>
    <w:p w:rsidR="00B10DF9" w:rsidP="00B10DF9" w:rsidRDefault="00B10DF9" w14:paraId="23B4A2B6" w14:textId="77777777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  <w:r w:rsidRPr="597C6728">
        <w:rPr>
          <w:rFonts w:ascii="Calibri" w:hAnsi="Calibri" w:eastAsia="Calibri" w:cs="Calibri"/>
          <w:color w:val="000000"/>
          <w:sz w:val="32"/>
          <w:szCs w:val="32"/>
        </w:rPr>
        <w:t>Syprine will no longer be</w:t>
      </w:r>
      <w:r>
        <w:rPr>
          <w:rFonts w:ascii="Calibri" w:hAnsi="Calibri" w:eastAsia="Calibri" w:cs="Calibri"/>
          <w:color w:val="000000"/>
          <w:sz w:val="32"/>
          <w:szCs w:val="32"/>
        </w:rPr>
        <w:t xml:space="preserve"> covered under the reinsurance program </w:t>
      </w:r>
      <w:r w:rsidRPr="597C6728">
        <w:rPr>
          <w:rFonts w:ascii="Calibri" w:hAnsi="Calibri" w:eastAsia="Calibri" w:cs="Calibri"/>
          <w:color w:val="000000"/>
          <w:sz w:val="32"/>
          <w:szCs w:val="32"/>
        </w:rPr>
        <w:t>effective 10/01/2025</w:t>
      </w:r>
      <w:r>
        <w:rPr>
          <w:rFonts w:ascii="Calibri" w:hAnsi="Calibri" w:eastAsia="Calibri" w:cs="Calibri"/>
          <w:color w:val="000000"/>
          <w:sz w:val="32"/>
          <w:szCs w:val="32"/>
        </w:rPr>
        <w:t>.</w:t>
      </w:r>
    </w:p>
    <w:p w:rsidR="00B10DF9" w:rsidP="597C6728" w:rsidRDefault="00B10DF9" w14:paraId="7BF93D61" w14:textId="77777777">
      <w:pPr>
        <w:spacing w:after="0" w:line="240" w:lineRule="auto"/>
        <w:rPr>
          <w:rFonts w:ascii="Calibri" w:hAnsi="Calibri" w:eastAsia="Calibri" w:cs="Calibri"/>
          <w:color w:val="000000"/>
          <w:sz w:val="32"/>
          <w:szCs w:val="32"/>
        </w:rPr>
      </w:pPr>
    </w:p>
    <w:p w:rsidRPr="00F93E24" w:rsidR="00F93E24" w:rsidP="36676B3F" w:rsidRDefault="00F93E24" w14:paraId="4C797A2B" w14:textId="0248550F">
      <w:pPr>
        <w:spacing w:after="0" w:line="240" w:lineRule="auto"/>
        <w:rPr>
          <w:rFonts w:eastAsia="Calibri" w:asciiTheme="majorHAnsi" w:hAnsiTheme="majorHAnsi" w:cstheme="majorBidi"/>
          <w:color w:val="000000"/>
          <w:sz w:val="31"/>
          <w:szCs w:val="31"/>
        </w:rPr>
      </w:pPr>
    </w:p>
    <w:sectPr w:rsidRPr="00F93E24" w:rsidR="00F93E24" w:rsidSect="00EB29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4" w:right="864" w:bottom="634" w:left="864" w:header="44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F0B" w:rsidP="008C4C79" w:rsidRDefault="00AE2F0B" w14:paraId="396388BC" w14:textId="77777777">
      <w:pPr>
        <w:spacing w:after="0" w:line="240" w:lineRule="auto"/>
      </w:pPr>
      <w:r>
        <w:separator/>
      </w:r>
    </w:p>
  </w:endnote>
  <w:endnote w:type="continuationSeparator" w:id="0">
    <w:p w:rsidR="00AE2F0B" w:rsidP="008C4C79" w:rsidRDefault="00AE2F0B" w14:paraId="11B02ECC" w14:textId="77777777">
      <w:pPr>
        <w:spacing w:after="0" w:line="240" w:lineRule="auto"/>
      </w:pPr>
      <w:r>
        <w:continuationSeparator/>
      </w:r>
    </w:p>
  </w:endnote>
  <w:endnote w:type="continuationNotice" w:id="1">
    <w:p w:rsidR="00AE2F0B" w:rsidRDefault="00AE2F0B" w14:paraId="2D385D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639585167" name="Picture 639585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FDA" w:rsidP="00A84315" w:rsidRDefault="00636FDA" w14:paraId="08E86532" w14:textId="67AEA39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F0B" w:rsidP="008C4C79" w:rsidRDefault="00AE2F0B" w14:paraId="6B873BCB" w14:textId="77777777">
      <w:pPr>
        <w:spacing w:after="0" w:line="240" w:lineRule="auto"/>
      </w:pPr>
      <w:r>
        <w:separator/>
      </w:r>
    </w:p>
  </w:footnote>
  <w:footnote w:type="continuationSeparator" w:id="0">
    <w:p w:rsidR="00AE2F0B" w:rsidP="008C4C79" w:rsidRDefault="00AE2F0B" w14:paraId="309EBBC1" w14:textId="77777777">
      <w:pPr>
        <w:spacing w:after="0" w:line="240" w:lineRule="auto"/>
      </w:pPr>
      <w:r>
        <w:continuationSeparator/>
      </w:r>
    </w:p>
  </w:footnote>
  <w:footnote w:type="continuationNotice" w:id="1">
    <w:p w:rsidR="00AE2F0B" w:rsidRDefault="00AE2F0B" w14:paraId="0A1B968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4315" w:rsidP="00A84315" w:rsidRDefault="0029578E" w14:paraId="41BE5B07" w14:textId="2869D906">
    <w:pPr>
      <w:pStyle w:val="Header"/>
      <w:jc w:val="center"/>
    </w:pPr>
    <w:r>
      <w:br/>
    </w:r>
    <w:r>
      <w:br/>
    </w:r>
    <w:r>
      <w:br/>
    </w:r>
    <w:r>
      <w:br/>
    </w:r>
    <w:r>
      <w:br/>
    </w:r>
    <w:r>
      <w:br/>
    </w:r>
    <w:r w:rsidR="06E6B0F6">
      <w:rPr>
        <w:noProof/>
      </w:rPr>
      <w:drawing>
        <wp:anchor distT="0" distB="0" distL="114300" distR="114300" simplePos="0" relativeHeight="251659264" behindDoc="1" locked="0" layoutInCell="1" allowOverlap="1" wp14:anchorId="26F46205" wp14:editId="4B7F06E0">
          <wp:simplePos x="0" y="0"/>
          <wp:positionH relativeFrom="column">
            <wp:posOffset>1200150</wp:posOffset>
          </wp:positionH>
          <wp:positionV relativeFrom="paragraph">
            <wp:posOffset>0</wp:posOffset>
          </wp:positionV>
          <wp:extent cx="3543300" cy="1286510"/>
          <wp:effectExtent l="0" t="0" r="0" b="0"/>
          <wp:wrapNone/>
          <wp:docPr id="793317665" name="Picture 79331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5" t="11759" r="5441"/>
                  <a:stretch/>
                </pic:blipFill>
                <pic:spPr bwMode="auto">
                  <a:xfrm>
                    <a:off x="0" y="0"/>
                    <a:ext cx="3543300" cy="1286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M1RnxUjH0EJX+" int2:id="uGixVPf9">
      <int2:state int2:value="Rejected" int2:type="spell"/>
    </int2:textHash>
    <int2:textHash int2:hashCode="QLjIkp5s4+ya4X" int2:id="eWMrRpZY">
      <int2:state int2:value="Rejected" int2:type="spell"/>
    </int2:textHash>
    <int2:textHash int2:hashCode="bVT5/osWoOkLVZ" int2:id="CmoHkMYa">
      <int2:state int2:value="Rejected" int2:type="spell"/>
    </int2:textHash>
    <int2:textHash int2:hashCode="Lcu/W6lVVvkz5P" int2:id="LPtbKRKx">
      <int2:state int2:value="Rejected" int2:type="spell"/>
    </int2:textHash>
    <int2:textHash int2:hashCode="58lm6t7zNzJJOQ" int2:id="Xn1gzDVq">
      <int2:state int2:value="Rejected" int2:type="AugLoop_Text_Critique"/>
    </int2:textHash>
    <int2:textHash int2:hashCode="j2rIv1DL1ngwNz" int2:id="ZBZUzv36">
      <int2:state int2:value="Rejected" int2:type="AugLoop_Text_Critique"/>
    </int2:textHash>
    <int2:textHash int2:hashCode="w3tczrXaVx2eDU" int2:id="3B2yOdws">
      <int2:state int2:value="Rejected" int2:type="AugLoop_Text_Critique"/>
    </int2:textHash>
    <int2:textHash int2:hashCode="87nkvjcNCv59bR" int2:id="6CCKfjq2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E91EE1"/>
    <w:multiLevelType w:val="hybridMultilevel"/>
    <w:tmpl w:val="A5FC3256"/>
    <w:lvl w:ilvl="0" w:tplc="04090001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2" w15:restartNumberingAfterBreak="0">
    <w:nsid w:val="05610C64"/>
    <w:multiLevelType w:val="multilevel"/>
    <w:tmpl w:val="353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ACC958"/>
    <w:multiLevelType w:val="hybridMultilevel"/>
    <w:tmpl w:val="B32C50BA"/>
    <w:lvl w:ilvl="0" w:tplc="7214D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01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5E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FEF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22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AE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A9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E2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40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12099FA0"/>
    <w:multiLevelType w:val="hybridMultilevel"/>
    <w:tmpl w:val="03844634"/>
    <w:lvl w:ilvl="0" w:tplc="8E443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CA2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2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545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29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B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25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C7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8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A1B8D9"/>
    <w:multiLevelType w:val="hybridMultilevel"/>
    <w:tmpl w:val="80F6BF6E"/>
    <w:lvl w:ilvl="0" w:tplc="57085A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966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64F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C28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003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B2F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C64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E5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E0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9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1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466C4A"/>
    <w:multiLevelType w:val="hybridMultilevel"/>
    <w:tmpl w:val="ADF8909C"/>
    <w:lvl w:ilvl="0" w:tplc="13E21D98">
      <w:numFmt w:val="bullet"/>
      <w:lvlText w:val="•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E105A"/>
    <w:multiLevelType w:val="hybridMultilevel"/>
    <w:tmpl w:val="E45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40303">
    <w:abstractNumId w:val="7"/>
  </w:num>
  <w:num w:numId="2" w16cid:durableId="912740039">
    <w:abstractNumId w:val="3"/>
  </w:num>
  <w:num w:numId="3" w16cid:durableId="2048485112">
    <w:abstractNumId w:val="5"/>
  </w:num>
  <w:num w:numId="4" w16cid:durableId="116727357">
    <w:abstractNumId w:val="15"/>
  </w:num>
  <w:num w:numId="5" w16cid:durableId="332412127">
    <w:abstractNumId w:val="4"/>
  </w:num>
  <w:num w:numId="6" w16cid:durableId="640812153">
    <w:abstractNumId w:val="13"/>
  </w:num>
  <w:num w:numId="7" w16cid:durableId="706872473">
    <w:abstractNumId w:val="8"/>
  </w:num>
  <w:num w:numId="8" w16cid:durableId="845941792">
    <w:abstractNumId w:val="10"/>
  </w:num>
  <w:num w:numId="9" w16cid:durableId="434714455">
    <w:abstractNumId w:val="9"/>
  </w:num>
  <w:num w:numId="10" w16cid:durableId="103309085">
    <w:abstractNumId w:val="6"/>
  </w:num>
  <w:num w:numId="11" w16cid:durableId="1890914403">
    <w:abstractNumId w:val="0"/>
  </w:num>
  <w:num w:numId="12" w16cid:durableId="555167366">
    <w:abstractNumId w:val="11"/>
  </w:num>
  <w:num w:numId="13" w16cid:durableId="128012232">
    <w:abstractNumId w:val="14"/>
  </w:num>
  <w:num w:numId="14" w16cid:durableId="1511018370">
    <w:abstractNumId w:val="16"/>
  </w:num>
  <w:num w:numId="15" w16cid:durableId="1572538277">
    <w:abstractNumId w:val="1"/>
  </w:num>
  <w:num w:numId="16" w16cid:durableId="181555022">
    <w:abstractNumId w:val="2"/>
  </w:num>
  <w:num w:numId="17" w16cid:durableId="261382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0731"/>
    <w:rsid w:val="0005348C"/>
    <w:rsid w:val="00074139"/>
    <w:rsid w:val="00094E05"/>
    <w:rsid w:val="00097AB1"/>
    <w:rsid w:val="000B2DB4"/>
    <w:rsid w:val="000B4769"/>
    <w:rsid w:val="000C12AD"/>
    <w:rsid w:val="000C32F3"/>
    <w:rsid w:val="000C636C"/>
    <w:rsid w:val="000C7D5C"/>
    <w:rsid w:val="000E6E3C"/>
    <w:rsid w:val="00115917"/>
    <w:rsid w:val="00125C3A"/>
    <w:rsid w:val="00127421"/>
    <w:rsid w:val="001349A9"/>
    <w:rsid w:val="00140010"/>
    <w:rsid w:val="0014190B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685"/>
    <w:rsid w:val="0019491E"/>
    <w:rsid w:val="00194C14"/>
    <w:rsid w:val="001967F4"/>
    <w:rsid w:val="001A7C3C"/>
    <w:rsid w:val="001B1C31"/>
    <w:rsid w:val="001B1C79"/>
    <w:rsid w:val="001B2C58"/>
    <w:rsid w:val="001B7740"/>
    <w:rsid w:val="001C2D87"/>
    <w:rsid w:val="001C386D"/>
    <w:rsid w:val="001D764F"/>
    <w:rsid w:val="001E1760"/>
    <w:rsid w:val="001E36FC"/>
    <w:rsid w:val="001F45FA"/>
    <w:rsid w:val="001F61C5"/>
    <w:rsid w:val="001F6225"/>
    <w:rsid w:val="00201CC5"/>
    <w:rsid w:val="0020709D"/>
    <w:rsid w:val="00207BDE"/>
    <w:rsid w:val="002135CB"/>
    <w:rsid w:val="002313C8"/>
    <w:rsid w:val="00250E4D"/>
    <w:rsid w:val="00254CFF"/>
    <w:rsid w:val="0025662F"/>
    <w:rsid w:val="00264122"/>
    <w:rsid w:val="00265220"/>
    <w:rsid w:val="002714EC"/>
    <w:rsid w:val="00271B07"/>
    <w:rsid w:val="00272699"/>
    <w:rsid w:val="00275737"/>
    <w:rsid w:val="0029578E"/>
    <w:rsid w:val="002A2B19"/>
    <w:rsid w:val="002A7C92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1804"/>
    <w:rsid w:val="0034208A"/>
    <w:rsid w:val="00344E3D"/>
    <w:rsid w:val="00353ED1"/>
    <w:rsid w:val="00364A07"/>
    <w:rsid w:val="00377095"/>
    <w:rsid w:val="003800E2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C2B3E"/>
    <w:rsid w:val="003D3B04"/>
    <w:rsid w:val="003D4F78"/>
    <w:rsid w:val="003D5A07"/>
    <w:rsid w:val="003D750A"/>
    <w:rsid w:val="00407254"/>
    <w:rsid w:val="0041079E"/>
    <w:rsid w:val="00411AAC"/>
    <w:rsid w:val="00426B72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474C"/>
    <w:rsid w:val="005354A3"/>
    <w:rsid w:val="0055602E"/>
    <w:rsid w:val="005568B8"/>
    <w:rsid w:val="00575F17"/>
    <w:rsid w:val="005942ED"/>
    <w:rsid w:val="005A0BBE"/>
    <w:rsid w:val="005A6B34"/>
    <w:rsid w:val="005B59CE"/>
    <w:rsid w:val="005C1BBC"/>
    <w:rsid w:val="005C6BC1"/>
    <w:rsid w:val="005E3970"/>
    <w:rsid w:val="005F1874"/>
    <w:rsid w:val="005F4BAE"/>
    <w:rsid w:val="00612824"/>
    <w:rsid w:val="0061449E"/>
    <w:rsid w:val="00615023"/>
    <w:rsid w:val="00615D2D"/>
    <w:rsid w:val="00634D7C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01420"/>
    <w:rsid w:val="00710FEC"/>
    <w:rsid w:val="007145FE"/>
    <w:rsid w:val="00720945"/>
    <w:rsid w:val="00737DCF"/>
    <w:rsid w:val="0074584A"/>
    <w:rsid w:val="0074614F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C613E"/>
    <w:rsid w:val="007D1E4F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36F0"/>
    <w:rsid w:val="008967CF"/>
    <w:rsid w:val="008971E1"/>
    <w:rsid w:val="008A1478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54C48"/>
    <w:rsid w:val="009732A1"/>
    <w:rsid w:val="009853F6"/>
    <w:rsid w:val="009B4A03"/>
    <w:rsid w:val="009C2955"/>
    <w:rsid w:val="009C3CAD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4E7"/>
    <w:rsid w:val="00A648F3"/>
    <w:rsid w:val="00A75431"/>
    <w:rsid w:val="00A8211C"/>
    <w:rsid w:val="00A84315"/>
    <w:rsid w:val="00A843B8"/>
    <w:rsid w:val="00A93A37"/>
    <w:rsid w:val="00AA1738"/>
    <w:rsid w:val="00AA2686"/>
    <w:rsid w:val="00AA4FC8"/>
    <w:rsid w:val="00AB3276"/>
    <w:rsid w:val="00AB56F2"/>
    <w:rsid w:val="00AC1743"/>
    <w:rsid w:val="00AC28C8"/>
    <w:rsid w:val="00AC4CEE"/>
    <w:rsid w:val="00AE1E79"/>
    <w:rsid w:val="00AE2F0B"/>
    <w:rsid w:val="00AF4A7C"/>
    <w:rsid w:val="00B050CD"/>
    <w:rsid w:val="00B06649"/>
    <w:rsid w:val="00B10DF9"/>
    <w:rsid w:val="00B17F23"/>
    <w:rsid w:val="00B21C39"/>
    <w:rsid w:val="00B23D9F"/>
    <w:rsid w:val="00B2740D"/>
    <w:rsid w:val="00B3276E"/>
    <w:rsid w:val="00B33777"/>
    <w:rsid w:val="00B33988"/>
    <w:rsid w:val="00B379D7"/>
    <w:rsid w:val="00B44082"/>
    <w:rsid w:val="00B72C7E"/>
    <w:rsid w:val="00B7405F"/>
    <w:rsid w:val="00B9248B"/>
    <w:rsid w:val="00B93BD9"/>
    <w:rsid w:val="00B9709B"/>
    <w:rsid w:val="00BA04D2"/>
    <w:rsid w:val="00BA51B2"/>
    <w:rsid w:val="00BB3C24"/>
    <w:rsid w:val="00BB7945"/>
    <w:rsid w:val="00BC231B"/>
    <w:rsid w:val="00BC53B4"/>
    <w:rsid w:val="00BD0BC9"/>
    <w:rsid w:val="00BD3CC6"/>
    <w:rsid w:val="00BD415D"/>
    <w:rsid w:val="00BE153B"/>
    <w:rsid w:val="00BE195C"/>
    <w:rsid w:val="00BF4ED1"/>
    <w:rsid w:val="00C03F0F"/>
    <w:rsid w:val="00C07EB3"/>
    <w:rsid w:val="00C11DB3"/>
    <w:rsid w:val="00C14085"/>
    <w:rsid w:val="00C15BAB"/>
    <w:rsid w:val="00C31B35"/>
    <w:rsid w:val="00C34EDE"/>
    <w:rsid w:val="00C518A4"/>
    <w:rsid w:val="00C57759"/>
    <w:rsid w:val="00C74294"/>
    <w:rsid w:val="00C815FF"/>
    <w:rsid w:val="00CB4236"/>
    <w:rsid w:val="00CD486B"/>
    <w:rsid w:val="00D015F0"/>
    <w:rsid w:val="00D022FF"/>
    <w:rsid w:val="00D03C68"/>
    <w:rsid w:val="00D10748"/>
    <w:rsid w:val="00D14355"/>
    <w:rsid w:val="00D14548"/>
    <w:rsid w:val="00D15FC8"/>
    <w:rsid w:val="00D31E86"/>
    <w:rsid w:val="00D34B40"/>
    <w:rsid w:val="00D406A4"/>
    <w:rsid w:val="00D41BE1"/>
    <w:rsid w:val="00D45526"/>
    <w:rsid w:val="00D52B0D"/>
    <w:rsid w:val="00D54056"/>
    <w:rsid w:val="00D55FA6"/>
    <w:rsid w:val="00D62861"/>
    <w:rsid w:val="00D7554A"/>
    <w:rsid w:val="00D81A2E"/>
    <w:rsid w:val="00D91179"/>
    <w:rsid w:val="00DB55A7"/>
    <w:rsid w:val="00DD697D"/>
    <w:rsid w:val="00DD6C23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977AA"/>
    <w:rsid w:val="00EB0F7A"/>
    <w:rsid w:val="00EB2966"/>
    <w:rsid w:val="00EB4630"/>
    <w:rsid w:val="00EB6442"/>
    <w:rsid w:val="00EB6AFC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50B64"/>
    <w:rsid w:val="00F77F42"/>
    <w:rsid w:val="00F91FFD"/>
    <w:rsid w:val="00F92B51"/>
    <w:rsid w:val="00F93E24"/>
    <w:rsid w:val="00FA0CDC"/>
    <w:rsid w:val="00FB7B33"/>
    <w:rsid w:val="00FC1C98"/>
    <w:rsid w:val="00FC4C3B"/>
    <w:rsid w:val="00FD26EC"/>
    <w:rsid w:val="00FF4CAA"/>
    <w:rsid w:val="00FF5E21"/>
    <w:rsid w:val="00FF6E42"/>
    <w:rsid w:val="010A5A22"/>
    <w:rsid w:val="017669C2"/>
    <w:rsid w:val="0196F037"/>
    <w:rsid w:val="0246F2CA"/>
    <w:rsid w:val="02B02CB5"/>
    <w:rsid w:val="03865FD6"/>
    <w:rsid w:val="040A706B"/>
    <w:rsid w:val="04C2CBC5"/>
    <w:rsid w:val="04E78CBE"/>
    <w:rsid w:val="04EAE0D5"/>
    <w:rsid w:val="0555E77C"/>
    <w:rsid w:val="056D944A"/>
    <w:rsid w:val="0573216F"/>
    <w:rsid w:val="05A640CC"/>
    <w:rsid w:val="05EA6A0A"/>
    <w:rsid w:val="06556B5A"/>
    <w:rsid w:val="0662D1A1"/>
    <w:rsid w:val="06839EDC"/>
    <w:rsid w:val="06E6B0F6"/>
    <w:rsid w:val="06E6BC08"/>
    <w:rsid w:val="07024C35"/>
    <w:rsid w:val="07DFFC69"/>
    <w:rsid w:val="0859AB8F"/>
    <w:rsid w:val="089CC3D8"/>
    <w:rsid w:val="08B784ED"/>
    <w:rsid w:val="08E620D9"/>
    <w:rsid w:val="09277DE6"/>
    <w:rsid w:val="094BAFBA"/>
    <w:rsid w:val="0957E402"/>
    <w:rsid w:val="0996D844"/>
    <w:rsid w:val="09BAD517"/>
    <w:rsid w:val="0A6F0A7D"/>
    <w:rsid w:val="0AE745AA"/>
    <w:rsid w:val="0B3627A7"/>
    <w:rsid w:val="0B48932B"/>
    <w:rsid w:val="0B50A2A2"/>
    <w:rsid w:val="0C9DD1FF"/>
    <w:rsid w:val="0CA75411"/>
    <w:rsid w:val="0CAFED9F"/>
    <w:rsid w:val="0CEC65E0"/>
    <w:rsid w:val="0D10714D"/>
    <w:rsid w:val="0D269A9A"/>
    <w:rsid w:val="0DCA841D"/>
    <w:rsid w:val="0E3438BE"/>
    <w:rsid w:val="0E83DA03"/>
    <w:rsid w:val="0EBC1731"/>
    <w:rsid w:val="0EDF1D85"/>
    <w:rsid w:val="0EF1CDED"/>
    <w:rsid w:val="0F111FC0"/>
    <w:rsid w:val="0F1C8ECA"/>
    <w:rsid w:val="0FD61511"/>
    <w:rsid w:val="10A1F821"/>
    <w:rsid w:val="10C581C1"/>
    <w:rsid w:val="1187349B"/>
    <w:rsid w:val="122B1334"/>
    <w:rsid w:val="1244014C"/>
    <w:rsid w:val="127F1223"/>
    <w:rsid w:val="128EE945"/>
    <w:rsid w:val="12C4CE28"/>
    <w:rsid w:val="12F52A91"/>
    <w:rsid w:val="134D63C6"/>
    <w:rsid w:val="134FFF88"/>
    <w:rsid w:val="13D480C1"/>
    <w:rsid w:val="1425FC79"/>
    <w:rsid w:val="143C369D"/>
    <w:rsid w:val="15C4521C"/>
    <w:rsid w:val="15F6444B"/>
    <w:rsid w:val="15FC6EEA"/>
    <w:rsid w:val="161A361A"/>
    <w:rsid w:val="16826C08"/>
    <w:rsid w:val="16CBFDFC"/>
    <w:rsid w:val="176B6414"/>
    <w:rsid w:val="17C0F650"/>
    <w:rsid w:val="17C21F75"/>
    <w:rsid w:val="17FA8C4E"/>
    <w:rsid w:val="18A3B378"/>
    <w:rsid w:val="191D28C0"/>
    <w:rsid w:val="19D75B94"/>
    <w:rsid w:val="19D7B430"/>
    <w:rsid w:val="19FFE56A"/>
    <w:rsid w:val="1A3D070D"/>
    <w:rsid w:val="1A7025DB"/>
    <w:rsid w:val="1A73E138"/>
    <w:rsid w:val="1A9D3B23"/>
    <w:rsid w:val="1AC4D3A3"/>
    <w:rsid w:val="1B89E9FD"/>
    <w:rsid w:val="1BA37EA4"/>
    <w:rsid w:val="1BF4CCFE"/>
    <w:rsid w:val="1BFEAA4C"/>
    <w:rsid w:val="1C28F0D1"/>
    <w:rsid w:val="1C3393A0"/>
    <w:rsid w:val="1C41A566"/>
    <w:rsid w:val="1C6EE87D"/>
    <w:rsid w:val="1C82A229"/>
    <w:rsid w:val="1C8906BE"/>
    <w:rsid w:val="1CDDCD90"/>
    <w:rsid w:val="1CECECA9"/>
    <w:rsid w:val="1D64E3C7"/>
    <w:rsid w:val="1E0C5E3D"/>
    <w:rsid w:val="1E1EF74B"/>
    <w:rsid w:val="1E211CCD"/>
    <w:rsid w:val="1EA83E39"/>
    <w:rsid w:val="1EC350D0"/>
    <w:rsid w:val="1F4E2FD6"/>
    <w:rsid w:val="1F6B3462"/>
    <w:rsid w:val="1F6C42C9"/>
    <w:rsid w:val="1FC258D4"/>
    <w:rsid w:val="1FC6ADBF"/>
    <w:rsid w:val="20774B67"/>
    <w:rsid w:val="21CF0A61"/>
    <w:rsid w:val="2219BC27"/>
    <w:rsid w:val="226E6BD2"/>
    <w:rsid w:val="2293FEA8"/>
    <w:rsid w:val="23073FF6"/>
    <w:rsid w:val="230C4C5B"/>
    <w:rsid w:val="2372B610"/>
    <w:rsid w:val="23B9AB72"/>
    <w:rsid w:val="23EF84A8"/>
    <w:rsid w:val="2416FA40"/>
    <w:rsid w:val="244DC9C7"/>
    <w:rsid w:val="246A1005"/>
    <w:rsid w:val="24EC09D9"/>
    <w:rsid w:val="25215151"/>
    <w:rsid w:val="25648566"/>
    <w:rsid w:val="258BF1ED"/>
    <w:rsid w:val="259A5DC8"/>
    <w:rsid w:val="25C4EEAC"/>
    <w:rsid w:val="25C84E2E"/>
    <w:rsid w:val="25E4CF2B"/>
    <w:rsid w:val="2666E278"/>
    <w:rsid w:val="26822B7B"/>
    <w:rsid w:val="28107861"/>
    <w:rsid w:val="289D9926"/>
    <w:rsid w:val="28C37C8C"/>
    <w:rsid w:val="28D14306"/>
    <w:rsid w:val="28D42546"/>
    <w:rsid w:val="2930420E"/>
    <w:rsid w:val="29922011"/>
    <w:rsid w:val="29CA0DB4"/>
    <w:rsid w:val="2A36B109"/>
    <w:rsid w:val="2A69E16F"/>
    <w:rsid w:val="2B8A332B"/>
    <w:rsid w:val="2BBADB34"/>
    <w:rsid w:val="2BC00EC7"/>
    <w:rsid w:val="2BFE3009"/>
    <w:rsid w:val="2D27AE89"/>
    <w:rsid w:val="2D6E7DBD"/>
    <w:rsid w:val="2DD8351B"/>
    <w:rsid w:val="2E51224D"/>
    <w:rsid w:val="2F285947"/>
    <w:rsid w:val="2FB41017"/>
    <w:rsid w:val="2FEAAFEB"/>
    <w:rsid w:val="3049E30A"/>
    <w:rsid w:val="305854EC"/>
    <w:rsid w:val="30DC30D8"/>
    <w:rsid w:val="30F54A47"/>
    <w:rsid w:val="317F1BF2"/>
    <w:rsid w:val="3188C30F"/>
    <w:rsid w:val="31C8E62A"/>
    <w:rsid w:val="31D3E11C"/>
    <w:rsid w:val="3237A61C"/>
    <w:rsid w:val="323C8118"/>
    <w:rsid w:val="328971A3"/>
    <w:rsid w:val="3293FDC4"/>
    <w:rsid w:val="32C316BD"/>
    <w:rsid w:val="32CEFB01"/>
    <w:rsid w:val="32D17DE3"/>
    <w:rsid w:val="33116BCA"/>
    <w:rsid w:val="332F9289"/>
    <w:rsid w:val="3388EC12"/>
    <w:rsid w:val="33DCDE3A"/>
    <w:rsid w:val="3440E3FF"/>
    <w:rsid w:val="3462490C"/>
    <w:rsid w:val="346DEB11"/>
    <w:rsid w:val="34A64AE8"/>
    <w:rsid w:val="34B38EAC"/>
    <w:rsid w:val="3523F22A"/>
    <w:rsid w:val="3524BC73"/>
    <w:rsid w:val="353189D2"/>
    <w:rsid w:val="35410312"/>
    <w:rsid w:val="354177C8"/>
    <w:rsid w:val="356C80AB"/>
    <w:rsid w:val="358D1A9D"/>
    <w:rsid w:val="35A96659"/>
    <w:rsid w:val="35E1A62C"/>
    <w:rsid w:val="3635B53E"/>
    <w:rsid w:val="36676B3F"/>
    <w:rsid w:val="367C9B01"/>
    <w:rsid w:val="36F19561"/>
    <w:rsid w:val="371843D7"/>
    <w:rsid w:val="37C5BCB0"/>
    <w:rsid w:val="37FF717C"/>
    <w:rsid w:val="380BAF82"/>
    <w:rsid w:val="381B19CB"/>
    <w:rsid w:val="381B6448"/>
    <w:rsid w:val="381F5E64"/>
    <w:rsid w:val="385BB0B1"/>
    <w:rsid w:val="3885C12C"/>
    <w:rsid w:val="38A0E4DE"/>
    <w:rsid w:val="38B3E225"/>
    <w:rsid w:val="393E57E0"/>
    <w:rsid w:val="397DDAF5"/>
    <w:rsid w:val="39920F88"/>
    <w:rsid w:val="39CA5B7D"/>
    <w:rsid w:val="3A7F2D60"/>
    <w:rsid w:val="3A825D08"/>
    <w:rsid w:val="3AA59E2D"/>
    <w:rsid w:val="3AF84987"/>
    <w:rsid w:val="3B19AB56"/>
    <w:rsid w:val="3B70C8D7"/>
    <w:rsid w:val="3C6F3D3D"/>
    <w:rsid w:val="3C9419E8"/>
    <w:rsid w:val="3D1993AB"/>
    <w:rsid w:val="3D29415A"/>
    <w:rsid w:val="3D2B1F2E"/>
    <w:rsid w:val="3D3545B2"/>
    <w:rsid w:val="3D49F370"/>
    <w:rsid w:val="3E027B68"/>
    <w:rsid w:val="3E068D78"/>
    <w:rsid w:val="3E304A4F"/>
    <w:rsid w:val="3E3A8C40"/>
    <w:rsid w:val="3EAE9AE6"/>
    <w:rsid w:val="3F63FC14"/>
    <w:rsid w:val="3F6D18C2"/>
    <w:rsid w:val="401A9599"/>
    <w:rsid w:val="40C34D9E"/>
    <w:rsid w:val="41204045"/>
    <w:rsid w:val="42312D19"/>
    <w:rsid w:val="4266EC09"/>
    <w:rsid w:val="42E8ABA1"/>
    <w:rsid w:val="4368E3AC"/>
    <w:rsid w:val="437CA7BE"/>
    <w:rsid w:val="43BC10AF"/>
    <w:rsid w:val="43DA7732"/>
    <w:rsid w:val="44268681"/>
    <w:rsid w:val="447E11C6"/>
    <w:rsid w:val="4484667C"/>
    <w:rsid w:val="44AB155E"/>
    <w:rsid w:val="44D8CFE3"/>
    <w:rsid w:val="44E6390A"/>
    <w:rsid w:val="4507DC8A"/>
    <w:rsid w:val="45CA4A8E"/>
    <w:rsid w:val="45FDDF68"/>
    <w:rsid w:val="46716CD7"/>
    <w:rsid w:val="469C74AA"/>
    <w:rsid w:val="46B14940"/>
    <w:rsid w:val="46F69045"/>
    <w:rsid w:val="47A5910E"/>
    <w:rsid w:val="47B31268"/>
    <w:rsid w:val="47D51B03"/>
    <w:rsid w:val="48105341"/>
    <w:rsid w:val="48391737"/>
    <w:rsid w:val="48E494DC"/>
    <w:rsid w:val="48F4B500"/>
    <w:rsid w:val="49275B37"/>
    <w:rsid w:val="492C4870"/>
    <w:rsid w:val="4933E100"/>
    <w:rsid w:val="49B508C5"/>
    <w:rsid w:val="49B84BE0"/>
    <w:rsid w:val="49DBBED4"/>
    <w:rsid w:val="49F940AD"/>
    <w:rsid w:val="4A5B574A"/>
    <w:rsid w:val="4A5C37D5"/>
    <w:rsid w:val="4A9FF88C"/>
    <w:rsid w:val="4AFA25E4"/>
    <w:rsid w:val="4B4C3829"/>
    <w:rsid w:val="4BB456C1"/>
    <w:rsid w:val="4C07DC72"/>
    <w:rsid w:val="4C6EF64E"/>
    <w:rsid w:val="4CABBD70"/>
    <w:rsid w:val="4CD42619"/>
    <w:rsid w:val="4D5CCC36"/>
    <w:rsid w:val="4D5D0BD3"/>
    <w:rsid w:val="4DD661F1"/>
    <w:rsid w:val="4DF7283F"/>
    <w:rsid w:val="4E32F97B"/>
    <w:rsid w:val="4E69724F"/>
    <w:rsid w:val="4E6B3E7E"/>
    <w:rsid w:val="500A028E"/>
    <w:rsid w:val="50216069"/>
    <w:rsid w:val="502AC39F"/>
    <w:rsid w:val="50A10373"/>
    <w:rsid w:val="50A79A04"/>
    <w:rsid w:val="50C78BFA"/>
    <w:rsid w:val="511DE40C"/>
    <w:rsid w:val="511F72C1"/>
    <w:rsid w:val="513B0773"/>
    <w:rsid w:val="514A738D"/>
    <w:rsid w:val="51AFBFB8"/>
    <w:rsid w:val="52517EEC"/>
    <w:rsid w:val="52589BB0"/>
    <w:rsid w:val="5264CE0B"/>
    <w:rsid w:val="52A028B4"/>
    <w:rsid w:val="532D4821"/>
    <w:rsid w:val="53E684CA"/>
    <w:rsid w:val="54493A9E"/>
    <w:rsid w:val="55199E59"/>
    <w:rsid w:val="5522C55D"/>
    <w:rsid w:val="5553ECA1"/>
    <w:rsid w:val="55707EBE"/>
    <w:rsid w:val="5572611E"/>
    <w:rsid w:val="55D9D17B"/>
    <w:rsid w:val="5609EE94"/>
    <w:rsid w:val="562D76F4"/>
    <w:rsid w:val="566B54E2"/>
    <w:rsid w:val="56B14A07"/>
    <w:rsid w:val="5733A707"/>
    <w:rsid w:val="5773233E"/>
    <w:rsid w:val="577A15C9"/>
    <w:rsid w:val="57B30522"/>
    <w:rsid w:val="57D4AE05"/>
    <w:rsid w:val="5806A059"/>
    <w:rsid w:val="581220C4"/>
    <w:rsid w:val="583AB0B0"/>
    <w:rsid w:val="58704678"/>
    <w:rsid w:val="58D8075C"/>
    <w:rsid w:val="58DC519B"/>
    <w:rsid w:val="591FFCA0"/>
    <w:rsid w:val="5942350F"/>
    <w:rsid w:val="59567A26"/>
    <w:rsid w:val="59699187"/>
    <w:rsid w:val="597C6728"/>
    <w:rsid w:val="59C28CA0"/>
    <w:rsid w:val="59FF6391"/>
    <w:rsid w:val="5A2AE74E"/>
    <w:rsid w:val="5A2BB144"/>
    <w:rsid w:val="5A441286"/>
    <w:rsid w:val="5AC2019B"/>
    <w:rsid w:val="5AED3519"/>
    <w:rsid w:val="5AF1B78E"/>
    <w:rsid w:val="5B16BD33"/>
    <w:rsid w:val="5B4B9829"/>
    <w:rsid w:val="5C5AB37C"/>
    <w:rsid w:val="5C639E81"/>
    <w:rsid w:val="5C8D9E31"/>
    <w:rsid w:val="5CCC698A"/>
    <w:rsid w:val="5D65BAEA"/>
    <w:rsid w:val="5D808368"/>
    <w:rsid w:val="5DB0F613"/>
    <w:rsid w:val="5DF4CE6F"/>
    <w:rsid w:val="5E199B86"/>
    <w:rsid w:val="5E460547"/>
    <w:rsid w:val="5E6D36BD"/>
    <w:rsid w:val="5E816248"/>
    <w:rsid w:val="5F43D3CE"/>
    <w:rsid w:val="5FD7B77F"/>
    <w:rsid w:val="5FE1864D"/>
    <w:rsid w:val="6052E6FF"/>
    <w:rsid w:val="605B7A1F"/>
    <w:rsid w:val="611D0559"/>
    <w:rsid w:val="6179721F"/>
    <w:rsid w:val="61996562"/>
    <w:rsid w:val="61CBB338"/>
    <w:rsid w:val="6202CC95"/>
    <w:rsid w:val="62E0ADA9"/>
    <w:rsid w:val="62F9B0A9"/>
    <w:rsid w:val="63659AAA"/>
    <w:rsid w:val="6393C4CF"/>
    <w:rsid w:val="63F909DE"/>
    <w:rsid w:val="64384850"/>
    <w:rsid w:val="64408DF7"/>
    <w:rsid w:val="648AACE2"/>
    <w:rsid w:val="649383A7"/>
    <w:rsid w:val="649F5EA1"/>
    <w:rsid w:val="649FED69"/>
    <w:rsid w:val="64B52D97"/>
    <w:rsid w:val="64F95F7C"/>
    <w:rsid w:val="6518CAAF"/>
    <w:rsid w:val="65CB3E62"/>
    <w:rsid w:val="65D9F116"/>
    <w:rsid w:val="670947A4"/>
    <w:rsid w:val="67B9CCDE"/>
    <w:rsid w:val="67BBD485"/>
    <w:rsid w:val="67BE2A5D"/>
    <w:rsid w:val="6879F07E"/>
    <w:rsid w:val="68B83201"/>
    <w:rsid w:val="692D52D8"/>
    <w:rsid w:val="69325290"/>
    <w:rsid w:val="698211B5"/>
    <w:rsid w:val="69CBD3E4"/>
    <w:rsid w:val="69D6C165"/>
    <w:rsid w:val="6A4BF806"/>
    <w:rsid w:val="6A9101AB"/>
    <w:rsid w:val="6ABCBE42"/>
    <w:rsid w:val="6B7A785B"/>
    <w:rsid w:val="6B7F90D5"/>
    <w:rsid w:val="6BC25137"/>
    <w:rsid w:val="6C2459E6"/>
    <w:rsid w:val="6C3A7FE6"/>
    <w:rsid w:val="6C3E9ED0"/>
    <w:rsid w:val="6CA1BB94"/>
    <w:rsid w:val="6CA48CCC"/>
    <w:rsid w:val="6CCA567E"/>
    <w:rsid w:val="6DDB6886"/>
    <w:rsid w:val="6E247958"/>
    <w:rsid w:val="6E32B272"/>
    <w:rsid w:val="6EA812B0"/>
    <w:rsid w:val="6F58F84B"/>
    <w:rsid w:val="6F9EDC5D"/>
    <w:rsid w:val="6FAC7FB9"/>
    <w:rsid w:val="6FB9CF23"/>
    <w:rsid w:val="6FCA8C47"/>
    <w:rsid w:val="6FE21148"/>
    <w:rsid w:val="6FF298AE"/>
    <w:rsid w:val="70487883"/>
    <w:rsid w:val="709425FF"/>
    <w:rsid w:val="71272B76"/>
    <w:rsid w:val="716B20E2"/>
    <w:rsid w:val="719A4448"/>
    <w:rsid w:val="7211A33D"/>
    <w:rsid w:val="72DDC5C3"/>
    <w:rsid w:val="72F206C5"/>
    <w:rsid w:val="73191411"/>
    <w:rsid w:val="740978EE"/>
    <w:rsid w:val="744591CB"/>
    <w:rsid w:val="74536FAB"/>
    <w:rsid w:val="748DD726"/>
    <w:rsid w:val="74C731DA"/>
    <w:rsid w:val="75141A7B"/>
    <w:rsid w:val="753989C5"/>
    <w:rsid w:val="75F6C7C5"/>
    <w:rsid w:val="76342282"/>
    <w:rsid w:val="764C9001"/>
    <w:rsid w:val="7671A5D4"/>
    <w:rsid w:val="767616D8"/>
    <w:rsid w:val="767B77EB"/>
    <w:rsid w:val="76E8356B"/>
    <w:rsid w:val="76EC39BC"/>
    <w:rsid w:val="7702F9FF"/>
    <w:rsid w:val="7777A5E6"/>
    <w:rsid w:val="77C7E456"/>
    <w:rsid w:val="77CB2D77"/>
    <w:rsid w:val="77EED915"/>
    <w:rsid w:val="78520E28"/>
    <w:rsid w:val="78FFDA91"/>
    <w:rsid w:val="791975E7"/>
    <w:rsid w:val="79212CC9"/>
    <w:rsid w:val="7968C3FD"/>
    <w:rsid w:val="797A7932"/>
    <w:rsid w:val="79A09B43"/>
    <w:rsid w:val="79A9165A"/>
    <w:rsid w:val="7A43A637"/>
    <w:rsid w:val="7A74D6BF"/>
    <w:rsid w:val="7A832CBA"/>
    <w:rsid w:val="7B298188"/>
    <w:rsid w:val="7B3AFE94"/>
    <w:rsid w:val="7BEA3299"/>
    <w:rsid w:val="7C0B42DB"/>
    <w:rsid w:val="7C455933"/>
    <w:rsid w:val="7C60D6C6"/>
    <w:rsid w:val="7CA2498F"/>
    <w:rsid w:val="7CE49B83"/>
    <w:rsid w:val="7D4092B5"/>
    <w:rsid w:val="7D90753C"/>
    <w:rsid w:val="7DA85A54"/>
    <w:rsid w:val="7E645237"/>
    <w:rsid w:val="7F2C459D"/>
    <w:rsid w:val="7F792A58"/>
    <w:rsid w:val="7FA12D2B"/>
    <w:rsid w:val="7FA306C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4D0C8CA3-EF64-4ED0-B757-EF87EB4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29578E"/>
    <w:pPr>
      <w:jc w:val="center"/>
      <w:outlineLvl w:val="0"/>
    </w:pPr>
    <w:rPr>
      <w:rFonts w:eastAsia="Calibri" w:asciiTheme="minorHAnsi" w:hAnsiTheme="minorHAnsi" w:cs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29578E"/>
    <w:rPr>
      <w:rFonts w:eastAsia="Calibri"/>
      <w:b/>
      <w:bCs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1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2B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0F45F2"/>
    <w:rsid w:val="00197EE8"/>
    <w:rsid w:val="001B2C58"/>
    <w:rsid w:val="00232908"/>
    <w:rsid w:val="00341804"/>
    <w:rsid w:val="00426B72"/>
    <w:rsid w:val="00522D7C"/>
    <w:rsid w:val="005C0591"/>
    <w:rsid w:val="00701420"/>
    <w:rsid w:val="00741A68"/>
    <w:rsid w:val="00764767"/>
    <w:rsid w:val="007D1E4F"/>
    <w:rsid w:val="00B7405F"/>
    <w:rsid w:val="00BF4ED1"/>
    <w:rsid w:val="00D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xmlns:thm15="http://schemas.microsoft.com/office/thememl/2012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53580A-CD76-4088-A9EB-DB97621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Tracy</dc:creator>
  <keywords/>
  <lastModifiedBy>Thomas, Tracy</lastModifiedBy>
  <revision>3</revision>
  <lastPrinted>2015-01-26T18:09:00.0000000Z</lastPrinted>
  <dcterms:created xsi:type="dcterms:W3CDTF">2025-09-02T20:24:00.0000000Z</dcterms:created>
  <dcterms:modified xsi:type="dcterms:W3CDTF">2025-09-02T20:43:27.1114907Z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