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3C4F" w14:textId="5B1909DC" w:rsidR="00173935" w:rsidRPr="0022127D" w:rsidRDefault="00173935" w:rsidP="000176A1">
      <w:pPr>
        <w:rPr>
          <w:sz w:val="24"/>
          <w:szCs w:val="24"/>
        </w:rPr>
      </w:pPr>
      <w:r w:rsidRPr="0022127D">
        <w:rPr>
          <w:sz w:val="24"/>
          <w:szCs w:val="24"/>
        </w:rPr>
        <w:t xml:space="preserve">Date:  </w:t>
      </w:r>
      <w:r w:rsidRPr="0022127D">
        <w:rPr>
          <w:sz w:val="24"/>
          <w:szCs w:val="24"/>
        </w:rPr>
        <w:tab/>
      </w:r>
      <w:r w:rsidR="006C100E">
        <w:rPr>
          <w:sz w:val="24"/>
          <w:szCs w:val="24"/>
        </w:rPr>
        <w:t xml:space="preserve">February </w:t>
      </w:r>
      <w:r w:rsidR="00270017">
        <w:rPr>
          <w:sz w:val="24"/>
          <w:szCs w:val="24"/>
        </w:rPr>
        <w:t>10</w:t>
      </w:r>
      <w:r w:rsidR="006C100E">
        <w:rPr>
          <w:sz w:val="24"/>
          <w:szCs w:val="24"/>
        </w:rPr>
        <w:t>, 2020</w:t>
      </w:r>
    </w:p>
    <w:p w14:paraId="503C64B6" w14:textId="77777777" w:rsidR="00173935" w:rsidRPr="0022127D" w:rsidRDefault="00173935" w:rsidP="000176A1">
      <w:pPr>
        <w:rPr>
          <w:sz w:val="24"/>
          <w:szCs w:val="24"/>
        </w:rPr>
      </w:pPr>
    </w:p>
    <w:p w14:paraId="37F074EE" w14:textId="77777777" w:rsidR="00173935" w:rsidRPr="0022127D" w:rsidRDefault="00173935" w:rsidP="000176A1">
      <w:pPr>
        <w:rPr>
          <w:sz w:val="24"/>
          <w:szCs w:val="24"/>
        </w:rPr>
      </w:pPr>
      <w:r w:rsidRPr="0022127D">
        <w:rPr>
          <w:sz w:val="24"/>
          <w:szCs w:val="24"/>
        </w:rPr>
        <w:t xml:space="preserve">To: </w:t>
      </w:r>
      <w:r w:rsidRPr="0022127D">
        <w:rPr>
          <w:sz w:val="24"/>
          <w:szCs w:val="24"/>
        </w:rPr>
        <w:tab/>
        <w:t>Contractor Pharmacy Directors</w:t>
      </w:r>
    </w:p>
    <w:p w14:paraId="1EC2ADFF" w14:textId="77777777" w:rsidR="00173935" w:rsidRPr="0022127D" w:rsidRDefault="00173935" w:rsidP="000176A1">
      <w:pPr>
        <w:rPr>
          <w:sz w:val="24"/>
          <w:szCs w:val="24"/>
        </w:rPr>
      </w:pPr>
      <w:r w:rsidRPr="0022127D">
        <w:rPr>
          <w:sz w:val="24"/>
          <w:szCs w:val="24"/>
        </w:rPr>
        <w:tab/>
        <w:t>Contractor Medical Directors</w:t>
      </w:r>
    </w:p>
    <w:p w14:paraId="2D99D9D1" w14:textId="77777777" w:rsidR="00173935" w:rsidRPr="0022127D" w:rsidRDefault="00173935" w:rsidP="000176A1">
      <w:pPr>
        <w:rPr>
          <w:sz w:val="24"/>
          <w:szCs w:val="24"/>
        </w:rPr>
      </w:pPr>
      <w:r w:rsidRPr="0022127D">
        <w:rPr>
          <w:sz w:val="24"/>
          <w:szCs w:val="24"/>
        </w:rPr>
        <w:tab/>
        <w:t>Contractor Compliance Officers</w:t>
      </w:r>
    </w:p>
    <w:p w14:paraId="0245FA06" w14:textId="00DB9477" w:rsidR="00173935" w:rsidRPr="0022127D" w:rsidRDefault="00173935" w:rsidP="000176A1">
      <w:pPr>
        <w:rPr>
          <w:sz w:val="24"/>
          <w:szCs w:val="24"/>
        </w:rPr>
      </w:pPr>
      <w:r w:rsidRPr="0022127D">
        <w:rPr>
          <w:sz w:val="24"/>
          <w:szCs w:val="24"/>
        </w:rPr>
        <w:tab/>
        <w:t>Optum FFS PBM Staff</w:t>
      </w:r>
    </w:p>
    <w:p w14:paraId="775D871F" w14:textId="4BFADD16" w:rsidR="004C4A1C" w:rsidRPr="0022127D" w:rsidRDefault="004C4A1C" w:rsidP="004C4A1C">
      <w:pPr>
        <w:ind w:firstLine="720"/>
        <w:rPr>
          <w:sz w:val="24"/>
          <w:szCs w:val="24"/>
        </w:rPr>
      </w:pPr>
      <w:r w:rsidRPr="0022127D">
        <w:rPr>
          <w:sz w:val="24"/>
          <w:szCs w:val="24"/>
        </w:rPr>
        <w:t>DFSM Staff: Alison Lovell, Markay Adams, John Archunde, Lisa DeWitt</w:t>
      </w:r>
    </w:p>
    <w:p w14:paraId="51957C83" w14:textId="77777777" w:rsidR="00173935" w:rsidRPr="0022127D" w:rsidRDefault="00173935" w:rsidP="000176A1">
      <w:pPr>
        <w:rPr>
          <w:sz w:val="24"/>
          <w:szCs w:val="24"/>
        </w:rPr>
      </w:pPr>
    </w:p>
    <w:p w14:paraId="6ED6A09B" w14:textId="77777777" w:rsidR="00173935" w:rsidRPr="0022127D" w:rsidRDefault="00173935" w:rsidP="000176A1">
      <w:pPr>
        <w:rPr>
          <w:sz w:val="24"/>
          <w:szCs w:val="24"/>
        </w:rPr>
      </w:pPr>
      <w:r w:rsidRPr="0022127D">
        <w:rPr>
          <w:sz w:val="24"/>
          <w:szCs w:val="24"/>
        </w:rPr>
        <w:t>From:   Suzi Berman, RPh</w:t>
      </w:r>
    </w:p>
    <w:p w14:paraId="3ADC442F" w14:textId="154EA55D" w:rsidR="00173935" w:rsidRPr="0022127D" w:rsidRDefault="00173935" w:rsidP="00173935">
      <w:pPr>
        <w:pStyle w:val="NormalWeb"/>
      </w:pPr>
      <w:r w:rsidRPr="0022127D">
        <w:t>Subject:  AHCCCS Drug Lists</w:t>
      </w:r>
      <w:r w:rsidR="006E6E13">
        <w:t>’</w:t>
      </w:r>
      <w:r w:rsidRPr="0022127D">
        <w:t xml:space="preserve"> Preferred Drugs </w:t>
      </w:r>
    </w:p>
    <w:p w14:paraId="2F308BE1" w14:textId="4D41BEE0" w:rsidR="00173935" w:rsidRPr="0022127D" w:rsidRDefault="00173935" w:rsidP="00173935">
      <w:pPr>
        <w:jc w:val="both"/>
        <w:rPr>
          <w:color w:val="2C2C2C" w:themeColor="text1" w:themeShade="80"/>
          <w:sz w:val="24"/>
          <w:szCs w:val="24"/>
        </w:rPr>
      </w:pPr>
      <w:r w:rsidRPr="0022127D">
        <w:rPr>
          <w:color w:val="2C2C2C" w:themeColor="text1" w:themeShade="80"/>
          <w:sz w:val="24"/>
          <w:szCs w:val="24"/>
        </w:rPr>
        <w:t xml:space="preserve">This memo is to provide notice on the preferred drugs that were approved at the </w:t>
      </w:r>
      <w:r w:rsidR="00F43801">
        <w:rPr>
          <w:color w:val="2C2C2C" w:themeColor="text1" w:themeShade="80"/>
          <w:sz w:val="24"/>
          <w:szCs w:val="24"/>
        </w:rPr>
        <w:t>January 22, 2020</w:t>
      </w:r>
      <w:r w:rsidRPr="0022127D">
        <w:rPr>
          <w:color w:val="2C2C2C" w:themeColor="text1" w:themeShade="80"/>
          <w:sz w:val="24"/>
          <w:szCs w:val="24"/>
        </w:rPr>
        <w:t xml:space="preserve"> AHCCCS Pharmacy &amp; Therapeutics (P&amp;T) Committee.  The classes reviewed were </w:t>
      </w:r>
      <w:r w:rsidR="00A06B51">
        <w:rPr>
          <w:color w:val="2C2C2C" w:themeColor="text1" w:themeShade="80"/>
          <w:sz w:val="24"/>
          <w:szCs w:val="24"/>
        </w:rPr>
        <w:t>non-</w:t>
      </w:r>
      <w:r w:rsidRPr="0022127D">
        <w:rPr>
          <w:color w:val="2C2C2C" w:themeColor="text1" w:themeShade="80"/>
          <w:sz w:val="24"/>
          <w:szCs w:val="24"/>
        </w:rPr>
        <w:t xml:space="preserve">supplemental rebate classes; the preferred agents for each of the classes will be effective </w:t>
      </w:r>
      <w:r w:rsidR="00F43801">
        <w:rPr>
          <w:color w:val="2C2C2C" w:themeColor="text1" w:themeShade="80"/>
          <w:sz w:val="24"/>
          <w:szCs w:val="24"/>
        </w:rPr>
        <w:t xml:space="preserve">April </w:t>
      </w:r>
      <w:r w:rsidR="00DE7B68">
        <w:rPr>
          <w:color w:val="2C2C2C" w:themeColor="text1" w:themeShade="80"/>
          <w:sz w:val="24"/>
          <w:szCs w:val="24"/>
        </w:rPr>
        <w:t>1, 2020</w:t>
      </w:r>
      <w:r w:rsidR="00A57120" w:rsidRPr="0022127D">
        <w:rPr>
          <w:color w:val="2C2C2C" w:themeColor="text1" w:themeShade="80"/>
          <w:sz w:val="24"/>
          <w:szCs w:val="24"/>
        </w:rPr>
        <w:t>; the</w:t>
      </w:r>
      <w:r w:rsidRPr="0022127D">
        <w:rPr>
          <w:color w:val="2C2C2C" w:themeColor="text1" w:themeShade="80"/>
          <w:sz w:val="24"/>
          <w:szCs w:val="24"/>
        </w:rPr>
        <w:t xml:space="preserve"> preferred agents must be added to Contractors Drug Lists in accordance with AHCCCS 310-V Policy Section III. A. 1. Preferred Drugs:</w:t>
      </w:r>
    </w:p>
    <w:p w14:paraId="7472F12E" w14:textId="77777777" w:rsidR="00173935" w:rsidRPr="0022127D" w:rsidRDefault="00173935" w:rsidP="00173935">
      <w:pPr>
        <w:pStyle w:val="NormalWeb"/>
        <w:jc w:val="both"/>
        <w:rPr>
          <w:i/>
          <w:color w:val="2C2C2C" w:themeColor="text1" w:themeShade="80"/>
        </w:rPr>
      </w:pPr>
      <w:r w:rsidRPr="0022127D">
        <w:rPr>
          <w:i/>
          <w:color w:val="2C2C2C" w:themeColor="text1" w:themeShade="80"/>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89B659F" w14:textId="012F3738" w:rsidR="00173935" w:rsidRPr="0022127D" w:rsidRDefault="00173935" w:rsidP="00173935">
      <w:pPr>
        <w:pStyle w:val="NormalWeb"/>
        <w:jc w:val="both"/>
        <w:rPr>
          <w:i/>
          <w:color w:val="2C2C2C" w:themeColor="text1" w:themeShade="80"/>
        </w:rPr>
      </w:pPr>
      <w:r w:rsidRPr="0022127D">
        <w:rPr>
          <w:i/>
          <w:color w:val="2C2C2C" w:themeColor="text1" w:themeShade="80"/>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22127D">
        <w:rPr>
          <w:i/>
          <w:color w:val="2C2C2C" w:themeColor="text1" w:themeShade="80"/>
        </w:rPr>
        <w:t xml:space="preserve">, which for the May </w:t>
      </w:r>
      <w:r w:rsidR="00DE7B68">
        <w:rPr>
          <w:i/>
          <w:color w:val="2C2C2C" w:themeColor="text1" w:themeShade="80"/>
        </w:rPr>
        <w:t xml:space="preserve">2020 </w:t>
      </w:r>
      <w:r w:rsidR="0075434B" w:rsidRPr="0022127D">
        <w:rPr>
          <w:i/>
          <w:color w:val="2C2C2C" w:themeColor="text1" w:themeShade="80"/>
        </w:rPr>
        <w:t>meeting, the effective date is October 1, 20</w:t>
      </w:r>
      <w:r w:rsidR="00DE7B68">
        <w:rPr>
          <w:i/>
          <w:color w:val="2C2C2C" w:themeColor="text1" w:themeShade="80"/>
        </w:rPr>
        <w:t>20</w:t>
      </w:r>
      <w:r w:rsidR="0075434B" w:rsidRPr="0022127D">
        <w:rPr>
          <w:i/>
          <w:color w:val="2C2C2C" w:themeColor="text1" w:themeShade="80"/>
        </w:rPr>
        <w:t>.</w:t>
      </w:r>
    </w:p>
    <w:p w14:paraId="7C9684F6" w14:textId="77777777" w:rsidR="00173935" w:rsidRPr="0022127D" w:rsidRDefault="00173935" w:rsidP="00173935">
      <w:pPr>
        <w:pStyle w:val="NormalWeb"/>
        <w:rPr>
          <w:i/>
          <w:color w:val="2C2C2C" w:themeColor="text1" w:themeShade="80"/>
        </w:rPr>
      </w:pPr>
      <w:r w:rsidRPr="0022127D">
        <w:rPr>
          <w:i/>
          <w:color w:val="2C2C2C" w:themeColor="text1" w:themeShade="80"/>
        </w:rPr>
        <w:t>Contractors shall approve the preferred drugs listed for the therapeutic classes contained on the AHCCCS Drug Lists, as appropriate, before approving a non- preferred drug unless:</w:t>
      </w:r>
      <w:r w:rsidRPr="0022127D">
        <w:rPr>
          <w:i/>
          <w:color w:val="2C2C2C" w:themeColor="text1" w:themeShade="80"/>
        </w:rPr>
        <w:br/>
        <w:t xml:space="preserve">a. The member has previously completed step therapy using the preferred drug(s), or b. The member’s prescribing clinician supports the medical necessity of the non-preferred drug over the preferred drug for the particular member. </w:t>
      </w:r>
    </w:p>
    <w:p w14:paraId="3577C97A" w14:textId="77777777" w:rsidR="00173935" w:rsidRPr="0022127D" w:rsidRDefault="00173935" w:rsidP="00173935">
      <w:pPr>
        <w:jc w:val="both"/>
        <w:rPr>
          <w:color w:val="2C2C2C" w:themeColor="text1" w:themeShade="80"/>
          <w:sz w:val="24"/>
          <w:szCs w:val="24"/>
        </w:rPr>
      </w:pPr>
      <w:r w:rsidRPr="0022127D">
        <w:rPr>
          <w:color w:val="2C2C2C" w:themeColor="text1" w:themeShade="80"/>
          <w:sz w:val="24"/>
          <w:szCs w:val="24"/>
        </w:rPr>
        <w:t>The following is a synopsis of the recommendations proposed by the Committee.</w:t>
      </w:r>
    </w:p>
    <w:p w14:paraId="4F792DC1" w14:textId="77777777" w:rsidR="00173935" w:rsidRPr="0022127D" w:rsidRDefault="00173935" w:rsidP="00173935">
      <w:pPr>
        <w:jc w:val="both"/>
        <w:rPr>
          <w:color w:val="2C2C2C" w:themeColor="text1" w:themeShade="80"/>
          <w:sz w:val="24"/>
          <w:szCs w:val="24"/>
        </w:rPr>
      </w:pPr>
      <w:r w:rsidRPr="0022127D">
        <w:rPr>
          <w:color w:val="2C2C2C" w:themeColor="text1" w:themeShade="80"/>
          <w:sz w:val="24"/>
          <w:szCs w:val="24"/>
        </w:rPr>
        <w:t>Grandfathering is now referred to as Grandparenting.</w:t>
      </w:r>
    </w:p>
    <w:p w14:paraId="76DD162F" w14:textId="77777777" w:rsidR="00173935" w:rsidRPr="0022127D" w:rsidRDefault="00173935" w:rsidP="00173935">
      <w:pPr>
        <w:rPr>
          <w:sz w:val="24"/>
          <w:szCs w:val="24"/>
        </w:rPr>
      </w:pPr>
    </w:p>
    <w:p w14:paraId="53FA9AB7" w14:textId="77777777" w:rsidR="00480E4C" w:rsidRPr="0022127D" w:rsidRDefault="00480E4C" w:rsidP="00173935">
      <w:pPr>
        <w:jc w:val="both"/>
        <w:rPr>
          <w:b/>
          <w:i/>
          <w:color w:val="2C2C2C" w:themeColor="text1" w:themeShade="80"/>
          <w:sz w:val="24"/>
          <w:szCs w:val="24"/>
          <w:u w:val="single"/>
        </w:rPr>
      </w:pPr>
    </w:p>
    <w:p w14:paraId="4CEF6F52" w14:textId="77777777" w:rsidR="00480E4C" w:rsidRPr="0022127D" w:rsidRDefault="00480E4C" w:rsidP="00173935">
      <w:pPr>
        <w:jc w:val="both"/>
        <w:rPr>
          <w:b/>
          <w:i/>
          <w:color w:val="2C2C2C" w:themeColor="text1" w:themeShade="80"/>
          <w:sz w:val="24"/>
          <w:szCs w:val="24"/>
          <w:u w:val="single"/>
        </w:rPr>
      </w:pPr>
    </w:p>
    <w:p w14:paraId="2F946BB1" w14:textId="77777777" w:rsidR="00480E4C" w:rsidRPr="0022127D" w:rsidRDefault="00480E4C" w:rsidP="00173935">
      <w:pPr>
        <w:jc w:val="both"/>
        <w:rPr>
          <w:b/>
          <w:i/>
          <w:color w:val="2C2C2C" w:themeColor="text1" w:themeShade="80"/>
          <w:sz w:val="24"/>
          <w:szCs w:val="24"/>
          <w:u w:val="single"/>
        </w:rPr>
      </w:pPr>
    </w:p>
    <w:p w14:paraId="1AA8F772" w14:textId="1734F7B0" w:rsidR="00173935" w:rsidRPr="008252EC" w:rsidRDefault="00E12CDC" w:rsidP="00173935">
      <w:pPr>
        <w:jc w:val="both"/>
        <w:rPr>
          <w:b/>
          <w:iCs/>
          <w:color w:val="2C2C2C" w:themeColor="text1" w:themeShade="80"/>
          <w:sz w:val="24"/>
          <w:szCs w:val="24"/>
          <w:u w:val="single"/>
        </w:rPr>
      </w:pPr>
      <w:r w:rsidRPr="008252EC">
        <w:rPr>
          <w:b/>
          <w:iCs/>
          <w:color w:val="2C2C2C" w:themeColor="text1" w:themeShade="80"/>
          <w:sz w:val="24"/>
          <w:szCs w:val="24"/>
          <w:u w:val="single"/>
        </w:rPr>
        <w:lastRenderedPageBreak/>
        <w:t>N</w:t>
      </w:r>
      <w:r w:rsidR="008252EC" w:rsidRPr="008252EC">
        <w:rPr>
          <w:b/>
          <w:iCs/>
          <w:color w:val="2C2C2C" w:themeColor="text1" w:themeShade="80"/>
          <w:sz w:val="24"/>
          <w:szCs w:val="24"/>
          <w:u w:val="single"/>
        </w:rPr>
        <w:t>on-</w:t>
      </w:r>
      <w:r w:rsidR="00173935" w:rsidRPr="008252EC">
        <w:rPr>
          <w:b/>
          <w:iCs/>
          <w:color w:val="2C2C2C" w:themeColor="text1" w:themeShade="80"/>
          <w:sz w:val="24"/>
          <w:szCs w:val="24"/>
          <w:u w:val="single"/>
        </w:rPr>
        <w:t>Supplemental Rebate Therapeutic Classes and Preferred Drug Recommendations</w:t>
      </w:r>
    </w:p>
    <w:p w14:paraId="4821DCDA" w14:textId="609ECA88" w:rsidR="00173935" w:rsidRDefault="00173935" w:rsidP="00173935">
      <w:pPr>
        <w:pStyle w:val="ListParagraph"/>
      </w:pPr>
    </w:p>
    <w:p w14:paraId="0F2D0FB7" w14:textId="131429E3" w:rsidR="00F43801" w:rsidRPr="000A1EBC" w:rsidRDefault="00F43801" w:rsidP="0052079C">
      <w:pPr>
        <w:pStyle w:val="ListParagraph"/>
        <w:numPr>
          <w:ilvl w:val="0"/>
          <w:numId w:val="25"/>
        </w:numPr>
        <w:rPr>
          <w:rFonts w:ascii="Calibri" w:hAnsi="Calibri" w:cs="Calibri"/>
          <w:bCs/>
          <w:sz w:val="22"/>
          <w:szCs w:val="22"/>
        </w:rPr>
      </w:pPr>
      <w:r w:rsidRPr="000A1EBC">
        <w:rPr>
          <w:rFonts w:ascii="Calibri" w:hAnsi="Calibri" w:cs="Calibri"/>
          <w:bCs/>
          <w:sz w:val="22"/>
          <w:szCs w:val="22"/>
        </w:rPr>
        <w:t xml:space="preserve">Antidepressants </w:t>
      </w:r>
      <w:r w:rsidR="00270017">
        <w:rPr>
          <w:rFonts w:ascii="Calibri" w:hAnsi="Calibri" w:cs="Calibri"/>
          <w:bCs/>
          <w:sz w:val="22"/>
          <w:szCs w:val="22"/>
        </w:rPr>
        <w:t>– The prior authorization requirement for children under the age of 6 years old shall remain for all products.</w:t>
      </w:r>
    </w:p>
    <w:p w14:paraId="4EC0A371" w14:textId="77777777" w:rsidR="00F43801" w:rsidRPr="000A1EBC" w:rsidRDefault="00F43801" w:rsidP="0052079C">
      <w:pPr>
        <w:pStyle w:val="ListParagraph"/>
        <w:numPr>
          <w:ilvl w:val="1"/>
          <w:numId w:val="25"/>
        </w:numPr>
        <w:contextualSpacing w:val="0"/>
        <w:rPr>
          <w:rFonts w:ascii="Calibri" w:hAnsi="Calibri" w:cs="Calibri"/>
          <w:bCs/>
          <w:sz w:val="22"/>
          <w:szCs w:val="22"/>
        </w:rPr>
      </w:pPr>
      <w:r w:rsidRPr="000A1EBC">
        <w:rPr>
          <w:rFonts w:ascii="Calibri" w:hAnsi="Calibri" w:cs="Calibri"/>
          <w:bCs/>
          <w:sz w:val="22"/>
          <w:szCs w:val="22"/>
        </w:rPr>
        <w:t>Preferred Products</w:t>
      </w:r>
    </w:p>
    <w:p w14:paraId="4F4AF639"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 xml:space="preserve"> BUPROPION (ORAL)</w:t>
      </w:r>
    </w:p>
    <w:p w14:paraId="09D4D030"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BUPROPION SR (ORAL)</w:t>
      </w:r>
    </w:p>
    <w:p w14:paraId="44436EFE"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BUPROPION XL </w:t>
      </w:r>
      <w:r>
        <w:rPr>
          <w:rFonts w:ascii="Calibri" w:hAnsi="Calibri" w:cs="Calibri"/>
          <w:bCs/>
          <w:sz w:val="22"/>
          <w:szCs w:val="22"/>
        </w:rPr>
        <w:t>ORAL)</w:t>
      </w:r>
    </w:p>
    <w:p w14:paraId="6A05F0E5"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MIRTAZAPINE TABLET </w:t>
      </w:r>
      <w:r>
        <w:rPr>
          <w:rFonts w:ascii="Calibri" w:hAnsi="Calibri" w:cs="Calibri"/>
          <w:bCs/>
          <w:sz w:val="22"/>
          <w:szCs w:val="22"/>
        </w:rPr>
        <w:t>(ORAL)</w:t>
      </w:r>
    </w:p>
    <w:p w14:paraId="00F76D3E"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MIRTAZAPINE ODT (ORAL)</w:t>
      </w:r>
    </w:p>
    <w:p w14:paraId="2F269427"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TRAZODONE (ORAL)</w:t>
      </w:r>
    </w:p>
    <w:p w14:paraId="760E7196"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VENLAFAXINE ER CAPSULES (ORAL)</w:t>
      </w:r>
    </w:p>
    <w:p w14:paraId="23286F88"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VENLAFAXINE (ORAL)</w:t>
      </w:r>
    </w:p>
    <w:p w14:paraId="614B8327" w14:textId="0085A322" w:rsidR="00F43801" w:rsidRPr="007E2143" w:rsidRDefault="007E2143" w:rsidP="00051117">
      <w:pPr>
        <w:pStyle w:val="ListParagraph"/>
        <w:numPr>
          <w:ilvl w:val="1"/>
          <w:numId w:val="25"/>
        </w:numPr>
        <w:spacing w:before="60" w:line="360" w:lineRule="auto"/>
        <w:rPr>
          <w:rFonts w:ascii="Calibri" w:hAnsi="Calibri" w:cs="Calibri"/>
          <w:bCs/>
          <w:sz w:val="22"/>
          <w:szCs w:val="22"/>
        </w:rPr>
      </w:pPr>
      <w:r w:rsidRPr="007E2143">
        <w:rPr>
          <w:rFonts w:ascii="Calibri" w:hAnsi="Calibri" w:cs="Calibri"/>
          <w:bCs/>
          <w:sz w:val="22"/>
          <w:szCs w:val="22"/>
        </w:rPr>
        <w:t>Drugs removed from the Drug List:</w:t>
      </w:r>
    </w:p>
    <w:p w14:paraId="28F36BB3"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1D778786" w14:textId="77777777" w:rsidR="00F43801" w:rsidRPr="000A1EBC" w:rsidRDefault="00F43801"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0D96DCD3" w14:textId="77777777"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6FA24684" w14:textId="4BB0090E" w:rsidR="00F43801" w:rsidRPr="000A1EBC" w:rsidRDefault="00F43801"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3F783B2D" w14:textId="3B58475C"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7E2143">
        <w:rPr>
          <w:rFonts w:ascii="Calibri" w:hAnsi="Calibri" w:cs="Calibri"/>
          <w:bCs/>
          <w:sz w:val="22"/>
          <w:szCs w:val="22"/>
        </w:rPr>
        <w:t>.</w:t>
      </w:r>
    </w:p>
    <w:p w14:paraId="028305B1" w14:textId="44B67621"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777E10B1" w14:textId="1367A034" w:rsidR="00F43801" w:rsidRPr="000A1EBC" w:rsidRDefault="00F43801"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7E2143">
        <w:rPr>
          <w:rFonts w:ascii="Calibri" w:hAnsi="Calibri" w:cs="Calibri"/>
          <w:bCs/>
          <w:sz w:val="22"/>
          <w:szCs w:val="22"/>
        </w:rPr>
        <w:t>s</w:t>
      </w:r>
      <w:r w:rsidRPr="000A1EBC">
        <w:rPr>
          <w:rFonts w:ascii="Calibri" w:hAnsi="Calibri" w:cs="Calibri"/>
          <w:bCs/>
          <w:sz w:val="22"/>
          <w:szCs w:val="22"/>
        </w:rPr>
        <w:t xml:space="preserve"> abstained</w:t>
      </w:r>
      <w:r w:rsidR="007E2143">
        <w:rPr>
          <w:rFonts w:ascii="Calibri" w:hAnsi="Calibri" w:cs="Calibri"/>
          <w:bCs/>
          <w:sz w:val="22"/>
          <w:szCs w:val="22"/>
        </w:rPr>
        <w:t>.</w:t>
      </w:r>
    </w:p>
    <w:p w14:paraId="497970D5" w14:textId="395DAD7C" w:rsidR="00270017" w:rsidRPr="000A1EBC" w:rsidRDefault="0052079C" w:rsidP="00270017">
      <w:pPr>
        <w:pStyle w:val="ListParagraph"/>
        <w:numPr>
          <w:ilvl w:val="0"/>
          <w:numId w:val="25"/>
        </w:numPr>
        <w:rPr>
          <w:rFonts w:ascii="Calibri" w:hAnsi="Calibri" w:cs="Calibri"/>
          <w:bCs/>
          <w:sz w:val="22"/>
          <w:szCs w:val="22"/>
        </w:rPr>
      </w:pPr>
      <w:r w:rsidRPr="000A1EBC">
        <w:rPr>
          <w:rFonts w:ascii="Calibri" w:hAnsi="Calibri" w:cs="Calibri"/>
          <w:bCs/>
          <w:sz w:val="22"/>
          <w:szCs w:val="22"/>
        </w:rPr>
        <w:t xml:space="preserve">Antidepressants </w:t>
      </w:r>
      <w:r w:rsidR="00270017">
        <w:rPr>
          <w:rFonts w:ascii="Calibri" w:hAnsi="Calibri" w:cs="Calibri"/>
          <w:bCs/>
          <w:sz w:val="22"/>
          <w:szCs w:val="22"/>
        </w:rPr>
        <w:t>–</w:t>
      </w:r>
      <w:r w:rsidRPr="000A1EBC">
        <w:rPr>
          <w:rFonts w:ascii="Calibri" w:hAnsi="Calibri" w:cs="Calibri"/>
          <w:bCs/>
          <w:sz w:val="22"/>
          <w:szCs w:val="22"/>
        </w:rPr>
        <w:t xml:space="preserve"> SSRIs</w:t>
      </w:r>
      <w:r w:rsidR="00270017">
        <w:rPr>
          <w:rFonts w:ascii="Calibri" w:hAnsi="Calibri" w:cs="Calibri"/>
          <w:bCs/>
          <w:sz w:val="22"/>
          <w:szCs w:val="22"/>
        </w:rPr>
        <w:t xml:space="preserve"> -</w:t>
      </w:r>
      <w:r w:rsidR="00270017" w:rsidRPr="00270017">
        <w:rPr>
          <w:rFonts w:ascii="Calibri" w:hAnsi="Calibri" w:cs="Calibri"/>
          <w:bCs/>
          <w:sz w:val="22"/>
          <w:szCs w:val="22"/>
        </w:rPr>
        <w:t xml:space="preserve"> </w:t>
      </w:r>
      <w:r w:rsidR="00270017">
        <w:rPr>
          <w:rFonts w:ascii="Calibri" w:hAnsi="Calibri" w:cs="Calibri"/>
          <w:bCs/>
          <w:sz w:val="22"/>
          <w:szCs w:val="22"/>
        </w:rPr>
        <w:t xml:space="preserve">The prior authorization requirement for children under the age of 6 </w:t>
      </w:r>
      <w:r w:rsidR="00270017">
        <w:rPr>
          <w:rFonts w:ascii="Calibri" w:hAnsi="Calibri" w:cs="Calibri"/>
          <w:bCs/>
          <w:sz w:val="22"/>
          <w:szCs w:val="22"/>
        </w:rPr>
        <w:t xml:space="preserve">yeas old </w:t>
      </w:r>
      <w:r w:rsidR="00270017">
        <w:rPr>
          <w:rFonts w:ascii="Calibri" w:hAnsi="Calibri" w:cs="Calibri"/>
          <w:bCs/>
          <w:sz w:val="22"/>
          <w:szCs w:val="22"/>
        </w:rPr>
        <w:t>shall remain for all products.</w:t>
      </w:r>
    </w:p>
    <w:p w14:paraId="3848673A" w14:textId="77777777" w:rsidR="0052079C" w:rsidRPr="000A1EBC" w:rsidRDefault="0052079C" w:rsidP="0052079C">
      <w:pPr>
        <w:pStyle w:val="ListParagraph"/>
        <w:numPr>
          <w:ilvl w:val="1"/>
          <w:numId w:val="25"/>
        </w:numPr>
        <w:contextualSpacing w:val="0"/>
        <w:rPr>
          <w:rFonts w:ascii="Calibri" w:hAnsi="Calibri" w:cs="Calibri"/>
          <w:bCs/>
          <w:sz w:val="22"/>
          <w:szCs w:val="22"/>
        </w:rPr>
      </w:pPr>
      <w:r w:rsidRPr="000A1EBC">
        <w:rPr>
          <w:rFonts w:ascii="Calibri" w:hAnsi="Calibri" w:cs="Calibri"/>
          <w:bCs/>
          <w:sz w:val="22"/>
          <w:szCs w:val="22"/>
        </w:rPr>
        <w:t>Preferred Products</w:t>
      </w:r>
    </w:p>
    <w:p w14:paraId="4CACED24" w14:textId="77777777" w:rsidR="0052079C" w:rsidRPr="000A1EBC" w:rsidRDefault="0052079C" w:rsidP="0052079C">
      <w:pPr>
        <w:pStyle w:val="ListParagraph"/>
        <w:numPr>
          <w:ilvl w:val="2"/>
          <w:numId w:val="25"/>
        </w:numPr>
        <w:contextualSpacing w:val="0"/>
        <w:rPr>
          <w:rFonts w:ascii="Calibri" w:hAnsi="Calibri" w:cs="Calibri"/>
          <w:bCs/>
          <w:sz w:val="22"/>
          <w:szCs w:val="22"/>
        </w:rPr>
      </w:pPr>
      <w:r>
        <w:rPr>
          <w:rFonts w:ascii="Calibri" w:hAnsi="Calibri" w:cs="Calibri"/>
          <w:bCs/>
          <w:sz w:val="22"/>
          <w:szCs w:val="22"/>
        </w:rPr>
        <w:t>CITALOPRAM SOLUTION (ORAL)</w:t>
      </w:r>
    </w:p>
    <w:p w14:paraId="21126C73" w14:textId="77777777" w:rsidR="0052079C" w:rsidRPr="000A1EBC" w:rsidRDefault="0052079C" w:rsidP="0052079C">
      <w:pPr>
        <w:pStyle w:val="ListParagraph"/>
        <w:numPr>
          <w:ilvl w:val="2"/>
          <w:numId w:val="25"/>
        </w:numPr>
        <w:contextualSpacing w:val="0"/>
        <w:rPr>
          <w:rFonts w:ascii="Calibri" w:hAnsi="Calibri" w:cs="Calibri"/>
          <w:bCs/>
          <w:sz w:val="22"/>
          <w:szCs w:val="22"/>
        </w:rPr>
      </w:pPr>
      <w:r>
        <w:rPr>
          <w:rFonts w:ascii="Calibri" w:hAnsi="Calibri" w:cs="Calibri"/>
          <w:bCs/>
          <w:sz w:val="22"/>
          <w:szCs w:val="22"/>
        </w:rPr>
        <w:t>CITALOPRAM TABLET (ORAL)</w:t>
      </w:r>
    </w:p>
    <w:p w14:paraId="5AD7409B"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ESCITALOPRAM TABLET (ORAL)</w:t>
      </w:r>
    </w:p>
    <w:p w14:paraId="0ED6696E"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FLUOXETINE CAPSULE (ORAL)</w:t>
      </w:r>
    </w:p>
    <w:p w14:paraId="5499F3E2"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sidRPr="000A1EBC">
        <w:rPr>
          <w:rFonts w:ascii="Calibri" w:hAnsi="Calibri" w:cs="Calibri"/>
          <w:bCs/>
          <w:sz w:val="22"/>
          <w:szCs w:val="22"/>
        </w:rPr>
        <w:t>FLUOXETINE</w:t>
      </w:r>
      <w:r>
        <w:rPr>
          <w:rFonts w:ascii="Calibri" w:hAnsi="Calibri" w:cs="Calibri"/>
          <w:bCs/>
          <w:sz w:val="22"/>
          <w:szCs w:val="22"/>
        </w:rPr>
        <w:t xml:space="preserve"> SOLUTION (ORAL)</w:t>
      </w:r>
    </w:p>
    <w:p w14:paraId="312E059C"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FLUVOXAMINE (ORAL)</w:t>
      </w:r>
    </w:p>
    <w:p w14:paraId="4D9A09B6"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PAROXETINE TABLET (ORAL)</w:t>
      </w:r>
    </w:p>
    <w:p w14:paraId="2973755E"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SERTRALINE CONC (ORAL)</w:t>
      </w:r>
    </w:p>
    <w:p w14:paraId="4D6A605A" w14:textId="77777777" w:rsidR="0052079C" w:rsidRPr="000A1EBC" w:rsidRDefault="0052079C" w:rsidP="0052079C">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SERTRALINE TABLET (ORAL)</w:t>
      </w:r>
    </w:p>
    <w:p w14:paraId="04FF484C" w14:textId="7C0E02D1" w:rsidR="0052079C" w:rsidRPr="007E2143" w:rsidRDefault="007E2143" w:rsidP="00051117">
      <w:pPr>
        <w:pStyle w:val="ListParagraph"/>
        <w:numPr>
          <w:ilvl w:val="1"/>
          <w:numId w:val="25"/>
        </w:numPr>
        <w:spacing w:before="60" w:line="360" w:lineRule="auto"/>
        <w:rPr>
          <w:rFonts w:ascii="Calibri" w:hAnsi="Calibri" w:cs="Calibri"/>
          <w:bCs/>
          <w:sz w:val="22"/>
          <w:szCs w:val="22"/>
        </w:rPr>
      </w:pPr>
      <w:r w:rsidRPr="007E2143">
        <w:rPr>
          <w:rFonts w:ascii="Calibri" w:hAnsi="Calibri" w:cs="Calibri"/>
          <w:bCs/>
          <w:sz w:val="22"/>
          <w:szCs w:val="22"/>
        </w:rPr>
        <w:t>Drugs removed from the Drug List:</w:t>
      </w:r>
    </w:p>
    <w:p w14:paraId="508538CA"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21E08B88" w14:textId="77777777" w:rsidR="0052079C" w:rsidRPr="000A1EBC" w:rsidRDefault="0052079C"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Grandparenting:</w:t>
      </w:r>
    </w:p>
    <w:p w14:paraId="3E559455"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742855FF" w14:textId="7DA01B43" w:rsidR="0052079C" w:rsidRPr="000A1EBC" w:rsidRDefault="0052079C"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Pr>
          <w:rFonts w:ascii="Calibri" w:hAnsi="Calibri" w:cs="Calibri"/>
          <w:bCs/>
          <w:sz w:val="22"/>
          <w:szCs w:val="22"/>
        </w:rPr>
        <w:t>:</w:t>
      </w:r>
    </w:p>
    <w:p w14:paraId="4A77FEAA" w14:textId="3D36E29B"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Pr>
          <w:rFonts w:ascii="Calibri" w:hAnsi="Calibri" w:cs="Calibri"/>
          <w:bCs/>
          <w:sz w:val="22"/>
          <w:szCs w:val="22"/>
        </w:rPr>
        <w:t>.</w:t>
      </w:r>
    </w:p>
    <w:p w14:paraId="7871904D" w14:textId="74781126" w:rsidR="0052079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Pr>
          <w:rFonts w:ascii="Calibri" w:hAnsi="Calibri" w:cs="Calibri"/>
          <w:bCs/>
          <w:sz w:val="22"/>
          <w:szCs w:val="22"/>
        </w:rPr>
        <w:t>.</w:t>
      </w:r>
    </w:p>
    <w:p w14:paraId="46CC9B39" w14:textId="4064C220" w:rsidR="00F43801" w:rsidRDefault="0052079C" w:rsidP="0052079C">
      <w:pPr>
        <w:pStyle w:val="ListParagraph"/>
        <w:numPr>
          <w:ilvl w:val="2"/>
          <w:numId w:val="25"/>
        </w:numPr>
        <w:spacing w:before="60" w:line="360" w:lineRule="auto"/>
      </w:pPr>
      <w:r w:rsidRPr="0052079C">
        <w:rPr>
          <w:rFonts w:ascii="Calibri" w:hAnsi="Calibri" w:cs="Calibri"/>
          <w:bCs/>
          <w:sz w:val="22"/>
          <w:szCs w:val="22"/>
        </w:rPr>
        <w:t>No committee member</w:t>
      </w:r>
      <w:r>
        <w:rPr>
          <w:rFonts w:ascii="Calibri" w:hAnsi="Calibri" w:cs="Calibri"/>
          <w:bCs/>
          <w:sz w:val="22"/>
          <w:szCs w:val="22"/>
        </w:rPr>
        <w:t>s</w:t>
      </w:r>
      <w:r w:rsidRPr="0052079C">
        <w:rPr>
          <w:rFonts w:ascii="Calibri" w:hAnsi="Calibri" w:cs="Calibri"/>
          <w:bCs/>
          <w:sz w:val="22"/>
          <w:szCs w:val="22"/>
        </w:rPr>
        <w:t xml:space="preserve"> abstained</w:t>
      </w:r>
      <w:r>
        <w:rPr>
          <w:rFonts w:ascii="Calibri" w:hAnsi="Calibri" w:cs="Calibri"/>
          <w:bCs/>
          <w:sz w:val="22"/>
          <w:szCs w:val="22"/>
        </w:rPr>
        <w:t>.</w:t>
      </w:r>
    </w:p>
    <w:p w14:paraId="3FA74AF2" w14:textId="77777777" w:rsidR="0052079C" w:rsidRPr="000A1EBC" w:rsidRDefault="0052079C" w:rsidP="0052079C">
      <w:pPr>
        <w:pStyle w:val="ListParagraph"/>
        <w:numPr>
          <w:ilvl w:val="0"/>
          <w:numId w:val="25"/>
        </w:numPr>
        <w:rPr>
          <w:rFonts w:ascii="Calibri" w:hAnsi="Calibri" w:cs="Calibri"/>
          <w:bCs/>
          <w:sz w:val="22"/>
          <w:szCs w:val="22"/>
        </w:rPr>
      </w:pPr>
      <w:r w:rsidRPr="000A1EBC">
        <w:rPr>
          <w:rFonts w:ascii="Calibri" w:hAnsi="Calibri" w:cs="Calibri"/>
          <w:bCs/>
          <w:sz w:val="22"/>
          <w:szCs w:val="22"/>
        </w:rPr>
        <w:t>Beta Agonist Bronchodilators</w:t>
      </w:r>
    </w:p>
    <w:p w14:paraId="0FF30573" w14:textId="77777777" w:rsidR="0052079C" w:rsidRPr="000A1EBC" w:rsidRDefault="0052079C" w:rsidP="0052079C">
      <w:pPr>
        <w:pStyle w:val="ListParagraph"/>
        <w:ind w:left="2520"/>
        <w:rPr>
          <w:rFonts w:ascii="Calibri" w:hAnsi="Calibri" w:cs="Calibri"/>
          <w:bCs/>
          <w:sz w:val="22"/>
          <w:szCs w:val="22"/>
        </w:rPr>
      </w:pPr>
    </w:p>
    <w:p w14:paraId="7924D6F4" w14:textId="77777777" w:rsidR="0052079C" w:rsidRPr="000A1EBC" w:rsidRDefault="0052079C"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
          <w:bCs/>
          <w:sz w:val="22"/>
          <w:szCs w:val="22"/>
        </w:rPr>
        <w:t>Long-Acting Agents</w:t>
      </w:r>
    </w:p>
    <w:p w14:paraId="1557481A"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Preferred Products</w:t>
      </w:r>
    </w:p>
    <w:p w14:paraId="5075D1DB" w14:textId="75BCFA38" w:rsidR="0052079C" w:rsidRPr="000A1EBC" w:rsidRDefault="0052079C" w:rsidP="0052079C">
      <w:pPr>
        <w:pStyle w:val="ListParagraph"/>
        <w:numPr>
          <w:ilvl w:val="3"/>
          <w:numId w:val="25"/>
        </w:numPr>
        <w:spacing w:before="60" w:line="360" w:lineRule="auto"/>
        <w:rPr>
          <w:rFonts w:ascii="Calibri" w:hAnsi="Calibri" w:cs="Calibri"/>
          <w:bCs/>
          <w:sz w:val="22"/>
          <w:szCs w:val="22"/>
        </w:rPr>
      </w:pPr>
      <w:r>
        <w:rPr>
          <w:rFonts w:ascii="Calibri" w:hAnsi="Calibri" w:cs="Calibri"/>
          <w:bCs/>
          <w:sz w:val="22"/>
          <w:szCs w:val="22"/>
        </w:rPr>
        <w:t>SEREVENT (INHALATION)</w:t>
      </w:r>
      <w:r w:rsidR="00270017">
        <w:rPr>
          <w:rFonts w:ascii="Calibri" w:hAnsi="Calibri" w:cs="Calibri"/>
          <w:bCs/>
          <w:sz w:val="22"/>
          <w:szCs w:val="22"/>
        </w:rPr>
        <w:t xml:space="preserve"> – PA Required</w:t>
      </w:r>
    </w:p>
    <w:p w14:paraId="5300922D" w14:textId="77777777" w:rsidR="0052079C" w:rsidRPr="000A1EBC" w:rsidRDefault="0052079C"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
          <w:bCs/>
          <w:sz w:val="22"/>
          <w:szCs w:val="22"/>
        </w:rPr>
        <w:t>Nebulized Agents</w:t>
      </w:r>
    </w:p>
    <w:p w14:paraId="57F4BD76"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Preferred Products</w:t>
      </w:r>
    </w:p>
    <w:p w14:paraId="63152E08"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ALBUTEROL NEB SOLN </w:t>
      </w:r>
      <w:r>
        <w:rPr>
          <w:rFonts w:ascii="Calibri" w:hAnsi="Calibri" w:cs="Calibri"/>
          <w:bCs/>
          <w:sz w:val="22"/>
          <w:szCs w:val="22"/>
        </w:rPr>
        <w:t>0.63, 1.25 MG (INHALATION)</w:t>
      </w:r>
    </w:p>
    <w:p w14:paraId="3E93E4C3"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ALBUTEROL NEB</w:t>
      </w:r>
      <w:r>
        <w:rPr>
          <w:rFonts w:ascii="Calibri" w:hAnsi="Calibri" w:cs="Calibri"/>
          <w:bCs/>
          <w:sz w:val="22"/>
          <w:szCs w:val="22"/>
        </w:rPr>
        <w:t xml:space="preserve"> SOLN 100 MG/20 ML (INHALATION)</w:t>
      </w:r>
    </w:p>
    <w:p w14:paraId="4ABBF058"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ALBUTEROL NEB </w:t>
      </w:r>
      <w:r>
        <w:rPr>
          <w:rFonts w:ascii="Calibri" w:hAnsi="Calibri" w:cs="Calibri"/>
          <w:bCs/>
          <w:sz w:val="22"/>
          <w:szCs w:val="22"/>
        </w:rPr>
        <w:t>SOLN 2.5 MG/0.5 ML (INHALATION)</w:t>
      </w:r>
    </w:p>
    <w:p w14:paraId="27004234"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ALBUTEROL NEB SOLN 2.5 MG/3 ML (INHALATION)</w:t>
      </w:r>
      <w:r w:rsidRPr="000A1EBC">
        <w:rPr>
          <w:rFonts w:ascii="Calibri" w:hAnsi="Calibri" w:cs="Calibri"/>
          <w:bCs/>
          <w:i/>
          <w:iCs/>
          <w:sz w:val="22"/>
          <w:szCs w:val="22"/>
        </w:rPr>
        <w:t xml:space="preserve"> </w:t>
      </w:r>
    </w:p>
    <w:p w14:paraId="4FF87D63"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 (moving to nonpreferred status):</w:t>
      </w:r>
    </w:p>
    <w:p w14:paraId="0AEF1729"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LEV</w:t>
      </w:r>
      <w:r>
        <w:rPr>
          <w:rFonts w:ascii="Calibri" w:hAnsi="Calibri" w:cs="Calibri"/>
          <w:bCs/>
          <w:sz w:val="22"/>
          <w:szCs w:val="22"/>
        </w:rPr>
        <w:t>ALBUTEROL NEB SOLN (INHALATION)</w:t>
      </w:r>
    </w:p>
    <w:p w14:paraId="11582B5B" w14:textId="065012B3" w:rsidR="0052079C" w:rsidRPr="007E2143" w:rsidRDefault="007E2143" w:rsidP="00051117">
      <w:pPr>
        <w:pStyle w:val="ListParagraph"/>
        <w:numPr>
          <w:ilvl w:val="2"/>
          <w:numId w:val="25"/>
        </w:numPr>
        <w:spacing w:before="60" w:line="360" w:lineRule="auto"/>
        <w:rPr>
          <w:rFonts w:ascii="Calibri" w:hAnsi="Calibri" w:cs="Calibri"/>
          <w:bCs/>
          <w:sz w:val="22"/>
          <w:szCs w:val="22"/>
        </w:rPr>
      </w:pPr>
      <w:r w:rsidRPr="007E2143">
        <w:rPr>
          <w:rFonts w:ascii="Calibri" w:hAnsi="Calibri" w:cs="Calibri"/>
          <w:bCs/>
          <w:sz w:val="22"/>
          <w:szCs w:val="22"/>
        </w:rPr>
        <w:t>Drugs removed from the Drug List:</w:t>
      </w:r>
    </w:p>
    <w:p w14:paraId="7E840305"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2974C32A"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7F6FEEE8" w14:textId="2C307472" w:rsidR="0052079C" w:rsidRPr="000A1EBC" w:rsidRDefault="0052079C" w:rsidP="0052079C">
      <w:pPr>
        <w:pStyle w:val="ListParagraph"/>
        <w:numPr>
          <w:ilvl w:val="3"/>
          <w:numId w:val="25"/>
        </w:numPr>
        <w:spacing w:before="60" w:line="360" w:lineRule="auto"/>
        <w:rPr>
          <w:rFonts w:ascii="Calibri" w:hAnsi="Calibri" w:cs="Calibri"/>
          <w:bCs/>
          <w:sz w:val="22"/>
          <w:szCs w:val="22"/>
        </w:rPr>
      </w:pPr>
      <w:r>
        <w:rPr>
          <w:rFonts w:ascii="Calibri" w:hAnsi="Calibri" w:cs="Calibri"/>
          <w:bCs/>
          <w:sz w:val="22"/>
          <w:szCs w:val="22"/>
        </w:rPr>
        <w:t>Levalbuterol- applies for members under 4 years of age</w:t>
      </w:r>
      <w:r w:rsidR="007E2143">
        <w:rPr>
          <w:rFonts w:ascii="Calibri" w:hAnsi="Calibri" w:cs="Calibri"/>
          <w:bCs/>
          <w:sz w:val="22"/>
          <w:szCs w:val="22"/>
        </w:rPr>
        <w:t>.</w:t>
      </w:r>
    </w:p>
    <w:p w14:paraId="042D3385" w14:textId="59F00F95" w:rsidR="0052079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73EE7446" w14:textId="69929C9F"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sidR="007E2143">
        <w:rPr>
          <w:rFonts w:ascii="Calibri" w:hAnsi="Calibri" w:cs="Calibri"/>
          <w:bCs/>
          <w:sz w:val="22"/>
          <w:szCs w:val="22"/>
        </w:rPr>
        <w:t>.</w:t>
      </w:r>
    </w:p>
    <w:p w14:paraId="1DEF999E" w14:textId="388F6344"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0BE5035D" w14:textId="00E9F4B0"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7E2143">
        <w:rPr>
          <w:rFonts w:ascii="Calibri" w:hAnsi="Calibri" w:cs="Calibri"/>
          <w:bCs/>
          <w:sz w:val="22"/>
          <w:szCs w:val="22"/>
        </w:rPr>
        <w:t>s</w:t>
      </w:r>
      <w:r w:rsidRPr="000A1EBC">
        <w:rPr>
          <w:rFonts w:ascii="Calibri" w:hAnsi="Calibri" w:cs="Calibri"/>
          <w:bCs/>
          <w:sz w:val="22"/>
          <w:szCs w:val="22"/>
        </w:rPr>
        <w:t xml:space="preserve"> abstained</w:t>
      </w:r>
      <w:r w:rsidR="007E2143">
        <w:rPr>
          <w:rFonts w:ascii="Calibri" w:hAnsi="Calibri" w:cs="Calibri"/>
          <w:bCs/>
          <w:sz w:val="22"/>
          <w:szCs w:val="22"/>
        </w:rPr>
        <w:t>.</w:t>
      </w:r>
      <w:r w:rsidRPr="000A1EBC">
        <w:rPr>
          <w:rFonts w:ascii="Calibri" w:hAnsi="Calibri" w:cs="Calibri"/>
          <w:bCs/>
          <w:sz w:val="22"/>
          <w:szCs w:val="22"/>
        </w:rPr>
        <w:tab/>
      </w:r>
    </w:p>
    <w:p w14:paraId="0709D4B1" w14:textId="77777777" w:rsidR="0052079C" w:rsidRPr="000A1EBC" w:rsidRDefault="0052079C" w:rsidP="0052079C">
      <w:pPr>
        <w:pStyle w:val="ListParagraph"/>
        <w:numPr>
          <w:ilvl w:val="1"/>
          <w:numId w:val="25"/>
        </w:numPr>
        <w:spacing w:before="60" w:line="360" w:lineRule="auto"/>
        <w:rPr>
          <w:rFonts w:ascii="Calibri" w:hAnsi="Calibri" w:cs="Calibri"/>
          <w:bCs/>
          <w:sz w:val="22"/>
          <w:szCs w:val="22"/>
        </w:rPr>
      </w:pPr>
      <w:r w:rsidRPr="000A1EBC">
        <w:rPr>
          <w:rFonts w:ascii="Calibri" w:hAnsi="Calibri" w:cs="Calibri"/>
          <w:b/>
          <w:bCs/>
          <w:sz w:val="22"/>
          <w:szCs w:val="22"/>
        </w:rPr>
        <w:t>Oral Agents</w:t>
      </w:r>
    </w:p>
    <w:p w14:paraId="1F312D5F"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Preferred Products</w:t>
      </w:r>
    </w:p>
    <w:p w14:paraId="3CA6494A"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Pr>
          <w:rFonts w:ascii="Calibri" w:hAnsi="Calibri" w:cs="Calibri"/>
          <w:bCs/>
          <w:sz w:val="22"/>
          <w:szCs w:val="22"/>
        </w:rPr>
        <w:t>ALBUTEROL SYRUP (ORAL)</w:t>
      </w:r>
    </w:p>
    <w:p w14:paraId="52566310" w14:textId="04AB2109" w:rsidR="0052079C" w:rsidRPr="007E2143" w:rsidRDefault="007E2143" w:rsidP="00051117">
      <w:pPr>
        <w:pStyle w:val="ListParagraph"/>
        <w:numPr>
          <w:ilvl w:val="2"/>
          <w:numId w:val="25"/>
        </w:numPr>
        <w:spacing w:before="60" w:line="360" w:lineRule="auto"/>
        <w:rPr>
          <w:rFonts w:ascii="Calibri" w:hAnsi="Calibri" w:cs="Calibri"/>
          <w:bCs/>
          <w:sz w:val="22"/>
          <w:szCs w:val="22"/>
        </w:rPr>
      </w:pPr>
      <w:r w:rsidRPr="007E2143">
        <w:rPr>
          <w:rFonts w:ascii="Calibri" w:hAnsi="Calibri" w:cs="Calibri"/>
          <w:bCs/>
          <w:sz w:val="22"/>
          <w:szCs w:val="22"/>
        </w:rPr>
        <w:t>Drugs removed from the Drug List:</w:t>
      </w:r>
    </w:p>
    <w:p w14:paraId="57234C14"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002A915B" w14:textId="77777777"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7C170DB9" w14:textId="77777777"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Not applicable</w:t>
      </w:r>
    </w:p>
    <w:p w14:paraId="1B765EDB" w14:textId="30BACD03" w:rsidR="0052079C" w:rsidRPr="000A1EBC" w:rsidRDefault="0052079C" w:rsidP="0052079C">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2721C7F5" w14:textId="0957AC28" w:rsidR="0052079C" w:rsidRPr="000A1EB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sidR="007E2143">
        <w:rPr>
          <w:rFonts w:ascii="Calibri" w:hAnsi="Calibri" w:cs="Calibri"/>
          <w:bCs/>
          <w:sz w:val="22"/>
          <w:szCs w:val="22"/>
        </w:rPr>
        <w:t>.</w:t>
      </w:r>
    </w:p>
    <w:p w14:paraId="5600D805" w14:textId="037439A0" w:rsidR="0052079C" w:rsidRDefault="0052079C" w:rsidP="0052079C">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24FF5F0E" w14:textId="24823D96" w:rsidR="0052079C" w:rsidRPr="0052079C" w:rsidRDefault="0052079C" w:rsidP="0052079C">
      <w:pPr>
        <w:pStyle w:val="ListParagraph"/>
        <w:numPr>
          <w:ilvl w:val="3"/>
          <w:numId w:val="25"/>
        </w:numPr>
        <w:spacing w:before="60" w:line="360" w:lineRule="auto"/>
        <w:rPr>
          <w:rFonts w:ascii="Calibri" w:hAnsi="Calibri" w:cs="Calibri"/>
          <w:bCs/>
          <w:sz w:val="22"/>
          <w:szCs w:val="22"/>
        </w:rPr>
      </w:pPr>
      <w:r w:rsidRPr="0052079C">
        <w:rPr>
          <w:rFonts w:ascii="Calibri" w:hAnsi="Calibri" w:cs="Calibri"/>
          <w:bCs/>
          <w:sz w:val="22"/>
          <w:szCs w:val="22"/>
        </w:rPr>
        <w:t>No committee member</w:t>
      </w:r>
      <w:r w:rsidR="007E2143">
        <w:rPr>
          <w:rFonts w:ascii="Calibri" w:hAnsi="Calibri" w:cs="Calibri"/>
          <w:bCs/>
          <w:sz w:val="22"/>
          <w:szCs w:val="22"/>
        </w:rPr>
        <w:t xml:space="preserve">s </w:t>
      </w:r>
      <w:r w:rsidRPr="0052079C">
        <w:rPr>
          <w:rFonts w:ascii="Calibri" w:hAnsi="Calibri" w:cs="Calibri"/>
          <w:bCs/>
          <w:sz w:val="22"/>
          <w:szCs w:val="22"/>
        </w:rPr>
        <w:t>abstained</w:t>
      </w:r>
      <w:r w:rsidR="007E2143">
        <w:rPr>
          <w:rFonts w:ascii="Calibri" w:hAnsi="Calibri" w:cs="Calibri"/>
          <w:bCs/>
          <w:sz w:val="22"/>
          <w:szCs w:val="22"/>
        </w:rPr>
        <w:t>.</w:t>
      </w:r>
    </w:p>
    <w:p w14:paraId="68275B4A" w14:textId="48E6105B" w:rsidR="00F43801" w:rsidRDefault="00F43801" w:rsidP="00173935">
      <w:pPr>
        <w:pStyle w:val="ListParagraph"/>
      </w:pPr>
    </w:p>
    <w:p w14:paraId="4BCC8412"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
          <w:bCs/>
          <w:sz w:val="22"/>
          <w:szCs w:val="22"/>
        </w:rPr>
        <w:t>Short-Acting Agents</w:t>
      </w:r>
    </w:p>
    <w:p w14:paraId="7FF3847F"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Preferred Product</w:t>
      </w:r>
    </w:p>
    <w:p w14:paraId="3C2EF3CC" w14:textId="77777777" w:rsidR="00472BC7" w:rsidRPr="000A1EBC" w:rsidRDefault="00472BC7" w:rsidP="00472BC7">
      <w:pPr>
        <w:pStyle w:val="ListParagraph"/>
        <w:numPr>
          <w:ilvl w:val="3"/>
          <w:numId w:val="25"/>
        </w:numPr>
        <w:spacing w:before="60" w:line="360" w:lineRule="auto"/>
        <w:rPr>
          <w:rFonts w:ascii="Calibri" w:hAnsi="Calibri" w:cs="Calibri"/>
          <w:bCs/>
          <w:sz w:val="22"/>
          <w:szCs w:val="22"/>
        </w:rPr>
      </w:pPr>
      <w:r>
        <w:rPr>
          <w:rFonts w:ascii="Calibri" w:hAnsi="Calibri" w:cs="Calibri"/>
          <w:bCs/>
          <w:sz w:val="22"/>
          <w:szCs w:val="22"/>
        </w:rPr>
        <w:t>PROAIR HFA (INHALATION)</w:t>
      </w:r>
    </w:p>
    <w:p w14:paraId="704BB618" w14:textId="07DC623F" w:rsidR="00472BC7" w:rsidRPr="007E2143" w:rsidRDefault="007E2143" w:rsidP="00051117">
      <w:pPr>
        <w:pStyle w:val="ListParagraph"/>
        <w:numPr>
          <w:ilvl w:val="2"/>
          <w:numId w:val="25"/>
        </w:numPr>
        <w:spacing w:before="60" w:line="360" w:lineRule="auto"/>
        <w:rPr>
          <w:rFonts w:ascii="Calibri" w:hAnsi="Calibri" w:cs="Calibri"/>
          <w:bCs/>
          <w:sz w:val="22"/>
          <w:szCs w:val="22"/>
        </w:rPr>
      </w:pPr>
      <w:r w:rsidRPr="007E2143">
        <w:rPr>
          <w:rFonts w:ascii="Calibri" w:hAnsi="Calibri" w:cs="Calibri"/>
          <w:bCs/>
          <w:sz w:val="22"/>
          <w:szCs w:val="22"/>
        </w:rPr>
        <w:t>Drugs removed from the Drug List:</w:t>
      </w:r>
    </w:p>
    <w:p w14:paraId="2395A085" w14:textId="77777777" w:rsidR="00472BC7" w:rsidRPr="000A1EBC" w:rsidRDefault="00472BC7" w:rsidP="00472BC7">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3E3BD413"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1843BADD" w14:textId="77777777" w:rsidR="00472BC7" w:rsidRPr="000A1EBC" w:rsidRDefault="00472BC7" w:rsidP="00472BC7">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79648194" w14:textId="33817624"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1FCC0E0B" w14:textId="42B451AE" w:rsidR="00472BC7" w:rsidRPr="000A1EBC" w:rsidRDefault="00472BC7" w:rsidP="00472BC7">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7E2143">
        <w:rPr>
          <w:rFonts w:ascii="Calibri" w:hAnsi="Calibri" w:cs="Calibri"/>
          <w:bCs/>
          <w:sz w:val="22"/>
          <w:szCs w:val="22"/>
        </w:rPr>
        <w:t>.</w:t>
      </w:r>
    </w:p>
    <w:p w14:paraId="72437876" w14:textId="1AAE46B9" w:rsidR="00472BC7" w:rsidRPr="000A1EBC" w:rsidRDefault="00472BC7" w:rsidP="00472BC7">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2171371D" w14:textId="13BD518B" w:rsidR="00472BC7" w:rsidRDefault="00472BC7" w:rsidP="00472BC7">
      <w:pPr>
        <w:pStyle w:val="ListParagraph"/>
        <w:numPr>
          <w:ilvl w:val="3"/>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7E2143">
        <w:rPr>
          <w:rFonts w:ascii="Calibri" w:hAnsi="Calibri" w:cs="Calibri"/>
          <w:bCs/>
          <w:sz w:val="22"/>
          <w:szCs w:val="22"/>
        </w:rPr>
        <w:t>s</w:t>
      </w:r>
      <w:r w:rsidRPr="000A1EBC">
        <w:rPr>
          <w:rFonts w:ascii="Calibri" w:hAnsi="Calibri" w:cs="Calibri"/>
          <w:bCs/>
          <w:sz w:val="22"/>
          <w:szCs w:val="22"/>
        </w:rPr>
        <w:t xml:space="preserve"> abstained</w:t>
      </w:r>
      <w:r w:rsidR="007E2143">
        <w:rPr>
          <w:rFonts w:ascii="Calibri" w:hAnsi="Calibri" w:cs="Calibri"/>
          <w:bCs/>
          <w:sz w:val="22"/>
          <w:szCs w:val="22"/>
        </w:rPr>
        <w:t>.</w:t>
      </w:r>
    </w:p>
    <w:p w14:paraId="2944D55E"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Bone Resorption Suppression and Related Agents</w:t>
      </w:r>
    </w:p>
    <w:p w14:paraId="50BA5329"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171527D6"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ALENDRONATE SOLUTION (ORAL)</w:t>
      </w:r>
    </w:p>
    <w:p w14:paraId="49723B52"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ALENDRONATE TABLETS (ORAL)]</w:t>
      </w:r>
    </w:p>
    <w:p w14:paraId="3E5A84EB"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CALCITONIN SALMON (NASAL)</w:t>
      </w:r>
    </w:p>
    <w:p w14:paraId="31A9F3D4" w14:textId="77777777" w:rsidR="00472BC7" w:rsidRPr="007E2143" w:rsidRDefault="00472BC7" w:rsidP="00472BC7">
      <w:pPr>
        <w:pStyle w:val="ListParagraph"/>
        <w:numPr>
          <w:ilvl w:val="2"/>
          <w:numId w:val="25"/>
        </w:numPr>
        <w:spacing w:before="60" w:line="360" w:lineRule="auto"/>
        <w:rPr>
          <w:rFonts w:ascii="Calibri" w:hAnsi="Calibri" w:cs="Calibri"/>
          <w:bCs/>
          <w:sz w:val="22"/>
          <w:szCs w:val="22"/>
          <w:highlight w:val="yellow"/>
        </w:rPr>
      </w:pPr>
      <w:r w:rsidRPr="007E2143">
        <w:rPr>
          <w:rFonts w:ascii="Calibri" w:hAnsi="Calibri" w:cs="Calibri"/>
          <w:bCs/>
          <w:sz w:val="22"/>
          <w:szCs w:val="22"/>
          <w:highlight w:val="yellow"/>
        </w:rPr>
        <w:t>FORTEO (SUBCUTANE.) (new) (PA required)</w:t>
      </w:r>
    </w:p>
    <w:p w14:paraId="5FFBD84A" w14:textId="77777777" w:rsidR="00472BC7" w:rsidRPr="007E2143" w:rsidRDefault="00472BC7" w:rsidP="00472BC7">
      <w:pPr>
        <w:pStyle w:val="ListParagraph"/>
        <w:numPr>
          <w:ilvl w:val="2"/>
          <w:numId w:val="25"/>
        </w:numPr>
        <w:spacing w:before="60" w:line="360" w:lineRule="auto"/>
        <w:rPr>
          <w:rFonts w:ascii="Calibri" w:hAnsi="Calibri" w:cs="Calibri"/>
          <w:bCs/>
          <w:sz w:val="22"/>
          <w:szCs w:val="22"/>
          <w:highlight w:val="yellow"/>
        </w:rPr>
      </w:pPr>
      <w:r w:rsidRPr="007E2143">
        <w:rPr>
          <w:rFonts w:ascii="Calibri" w:hAnsi="Calibri" w:cs="Calibri"/>
          <w:bCs/>
          <w:sz w:val="22"/>
          <w:szCs w:val="22"/>
          <w:highlight w:val="yellow"/>
        </w:rPr>
        <w:t>IBANDRONATE TABLETS (ORAL) (new)</w:t>
      </w:r>
    </w:p>
    <w:p w14:paraId="5BA58BA3"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7E2143">
        <w:rPr>
          <w:rFonts w:ascii="Calibri" w:hAnsi="Calibri" w:cs="Calibri"/>
          <w:bCs/>
          <w:sz w:val="22"/>
          <w:szCs w:val="22"/>
          <w:highlight w:val="yellow"/>
        </w:rPr>
        <w:t>PROLIA (SUBCUTANE.) (new) (PA required</w:t>
      </w:r>
      <w:r w:rsidRPr="000A1EBC">
        <w:rPr>
          <w:rFonts w:ascii="Calibri" w:hAnsi="Calibri" w:cs="Calibri"/>
          <w:bCs/>
          <w:sz w:val="22"/>
          <w:szCs w:val="22"/>
        </w:rPr>
        <w:t>)</w:t>
      </w:r>
    </w:p>
    <w:p w14:paraId="78EAD69C"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RALOXIFENE (AG) </w:t>
      </w:r>
      <w:r>
        <w:rPr>
          <w:rFonts w:ascii="Calibri" w:hAnsi="Calibri" w:cs="Calibri"/>
          <w:bCs/>
          <w:sz w:val="22"/>
          <w:szCs w:val="22"/>
        </w:rPr>
        <w:t>(ORAL)</w:t>
      </w:r>
    </w:p>
    <w:p w14:paraId="64381C2D" w14:textId="1E5A1B14" w:rsidR="00472BC7" w:rsidRPr="007E2143" w:rsidRDefault="007E2143" w:rsidP="00051117">
      <w:pPr>
        <w:pStyle w:val="ListParagraph"/>
        <w:numPr>
          <w:ilvl w:val="1"/>
          <w:numId w:val="25"/>
        </w:numPr>
        <w:spacing w:before="60" w:line="360" w:lineRule="auto"/>
        <w:rPr>
          <w:rFonts w:ascii="Calibri" w:hAnsi="Calibri" w:cs="Calibri"/>
          <w:bCs/>
          <w:sz w:val="22"/>
          <w:szCs w:val="22"/>
        </w:rPr>
      </w:pPr>
      <w:r w:rsidRPr="007E2143">
        <w:rPr>
          <w:rFonts w:ascii="Calibri" w:hAnsi="Calibri" w:cs="Calibri"/>
          <w:bCs/>
          <w:sz w:val="22"/>
          <w:szCs w:val="22"/>
        </w:rPr>
        <w:t>Drugs removed from the Drug List:</w:t>
      </w:r>
    </w:p>
    <w:p w14:paraId="579DCDC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5BEC268E"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0D8FF892"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673FAA7D" w14:textId="3A32E95E"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7E2143">
        <w:rPr>
          <w:rFonts w:ascii="Calibri" w:hAnsi="Calibri" w:cs="Calibri"/>
          <w:bCs/>
          <w:sz w:val="22"/>
          <w:szCs w:val="22"/>
        </w:rPr>
        <w:t>;</w:t>
      </w:r>
    </w:p>
    <w:p w14:paraId="107C791F" w14:textId="4E2F8E78"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7E2143">
        <w:rPr>
          <w:rFonts w:ascii="Calibri" w:hAnsi="Calibri" w:cs="Calibri"/>
          <w:bCs/>
          <w:sz w:val="22"/>
          <w:szCs w:val="22"/>
        </w:rPr>
        <w:t>.</w:t>
      </w:r>
    </w:p>
    <w:p w14:paraId="123F4978" w14:textId="11796AD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7E2143">
        <w:rPr>
          <w:rFonts w:ascii="Calibri" w:hAnsi="Calibri" w:cs="Calibri"/>
          <w:bCs/>
          <w:sz w:val="22"/>
          <w:szCs w:val="22"/>
        </w:rPr>
        <w:t>.</w:t>
      </w:r>
    </w:p>
    <w:p w14:paraId="20F244B5" w14:textId="13188AE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 xml:space="preserve"> No committee member</w:t>
      </w:r>
      <w:r w:rsidR="007E2143">
        <w:rPr>
          <w:rFonts w:ascii="Calibri" w:hAnsi="Calibri" w:cs="Calibri"/>
          <w:bCs/>
          <w:sz w:val="22"/>
          <w:szCs w:val="22"/>
        </w:rPr>
        <w:t>s</w:t>
      </w:r>
      <w:r w:rsidRPr="000A1EBC">
        <w:rPr>
          <w:rFonts w:ascii="Calibri" w:hAnsi="Calibri" w:cs="Calibri"/>
          <w:bCs/>
          <w:sz w:val="22"/>
          <w:szCs w:val="22"/>
        </w:rPr>
        <w:t xml:space="preserve"> abstained</w:t>
      </w:r>
      <w:r w:rsidR="007E2143">
        <w:rPr>
          <w:rFonts w:ascii="Calibri" w:hAnsi="Calibri" w:cs="Calibri"/>
          <w:bCs/>
          <w:sz w:val="22"/>
          <w:szCs w:val="22"/>
        </w:rPr>
        <w:t>.</w:t>
      </w:r>
      <w:r w:rsidRPr="000A1EBC">
        <w:rPr>
          <w:rFonts w:ascii="Calibri" w:hAnsi="Calibri" w:cs="Calibri"/>
          <w:bCs/>
          <w:sz w:val="22"/>
          <w:szCs w:val="22"/>
        </w:rPr>
        <w:tab/>
      </w:r>
    </w:p>
    <w:p w14:paraId="324BA1B0" w14:textId="0D6EE730"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Colony Stimulating Factors</w:t>
      </w:r>
      <w:r w:rsidR="00270017">
        <w:rPr>
          <w:rFonts w:ascii="Calibri" w:hAnsi="Calibri" w:cs="Calibri"/>
          <w:b/>
          <w:bCs/>
          <w:sz w:val="22"/>
          <w:szCs w:val="22"/>
        </w:rPr>
        <w:t xml:space="preserve"> - </w:t>
      </w:r>
    </w:p>
    <w:p w14:paraId="1A869C41" w14:textId="0B4571BA"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xml:space="preserve"> – all require prior authorization approval.</w:t>
      </w:r>
      <w:r w:rsidRPr="000A1EBC">
        <w:rPr>
          <w:rFonts w:ascii="Calibri" w:hAnsi="Calibri" w:cs="Calibri"/>
          <w:bCs/>
          <w:iCs/>
          <w:sz w:val="22"/>
          <w:szCs w:val="22"/>
        </w:rPr>
        <w:t>:</w:t>
      </w:r>
    </w:p>
    <w:p w14:paraId="39252FBF"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FULPHILA (SUBCUTANEOUS)</w:t>
      </w:r>
    </w:p>
    <w:p w14:paraId="62A58CD3"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NEUPOGEN DISP SYRIN (INJECTION)</w:t>
      </w:r>
    </w:p>
    <w:p w14:paraId="04185DB6"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NEUPOGEN VIAL (INJECTION)*</w:t>
      </w:r>
    </w:p>
    <w:p w14:paraId="35CFC78A"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UDENYCA (SUBCUTANEOUS)</w:t>
      </w:r>
    </w:p>
    <w:p w14:paraId="7F26CA5A" w14:textId="5C9F7335" w:rsidR="00472BC7" w:rsidRPr="000A1EBC" w:rsidRDefault="007E2143" w:rsidP="00472BC7">
      <w:pPr>
        <w:pStyle w:val="ListParagraph"/>
        <w:numPr>
          <w:ilvl w:val="1"/>
          <w:numId w:val="25"/>
        </w:numPr>
        <w:spacing w:before="60" w:line="360" w:lineRule="auto"/>
        <w:rPr>
          <w:rFonts w:ascii="Calibri" w:hAnsi="Calibri" w:cs="Calibri"/>
          <w:bCs/>
          <w:sz w:val="22"/>
          <w:szCs w:val="22"/>
        </w:rPr>
      </w:pPr>
      <w:r>
        <w:rPr>
          <w:rFonts w:ascii="Calibri" w:hAnsi="Calibri" w:cs="Calibri"/>
          <w:bCs/>
          <w:sz w:val="22"/>
          <w:szCs w:val="22"/>
        </w:rPr>
        <w:t>Drugs removed from the Drug</w:t>
      </w:r>
      <w:r w:rsidR="00472BC7" w:rsidRPr="000A1EBC">
        <w:rPr>
          <w:rFonts w:ascii="Calibri" w:hAnsi="Calibri" w:cs="Calibri"/>
          <w:bCs/>
          <w:sz w:val="22"/>
          <w:szCs w:val="22"/>
        </w:rPr>
        <w:t xml:space="preserve"> List:</w:t>
      </w:r>
    </w:p>
    <w:p w14:paraId="0E2DDB01"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10377608"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3AB7BB0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358E6571" w14:textId="5428580E"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32D6637D" w14:textId="2AC70214"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65B3782B" w14:textId="2FA78FCF"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7A482F91" w14:textId="498E4081" w:rsidR="00472BC7" w:rsidRDefault="00472BC7" w:rsidP="00051117">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sidR="00051117">
        <w:rPr>
          <w:rFonts w:ascii="Calibri" w:hAnsi="Calibri" w:cs="Calibri"/>
          <w:bCs/>
          <w:sz w:val="22"/>
          <w:szCs w:val="22"/>
        </w:rPr>
        <w:t xml:space="preserve">s </w:t>
      </w:r>
      <w:r w:rsidRPr="00472BC7">
        <w:rPr>
          <w:rFonts w:ascii="Calibri" w:hAnsi="Calibri" w:cs="Calibri"/>
          <w:bCs/>
          <w:sz w:val="22"/>
          <w:szCs w:val="22"/>
        </w:rPr>
        <w:t>abstained</w:t>
      </w:r>
      <w:r w:rsidR="00051117">
        <w:rPr>
          <w:rFonts w:ascii="Calibri" w:hAnsi="Calibri" w:cs="Calibri"/>
          <w:bCs/>
          <w:sz w:val="22"/>
          <w:szCs w:val="22"/>
        </w:rPr>
        <w:t>.</w:t>
      </w:r>
    </w:p>
    <w:p w14:paraId="3BD3EBEE"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Enzyme Replacement – Gaucher Disease</w:t>
      </w:r>
    </w:p>
    <w:p w14:paraId="4C0EEB3E" w14:textId="1909F34A"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xml:space="preserve"> – all require prior authorization approval</w:t>
      </w:r>
      <w:r w:rsidRPr="000A1EBC">
        <w:rPr>
          <w:rFonts w:ascii="Calibri" w:hAnsi="Calibri" w:cs="Calibri"/>
          <w:bCs/>
          <w:iCs/>
          <w:sz w:val="22"/>
          <w:szCs w:val="22"/>
        </w:rPr>
        <w:t>:</w:t>
      </w:r>
    </w:p>
    <w:p w14:paraId="736384EF"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CERDELGA (ORAL) </w:t>
      </w:r>
    </w:p>
    <w:p w14:paraId="22982D50"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CEREZYME 400 UNITS (INTRAVEN)</w:t>
      </w:r>
    </w:p>
    <w:p w14:paraId="430F1CA5"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ELELYSO (INTRAVEN)</w:t>
      </w:r>
    </w:p>
    <w:p w14:paraId="35CAC3D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MIGLUSTAT (AG) (ORAL)</w:t>
      </w:r>
    </w:p>
    <w:p w14:paraId="3EC76658"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VPRIV 400 UNITS (INTRAVEN)</w:t>
      </w:r>
    </w:p>
    <w:p w14:paraId="02AE1F01" w14:textId="731A3AED"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6CE8257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20F1C6E9"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7668951C"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252D436B" w14:textId="50537D0C"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5480173E" w14:textId="2DF1256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51088847" w14:textId="1733C2EC"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F60F511" w14:textId="5E3421F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p>
    <w:p w14:paraId="7CC2F6B8"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Erythropoiesis Stimulating Proteins</w:t>
      </w:r>
    </w:p>
    <w:p w14:paraId="5E7FE8C4"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lastRenderedPageBreak/>
        <w:t>PDL Recommendations (preferred products):</w:t>
      </w:r>
    </w:p>
    <w:p w14:paraId="6C11896F" w14:textId="5DB974F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RETACRIT (INJECTION)</w:t>
      </w:r>
      <w:r w:rsidR="00270017">
        <w:rPr>
          <w:rFonts w:ascii="Calibri" w:hAnsi="Calibri" w:cs="Calibri"/>
          <w:bCs/>
          <w:sz w:val="22"/>
          <w:szCs w:val="22"/>
        </w:rPr>
        <w:t xml:space="preserve"> – Prior Authorization Approval required.</w:t>
      </w:r>
    </w:p>
    <w:p w14:paraId="77D2462E" w14:textId="2039D926"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58DB516A"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70CF2F57"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575802A8"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666AD027" w14:textId="664C52B4"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AC0624D" w14:textId="190DC3AC"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18800A9" w14:textId="40184FC3"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98E2152" w14:textId="6DD51DC5"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7461B0CD"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Hypoglycemics – Alpha-Glucosidase Inhibitors</w:t>
      </w:r>
    </w:p>
    <w:p w14:paraId="62C89D22"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45411A83"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ACARBOSE (ORAL)</w:t>
      </w:r>
    </w:p>
    <w:p w14:paraId="6DA2E269" w14:textId="043EA727"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1CD4D9A5"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2CAE6064"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38B4A0D0"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048A2628" w14:textId="729F32BF"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D06E0DA" w14:textId="606AB05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sidR="00051117">
        <w:rPr>
          <w:rFonts w:ascii="Calibri" w:hAnsi="Calibri" w:cs="Calibri"/>
          <w:bCs/>
          <w:sz w:val="22"/>
          <w:szCs w:val="22"/>
        </w:rPr>
        <w:t>.</w:t>
      </w:r>
    </w:p>
    <w:p w14:paraId="7BECC928" w14:textId="77FBC34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5EE0C0D" w14:textId="664D6325"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0CDE7CEF"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Hypoglycemics - Metformins</w:t>
      </w:r>
    </w:p>
    <w:p w14:paraId="4E6B8450"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0DBFC05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GLYBURIDE-METFORMIN (ORAL)</w:t>
      </w:r>
    </w:p>
    <w:p w14:paraId="104283D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METFORMIN (ORAL)</w:t>
      </w:r>
    </w:p>
    <w:p w14:paraId="62C814A9"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METF</w:t>
      </w:r>
      <w:r>
        <w:rPr>
          <w:rFonts w:ascii="Calibri" w:hAnsi="Calibri" w:cs="Calibri"/>
          <w:bCs/>
          <w:sz w:val="22"/>
          <w:szCs w:val="22"/>
        </w:rPr>
        <w:t>ORMIN ER (GLUCOPHAGE XR) (ORAL)</w:t>
      </w:r>
    </w:p>
    <w:p w14:paraId="30CD7D86" w14:textId="4A99226B"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56554742"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209B970E"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0BFEB30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4526DD33" w14:textId="6FCA3105"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F00B634" w14:textId="3AC777F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595AF06F" w14:textId="11520EFB"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10C6C2CB" w14:textId="1726AF8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7EB3ED70"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Hypoglycemics – SGLT2s</w:t>
      </w:r>
    </w:p>
    <w:p w14:paraId="57A8D78C" w14:textId="77777777" w:rsidR="00472BC7" w:rsidRPr="000A1EBC" w:rsidRDefault="00472BC7" w:rsidP="00472BC7">
      <w:pPr>
        <w:pStyle w:val="ListParagraph"/>
        <w:ind w:left="1440"/>
        <w:rPr>
          <w:rFonts w:ascii="Calibri" w:hAnsi="Calibri" w:cs="Calibri"/>
          <w:bCs/>
          <w:sz w:val="22"/>
          <w:szCs w:val="22"/>
        </w:rPr>
      </w:pPr>
    </w:p>
    <w:p w14:paraId="03620B6D" w14:textId="1F20B19E" w:rsidR="00472BC7" w:rsidRPr="000A1EBC" w:rsidRDefault="00472BC7" w:rsidP="00472BC7">
      <w:pPr>
        <w:pStyle w:val="ListParagraph"/>
        <w:numPr>
          <w:ilvl w:val="1"/>
          <w:numId w:val="25"/>
        </w:numPr>
        <w:spacing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xml:space="preserve"> – all require prior authorization approval</w:t>
      </w:r>
      <w:r w:rsidRPr="000A1EBC">
        <w:rPr>
          <w:rFonts w:ascii="Calibri" w:hAnsi="Calibri" w:cs="Calibri"/>
          <w:bCs/>
          <w:iCs/>
          <w:sz w:val="22"/>
          <w:szCs w:val="22"/>
        </w:rPr>
        <w:t>:</w:t>
      </w:r>
    </w:p>
    <w:p w14:paraId="635D07D9" w14:textId="77777777"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FARXIGA (ORAL)</w:t>
      </w:r>
    </w:p>
    <w:p w14:paraId="0302F2F7" w14:textId="77777777"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INVOKANA (ORAL)</w:t>
      </w:r>
    </w:p>
    <w:p w14:paraId="232FAD1F" w14:textId="77777777"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JARDIANCE (ORAL)</w:t>
      </w:r>
    </w:p>
    <w:p w14:paraId="77114B5D" w14:textId="2EC048DA"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6D851C1A"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26941240"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198CDE05"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4C2E2535" w14:textId="21B79536"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1562F5B" w14:textId="1AE3ED1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02638C61" w14:textId="350A84B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00D224E" w14:textId="4FBBAAB4"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3CD11579" w14:textId="77777777" w:rsidR="00472BC7" w:rsidRPr="000A1EBC" w:rsidRDefault="00472BC7" w:rsidP="00472BC7">
      <w:pPr>
        <w:pStyle w:val="ListParagraph"/>
        <w:numPr>
          <w:ilvl w:val="0"/>
          <w:numId w:val="25"/>
        </w:numPr>
        <w:spacing w:before="60" w:line="360" w:lineRule="auto"/>
        <w:rPr>
          <w:rFonts w:ascii="Calibri" w:hAnsi="Calibri" w:cs="Calibri"/>
          <w:b/>
          <w:bCs/>
          <w:sz w:val="22"/>
          <w:szCs w:val="22"/>
        </w:rPr>
      </w:pPr>
      <w:r w:rsidRPr="000A1EBC">
        <w:rPr>
          <w:rFonts w:ascii="Calibri" w:hAnsi="Calibri" w:cs="Calibri"/>
          <w:b/>
          <w:bCs/>
          <w:sz w:val="22"/>
          <w:szCs w:val="22"/>
        </w:rPr>
        <w:t>Immune Globulins</w:t>
      </w:r>
    </w:p>
    <w:p w14:paraId="3C31A8C9" w14:textId="210AF456"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xml:space="preserve"> – all require prior authorization approval</w:t>
      </w:r>
      <w:r w:rsidRPr="000A1EBC">
        <w:rPr>
          <w:rFonts w:ascii="Calibri" w:hAnsi="Calibri" w:cs="Calibri"/>
          <w:bCs/>
          <w:iCs/>
          <w:sz w:val="22"/>
          <w:szCs w:val="22"/>
        </w:rPr>
        <w:t>:</w:t>
      </w:r>
    </w:p>
    <w:p w14:paraId="5824FB1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FLEBOGAMMA DIF (INTRAVEN)</w:t>
      </w:r>
    </w:p>
    <w:p w14:paraId="1DC1738E"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GAMASTAN S-D VIAL (INTRAMUSC)</w:t>
      </w:r>
    </w:p>
    <w:p w14:paraId="217ACC08"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GAMMAGARD LIQUID (INJECTION)</w:t>
      </w:r>
    </w:p>
    <w:p w14:paraId="7EF20048"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GAMMAGARD S-D (INTRAVEN)</w:t>
      </w:r>
    </w:p>
    <w:p w14:paraId="2501BEE6"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GAMUNEX-C (INJECTION)</w:t>
      </w:r>
    </w:p>
    <w:p w14:paraId="4F053108"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HIZENTRA (SUBCUT.)</w:t>
      </w:r>
    </w:p>
    <w:p w14:paraId="1536D195" w14:textId="30003A06"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7312F42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392D70C2"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1F4B8E3B"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309C396A" w14:textId="13BEB28D"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4535206" w14:textId="15D491CF"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B7EAB10" w14:textId="16EA69B9"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56366C4F" w14:textId="60DC70CD" w:rsidR="00472BC7" w:rsidRPr="00472BC7" w:rsidRDefault="00472BC7" w:rsidP="00051117">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sidR="00051117">
        <w:rPr>
          <w:rFonts w:ascii="Calibri" w:hAnsi="Calibri" w:cs="Calibri"/>
          <w:bCs/>
          <w:sz w:val="22"/>
          <w:szCs w:val="22"/>
        </w:rPr>
        <w:t>s</w:t>
      </w:r>
      <w:r w:rsidRPr="00472BC7">
        <w:rPr>
          <w:rFonts w:ascii="Calibri" w:hAnsi="Calibri" w:cs="Calibri"/>
          <w:bCs/>
          <w:sz w:val="22"/>
          <w:szCs w:val="22"/>
        </w:rPr>
        <w:t xml:space="preserve"> abstained</w:t>
      </w:r>
      <w:r w:rsidR="00051117">
        <w:rPr>
          <w:rFonts w:ascii="Calibri" w:hAnsi="Calibri" w:cs="Calibri"/>
          <w:bCs/>
          <w:sz w:val="22"/>
          <w:szCs w:val="22"/>
        </w:rPr>
        <w:t>.</w:t>
      </w:r>
    </w:p>
    <w:p w14:paraId="3D0E512B" w14:textId="694CBDDA" w:rsidR="00F43801" w:rsidRDefault="00F43801" w:rsidP="00173935">
      <w:pPr>
        <w:pStyle w:val="ListParagraph"/>
      </w:pPr>
    </w:p>
    <w:p w14:paraId="0EEA906D"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Oncology – Oral – Hematologic</w:t>
      </w:r>
    </w:p>
    <w:p w14:paraId="57B351BB" w14:textId="77777777" w:rsidR="00472BC7" w:rsidRPr="000A1EBC" w:rsidRDefault="00472BC7" w:rsidP="00472BC7">
      <w:pPr>
        <w:pStyle w:val="ListParagraph"/>
        <w:numPr>
          <w:ilvl w:val="1"/>
          <w:numId w:val="25"/>
        </w:numPr>
        <w:spacing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15534C40" w14:textId="59240B66"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IMATINIB (ORAL)</w:t>
      </w:r>
      <w:r w:rsidRPr="000A1EBC">
        <w:rPr>
          <w:rFonts w:ascii="Calibri" w:hAnsi="Calibri" w:cs="Calibri"/>
          <w:bCs/>
          <w:sz w:val="22"/>
          <w:szCs w:val="22"/>
        </w:rPr>
        <w:t xml:space="preserve"> (new)</w:t>
      </w:r>
      <w:r w:rsidR="00270017">
        <w:rPr>
          <w:rFonts w:ascii="Calibri" w:hAnsi="Calibri" w:cs="Calibri"/>
          <w:bCs/>
          <w:sz w:val="22"/>
          <w:szCs w:val="22"/>
        </w:rPr>
        <w:t xml:space="preserve"> – Prior Authorization Approval required.</w:t>
      </w:r>
    </w:p>
    <w:p w14:paraId="37A0FA82" w14:textId="77777777" w:rsidR="00472BC7" w:rsidRPr="000A1EBC" w:rsidRDefault="00472BC7" w:rsidP="00472BC7">
      <w:pPr>
        <w:pStyle w:val="ListParagraph"/>
        <w:numPr>
          <w:ilvl w:val="2"/>
          <w:numId w:val="25"/>
        </w:numPr>
        <w:spacing w:line="360" w:lineRule="auto"/>
        <w:rPr>
          <w:rFonts w:ascii="Calibri" w:hAnsi="Calibri" w:cs="Calibri"/>
          <w:bCs/>
          <w:sz w:val="22"/>
          <w:szCs w:val="22"/>
        </w:rPr>
      </w:pPr>
      <w:r w:rsidRPr="000A1EBC">
        <w:rPr>
          <w:rFonts w:ascii="Calibri" w:hAnsi="Calibri" w:cs="Calibri"/>
          <w:bCs/>
          <w:sz w:val="22"/>
          <w:szCs w:val="22"/>
        </w:rPr>
        <w:t xml:space="preserve">MERCAPTOPURINE </w:t>
      </w:r>
      <w:r>
        <w:rPr>
          <w:rFonts w:ascii="Calibri" w:hAnsi="Calibri" w:cs="Calibri"/>
          <w:bCs/>
          <w:sz w:val="22"/>
          <w:szCs w:val="22"/>
        </w:rPr>
        <w:t>(ORAL)</w:t>
      </w:r>
    </w:p>
    <w:p w14:paraId="35B71D1A" w14:textId="77777777" w:rsidR="00472BC7" w:rsidRPr="000A1EBC" w:rsidRDefault="00472BC7" w:rsidP="00472BC7">
      <w:pPr>
        <w:pStyle w:val="ListParagraph"/>
        <w:numPr>
          <w:ilvl w:val="1"/>
          <w:numId w:val="25"/>
        </w:numPr>
        <w:spacing w:line="360" w:lineRule="auto"/>
        <w:rPr>
          <w:rFonts w:ascii="Calibri" w:hAnsi="Calibri" w:cs="Calibri"/>
          <w:bCs/>
          <w:sz w:val="22"/>
          <w:szCs w:val="22"/>
        </w:rPr>
      </w:pPr>
      <w:r w:rsidRPr="000A1EBC">
        <w:rPr>
          <w:rFonts w:ascii="Calibri" w:hAnsi="Calibri" w:cs="Calibri"/>
          <w:bCs/>
          <w:iCs/>
          <w:sz w:val="22"/>
          <w:szCs w:val="22"/>
        </w:rPr>
        <w:t>PDL Recommendations (moving to non-preferred status):</w:t>
      </w:r>
    </w:p>
    <w:p w14:paraId="4CE43A0C" w14:textId="77777777"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GLEEVEC (ORAL)</w:t>
      </w:r>
    </w:p>
    <w:p w14:paraId="6A93C2C3" w14:textId="2AD7B9E5"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41A39BF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3CA32680"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5A08D92F"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w:t>
      </w:r>
    </w:p>
    <w:p w14:paraId="2080D45D" w14:textId="31035B63"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095FCA08" w14:textId="68D5AC98"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AD64B01" w14:textId="684B35EF"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2D7C1575" w14:textId="0E7C21DD"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 committee member</w:t>
      </w:r>
      <w:r w:rsidR="00051117">
        <w:rPr>
          <w:rFonts w:ascii="Calibri" w:hAnsi="Calibri" w:cs="Calibri"/>
          <w:bCs/>
          <w:sz w:val="22"/>
          <w:szCs w:val="22"/>
        </w:rPr>
        <w:t xml:space="preserve">s </w:t>
      </w:r>
      <w:r w:rsidRPr="000A1EBC">
        <w:rPr>
          <w:rFonts w:ascii="Calibri" w:hAnsi="Calibri" w:cs="Calibri"/>
          <w:bCs/>
          <w:sz w:val="22"/>
          <w:szCs w:val="22"/>
        </w:rPr>
        <w:t>abstained</w:t>
      </w:r>
      <w:r w:rsidR="00051117">
        <w:rPr>
          <w:rFonts w:ascii="Calibri" w:hAnsi="Calibri" w:cs="Calibri"/>
          <w:bCs/>
          <w:sz w:val="22"/>
          <w:szCs w:val="22"/>
        </w:rPr>
        <w:t>.</w:t>
      </w:r>
    </w:p>
    <w:p w14:paraId="7D2177AA"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Ophthalmics – Anti-inflammatory/Immunomodulators</w:t>
      </w:r>
    </w:p>
    <w:p w14:paraId="07F8C214" w14:textId="77777777" w:rsidR="00472BC7" w:rsidRPr="000A1EBC" w:rsidRDefault="00472BC7" w:rsidP="00472BC7">
      <w:pPr>
        <w:pStyle w:val="ListParagraph"/>
        <w:numPr>
          <w:ilvl w:val="1"/>
          <w:numId w:val="25"/>
        </w:numPr>
        <w:spacing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6D3A1C8E" w14:textId="3545705F"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RESTASIS (OPHTHALMIC)</w:t>
      </w:r>
      <w:r w:rsidR="00270017">
        <w:rPr>
          <w:rFonts w:ascii="Calibri" w:hAnsi="Calibri" w:cs="Calibri"/>
          <w:bCs/>
          <w:sz w:val="22"/>
          <w:szCs w:val="22"/>
        </w:rPr>
        <w:t xml:space="preserve"> Single Use Vials – Prior Authorization Approval required.</w:t>
      </w:r>
    </w:p>
    <w:p w14:paraId="696662A1" w14:textId="0BDB9684"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17E29BD3"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6B809F41"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406A63E5"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4C871598" w14:textId="0229FD41"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554340B" w14:textId="1FE56A6B"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3A5D834E" w14:textId="3F303DDA"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3083242C" w14:textId="7B048C81"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3BB8BE71"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Otic Antibiotics</w:t>
      </w:r>
    </w:p>
    <w:p w14:paraId="396ED855"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p>
    <w:p w14:paraId="6C6E023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CIPRODEX (OTIC)*</w:t>
      </w:r>
    </w:p>
    <w:p w14:paraId="5357701D"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CIPROFLOXACIN (OTIC)</w:t>
      </w:r>
    </w:p>
    <w:p w14:paraId="5C74DFAD"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NEOMYCI</w:t>
      </w:r>
      <w:r>
        <w:rPr>
          <w:rFonts w:ascii="Calibri" w:hAnsi="Calibri" w:cs="Calibri"/>
          <w:bCs/>
          <w:sz w:val="22"/>
          <w:szCs w:val="22"/>
        </w:rPr>
        <w:t>N/POLYMYXIN/HC SOLN/SUSP (OTIC)</w:t>
      </w:r>
    </w:p>
    <w:p w14:paraId="0AB5D335" w14:textId="01EE9394"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7C74462E"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None</w:t>
      </w:r>
    </w:p>
    <w:p w14:paraId="13B5602E"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303775CA"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5AAE9F3F" w14:textId="38A04133"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78201E0F" w14:textId="76F2105A"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032E0E0E" w14:textId="3F6A40D6"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18DDD215" w14:textId="1274CF3B"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p>
    <w:p w14:paraId="648D8D8C"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PAH Agents – Oral and Inhaled</w:t>
      </w:r>
    </w:p>
    <w:p w14:paraId="257C1A70" w14:textId="2F9F52CA"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all require prior authorization approval</w:t>
      </w:r>
      <w:r w:rsidRPr="000A1EBC">
        <w:rPr>
          <w:rFonts w:ascii="Calibri" w:hAnsi="Calibri" w:cs="Calibri"/>
          <w:bCs/>
          <w:iCs/>
          <w:sz w:val="22"/>
          <w:szCs w:val="22"/>
        </w:rPr>
        <w:t>:</w:t>
      </w:r>
    </w:p>
    <w:p w14:paraId="250F07B7"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ADCIRCA (ORAL)</w:t>
      </w:r>
    </w:p>
    <w:p w14:paraId="4CA7C6D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LETAIRIS (ORAL)</w:t>
      </w:r>
    </w:p>
    <w:p w14:paraId="5B839A91"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REVATIO SUSPENSION (ORAL)</w:t>
      </w:r>
    </w:p>
    <w:p w14:paraId="62CD8790"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Pr>
          <w:rFonts w:ascii="Calibri" w:hAnsi="Calibri" w:cs="Calibri"/>
          <w:bCs/>
          <w:sz w:val="22"/>
          <w:szCs w:val="22"/>
        </w:rPr>
        <w:t>SILDENAFIL TABLET (ORAL)</w:t>
      </w:r>
    </w:p>
    <w:p w14:paraId="01D685D2"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TRACLEER </w:t>
      </w:r>
      <w:r>
        <w:rPr>
          <w:rFonts w:ascii="Calibri" w:hAnsi="Calibri" w:cs="Calibri"/>
          <w:bCs/>
          <w:sz w:val="22"/>
          <w:szCs w:val="22"/>
        </w:rPr>
        <w:t>TABLET (ORAL)</w:t>
      </w:r>
    </w:p>
    <w:p w14:paraId="1DD868FC" w14:textId="1F97B789"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12405F06"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4A8A1AA2"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2F2C8E32"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5B57E9BB" w14:textId="1A68B593"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56AE9568" w14:textId="3E0A81B9"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12 committee members voted in favor of the recommendations</w:t>
      </w:r>
      <w:r w:rsidR="00051117">
        <w:rPr>
          <w:rFonts w:ascii="Calibri" w:hAnsi="Calibri" w:cs="Calibri"/>
          <w:bCs/>
          <w:sz w:val="22"/>
          <w:szCs w:val="22"/>
        </w:rPr>
        <w:t>.</w:t>
      </w:r>
    </w:p>
    <w:p w14:paraId="02A694E5" w14:textId="341F6E53"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4BAACE10" w14:textId="64DCDECF"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s</w:t>
      </w:r>
      <w:r w:rsidRPr="000A1EBC">
        <w:rPr>
          <w:rFonts w:ascii="Calibri" w:hAnsi="Calibri" w:cs="Calibri"/>
          <w:bCs/>
          <w:sz w:val="22"/>
          <w:szCs w:val="22"/>
        </w:rPr>
        <w:t xml:space="preserve"> abstained</w:t>
      </w:r>
      <w:r w:rsidR="00051117">
        <w:rPr>
          <w:rFonts w:ascii="Calibri" w:hAnsi="Calibri" w:cs="Calibri"/>
          <w:bCs/>
          <w:sz w:val="22"/>
          <w:szCs w:val="22"/>
        </w:rPr>
        <w:t>.</w:t>
      </w:r>
      <w:r w:rsidRPr="000A1EBC">
        <w:rPr>
          <w:rFonts w:ascii="Calibri" w:hAnsi="Calibri" w:cs="Calibri"/>
          <w:bCs/>
          <w:sz w:val="22"/>
          <w:szCs w:val="22"/>
        </w:rPr>
        <w:tab/>
      </w:r>
    </w:p>
    <w:p w14:paraId="5840A22F" w14:textId="77777777" w:rsidR="00472BC7" w:rsidRPr="000A1EBC" w:rsidRDefault="00472BC7" w:rsidP="00472BC7">
      <w:pPr>
        <w:pStyle w:val="ListParagraph"/>
        <w:numPr>
          <w:ilvl w:val="0"/>
          <w:numId w:val="25"/>
        </w:numPr>
        <w:rPr>
          <w:rFonts w:ascii="Calibri" w:hAnsi="Calibri" w:cs="Calibri"/>
          <w:b/>
          <w:bCs/>
          <w:sz w:val="22"/>
          <w:szCs w:val="22"/>
        </w:rPr>
      </w:pPr>
      <w:r w:rsidRPr="000A1EBC">
        <w:rPr>
          <w:rFonts w:ascii="Calibri" w:hAnsi="Calibri" w:cs="Calibri"/>
          <w:b/>
          <w:bCs/>
          <w:sz w:val="22"/>
          <w:szCs w:val="22"/>
        </w:rPr>
        <w:t>Thrombopoiesis Stimulating Agents</w:t>
      </w:r>
    </w:p>
    <w:p w14:paraId="429AB925" w14:textId="363F2F54" w:rsidR="00472BC7" w:rsidRPr="000A1EBC" w:rsidRDefault="00472BC7" w:rsidP="00472BC7">
      <w:pPr>
        <w:pStyle w:val="ListParagraph"/>
        <w:numPr>
          <w:ilvl w:val="1"/>
          <w:numId w:val="25"/>
        </w:numPr>
        <w:spacing w:line="360" w:lineRule="auto"/>
        <w:rPr>
          <w:rFonts w:ascii="Calibri" w:hAnsi="Calibri" w:cs="Calibri"/>
          <w:bCs/>
          <w:sz w:val="22"/>
          <w:szCs w:val="22"/>
        </w:rPr>
      </w:pPr>
      <w:r w:rsidRPr="000A1EBC">
        <w:rPr>
          <w:rFonts w:ascii="Calibri" w:hAnsi="Calibri" w:cs="Calibri"/>
          <w:bCs/>
          <w:iCs/>
          <w:sz w:val="22"/>
          <w:szCs w:val="22"/>
        </w:rPr>
        <w:t>PDL Recommendations (preferred products)</w:t>
      </w:r>
      <w:r w:rsidR="00270017">
        <w:rPr>
          <w:rFonts w:ascii="Calibri" w:hAnsi="Calibri" w:cs="Calibri"/>
          <w:bCs/>
          <w:iCs/>
          <w:sz w:val="22"/>
          <w:szCs w:val="22"/>
        </w:rPr>
        <w:t xml:space="preserve"> - </w:t>
      </w:r>
      <w:r w:rsidR="00270017" w:rsidRPr="00270017">
        <w:rPr>
          <w:rFonts w:ascii="Calibri" w:hAnsi="Calibri" w:cs="Calibri"/>
          <w:bCs/>
          <w:sz w:val="22"/>
          <w:szCs w:val="22"/>
        </w:rPr>
        <w:t xml:space="preserve"> </w:t>
      </w:r>
      <w:r w:rsidR="00270017">
        <w:rPr>
          <w:rFonts w:ascii="Calibri" w:hAnsi="Calibri" w:cs="Calibri"/>
          <w:bCs/>
          <w:sz w:val="22"/>
          <w:szCs w:val="22"/>
        </w:rPr>
        <w:t>Prior Authorization Approval Required</w:t>
      </w:r>
      <w:r w:rsidR="00270017">
        <w:rPr>
          <w:rFonts w:ascii="Calibri" w:hAnsi="Calibri" w:cs="Calibri"/>
          <w:bCs/>
          <w:iCs/>
          <w:sz w:val="22"/>
          <w:szCs w:val="22"/>
        </w:rPr>
        <w:t xml:space="preserve"> </w:t>
      </w:r>
      <w:r w:rsidRPr="000A1EBC">
        <w:rPr>
          <w:rFonts w:ascii="Calibri" w:hAnsi="Calibri" w:cs="Calibri"/>
          <w:bCs/>
          <w:iCs/>
          <w:sz w:val="22"/>
          <w:szCs w:val="22"/>
        </w:rPr>
        <w:t>:</w:t>
      </w:r>
    </w:p>
    <w:p w14:paraId="44BD92A3" w14:textId="3EA8D917"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NPLATE (SUB-Q)</w:t>
      </w:r>
      <w:r w:rsidR="00270017">
        <w:rPr>
          <w:rFonts w:ascii="Calibri" w:hAnsi="Calibri" w:cs="Calibri"/>
          <w:bCs/>
          <w:sz w:val="22"/>
          <w:szCs w:val="22"/>
        </w:rPr>
        <w:t xml:space="preserve"> – </w:t>
      </w:r>
    </w:p>
    <w:p w14:paraId="37AF5B05" w14:textId="75731D2A" w:rsidR="00472BC7" w:rsidRPr="000A1EBC" w:rsidRDefault="00472BC7" w:rsidP="00472BC7">
      <w:pPr>
        <w:pStyle w:val="ListParagraph"/>
        <w:numPr>
          <w:ilvl w:val="2"/>
          <w:numId w:val="25"/>
        </w:numPr>
        <w:spacing w:line="360" w:lineRule="auto"/>
        <w:rPr>
          <w:rFonts w:ascii="Calibri" w:hAnsi="Calibri" w:cs="Calibri"/>
          <w:bCs/>
          <w:sz w:val="22"/>
          <w:szCs w:val="22"/>
        </w:rPr>
      </w:pPr>
      <w:r>
        <w:rPr>
          <w:rFonts w:ascii="Calibri" w:hAnsi="Calibri" w:cs="Calibri"/>
          <w:bCs/>
          <w:sz w:val="22"/>
          <w:szCs w:val="22"/>
        </w:rPr>
        <w:t>PROMACTA TABLET (ORAL)</w:t>
      </w:r>
      <w:r w:rsidR="00270017">
        <w:rPr>
          <w:rFonts w:ascii="Calibri" w:hAnsi="Calibri" w:cs="Calibri"/>
          <w:bCs/>
          <w:sz w:val="22"/>
          <w:szCs w:val="22"/>
        </w:rPr>
        <w:t xml:space="preserve"> – Brand only </w:t>
      </w:r>
    </w:p>
    <w:p w14:paraId="5D43A68E" w14:textId="03ACD880" w:rsidR="00472BC7" w:rsidRPr="00051117" w:rsidRDefault="00051117" w:rsidP="00051117">
      <w:pPr>
        <w:pStyle w:val="ListParagraph"/>
        <w:numPr>
          <w:ilvl w:val="1"/>
          <w:numId w:val="25"/>
        </w:numPr>
        <w:spacing w:before="60" w:line="360" w:lineRule="auto"/>
        <w:rPr>
          <w:rFonts w:ascii="Calibri" w:hAnsi="Calibri" w:cs="Calibri"/>
          <w:bCs/>
          <w:sz w:val="22"/>
          <w:szCs w:val="22"/>
        </w:rPr>
      </w:pPr>
      <w:r w:rsidRPr="00051117">
        <w:rPr>
          <w:rFonts w:ascii="Calibri" w:hAnsi="Calibri" w:cs="Calibri"/>
          <w:bCs/>
          <w:sz w:val="22"/>
          <w:szCs w:val="22"/>
        </w:rPr>
        <w:t>Drugs removed from the Drug List:</w:t>
      </w:r>
    </w:p>
    <w:p w14:paraId="07598A54"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None</w:t>
      </w:r>
    </w:p>
    <w:p w14:paraId="111C6BD8" w14:textId="77777777"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Grandparenting:</w:t>
      </w:r>
    </w:p>
    <w:p w14:paraId="0A620135" w14:textId="77777777"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Not applicable</w:t>
      </w:r>
    </w:p>
    <w:p w14:paraId="6CD50985" w14:textId="18FA4DC4" w:rsidR="00472BC7" w:rsidRPr="000A1EBC" w:rsidRDefault="00472BC7" w:rsidP="00472BC7">
      <w:pPr>
        <w:pStyle w:val="ListParagraph"/>
        <w:numPr>
          <w:ilvl w:val="1"/>
          <w:numId w:val="25"/>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43DB2728" w14:textId="55861292" w:rsidR="00472BC7" w:rsidRPr="000A1EBC"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lastRenderedPageBreak/>
        <w:t>12 committee members voted in favor of the recommendations</w:t>
      </w:r>
      <w:r w:rsidR="00051117">
        <w:rPr>
          <w:rFonts w:ascii="Calibri" w:hAnsi="Calibri" w:cs="Calibri"/>
          <w:bCs/>
          <w:sz w:val="22"/>
          <w:szCs w:val="22"/>
        </w:rPr>
        <w:t>.</w:t>
      </w:r>
    </w:p>
    <w:p w14:paraId="4979FC7A" w14:textId="138357FD" w:rsidR="00472BC7" w:rsidRDefault="00472BC7" w:rsidP="00472BC7">
      <w:pPr>
        <w:pStyle w:val="ListParagraph"/>
        <w:numPr>
          <w:ilvl w:val="2"/>
          <w:numId w:val="25"/>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04DCB8C3" w14:textId="32C238A7" w:rsidR="00472BC7" w:rsidRPr="00472BC7" w:rsidRDefault="00472BC7" w:rsidP="00051117">
      <w:pPr>
        <w:pStyle w:val="ListParagraph"/>
        <w:numPr>
          <w:ilvl w:val="2"/>
          <w:numId w:val="25"/>
        </w:numPr>
        <w:spacing w:before="60" w:line="360" w:lineRule="auto"/>
        <w:rPr>
          <w:rFonts w:ascii="Calibri" w:hAnsi="Calibri" w:cs="Calibri"/>
          <w:bCs/>
          <w:sz w:val="22"/>
          <w:szCs w:val="22"/>
        </w:rPr>
      </w:pPr>
      <w:r w:rsidRPr="00472BC7">
        <w:rPr>
          <w:rFonts w:ascii="Calibri" w:hAnsi="Calibri" w:cs="Calibri"/>
          <w:bCs/>
          <w:sz w:val="22"/>
          <w:szCs w:val="22"/>
        </w:rPr>
        <w:t>No committee member</w:t>
      </w:r>
      <w:r w:rsidR="00051117">
        <w:rPr>
          <w:rFonts w:ascii="Calibri" w:hAnsi="Calibri" w:cs="Calibri"/>
          <w:bCs/>
          <w:sz w:val="22"/>
          <w:szCs w:val="22"/>
        </w:rPr>
        <w:t>s</w:t>
      </w:r>
      <w:r w:rsidRPr="00472BC7">
        <w:rPr>
          <w:rFonts w:ascii="Calibri" w:hAnsi="Calibri" w:cs="Calibri"/>
          <w:bCs/>
          <w:sz w:val="22"/>
          <w:szCs w:val="22"/>
        </w:rPr>
        <w:t xml:space="preserve"> abstained</w:t>
      </w:r>
      <w:r w:rsidR="00051117">
        <w:rPr>
          <w:rFonts w:ascii="Calibri" w:hAnsi="Calibri" w:cs="Calibri"/>
          <w:bCs/>
          <w:sz w:val="22"/>
          <w:szCs w:val="22"/>
        </w:rPr>
        <w:t>.</w:t>
      </w:r>
    </w:p>
    <w:p w14:paraId="53819481" w14:textId="2D2AF39A" w:rsidR="00F43801" w:rsidRDefault="00F43801" w:rsidP="00173935">
      <w:pPr>
        <w:pStyle w:val="ListParagraph"/>
      </w:pPr>
    </w:p>
    <w:p w14:paraId="22281D82" w14:textId="3F4357B7" w:rsidR="00A57120" w:rsidRPr="0022127D" w:rsidRDefault="00472BC7" w:rsidP="00A57120">
      <w:pPr>
        <w:pStyle w:val="ListParagraph"/>
        <w:ind w:left="360"/>
        <w:rPr>
          <w:b/>
          <w:bCs/>
          <w:u w:val="single"/>
        </w:rPr>
      </w:pPr>
      <w:r>
        <w:rPr>
          <w:b/>
          <w:bCs/>
          <w:u w:val="single"/>
        </w:rPr>
        <w:t>N</w:t>
      </w:r>
      <w:r w:rsidR="00A57120" w:rsidRPr="0022127D">
        <w:rPr>
          <w:b/>
          <w:bCs/>
          <w:u w:val="single"/>
        </w:rPr>
        <w:t>ew Drugs</w:t>
      </w:r>
    </w:p>
    <w:p w14:paraId="7E707705" w14:textId="7E1F6FDD" w:rsidR="00A57120" w:rsidRPr="00472BC7" w:rsidRDefault="00472BC7" w:rsidP="00472BC7">
      <w:pPr>
        <w:rPr>
          <w:sz w:val="22"/>
          <w:szCs w:val="22"/>
        </w:rPr>
      </w:pPr>
      <w:r>
        <w:t xml:space="preserve">       </w:t>
      </w:r>
      <w:r w:rsidR="0022127D" w:rsidRPr="00472BC7">
        <w:rPr>
          <w:sz w:val="22"/>
          <w:szCs w:val="22"/>
        </w:rPr>
        <w:t xml:space="preserve">The Committee reviewed the following drugs and </w:t>
      </w:r>
      <w:r>
        <w:rPr>
          <w:sz w:val="22"/>
          <w:szCs w:val="22"/>
        </w:rPr>
        <w:t>the recommendations are below:</w:t>
      </w:r>
      <w:r w:rsidR="0022127D" w:rsidRPr="00472BC7">
        <w:rPr>
          <w:sz w:val="22"/>
          <w:szCs w:val="22"/>
        </w:rPr>
        <w:t xml:space="preserve"> </w:t>
      </w:r>
    </w:p>
    <w:p w14:paraId="33D9FB24" w14:textId="68395A56" w:rsidR="0022127D" w:rsidRDefault="0022127D" w:rsidP="0022127D"/>
    <w:p w14:paraId="7F03272A" w14:textId="36733BF8" w:rsidR="00472BC7" w:rsidRDefault="00472BC7" w:rsidP="00472BC7">
      <w:pPr>
        <w:pStyle w:val="ListParagraph"/>
        <w:numPr>
          <w:ilvl w:val="0"/>
          <w:numId w:val="26"/>
        </w:numPr>
        <w:spacing w:before="60" w:line="360" w:lineRule="auto"/>
        <w:rPr>
          <w:rFonts w:ascii="Calibri" w:hAnsi="Calibri" w:cs="Calibri"/>
          <w:bCs/>
          <w:sz w:val="22"/>
          <w:szCs w:val="22"/>
        </w:rPr>
      </w:pPr>
      <w:r>
        <w:rPr>
          <w:rFonts w:ascii="Calibri" w:hAnsi="Calibri" w:cs="Calibri"/>
          <w:bCs/>
          <w:sz w:val="22"/>
          <w:szCs w:val="22"/>
        </w:rPr>
        <w:t>Drugs Recommended as Non-Preferred:</w:t>
      </w:r>
    </w:p>
    <w:p w14:paraId="3702600F" w14:textId="77777777"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Nourianz (istradefylline)</w:t>
      </w:r>
    </w:p>
    <w:p w14:paraId="3C050037" w14:textId="77777777"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Wakix (pitolisant)</w:t>
      </w:r>
    </w:p>
    <w:p w14:paraId="62EAB372" w14:textId="77777777"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Aklief (trifarotene)</w:t>
      </w:r>
      <w:r>
        <w:rPr>
          <w:rFonts w:ascii="Calibri" w:hAnsi="Calibri" w:cs="Calibri"/>
          <w:bCs/>
          <w:sz w:val="22"/>
          <w:szCs w:val="22"/>
        </w:rPr>
        <w:t xml:space="preserve"> </w:t>
      </w:r>
    </w:p>
    <w:p w14:paraId="63FAABFD" w14:textId="77777777"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Trikafta (elexacaftor/tezacaftor/ivacaftor)</w:t>
      </w:r>
      <w:r>
        <w:rPr>
          <w:rFonts w:ascii="Calibri" w:hAnsi="Calibri" w:cs="Calibri"/>
          <w:bCs/>
          <w:sz w:val="22"/>
          <w:szCs w:val="22"/>
        </w:rPr>
        <w:t>-</w:t>
      </w:r>
    </w:p>
    <w:p w14:paraId="2FDCF4E6" w14:textId="77777777"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 xml:space="preserve">Vumerity (diroximel fumarate) </w:t>
      </w:r>
    </w:p>
    <w:p w14:paraId="404E483F" w14:textId="77777777"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 xml:space="preserve">Pretomanid (nitroimadazole) </w:t>
      </w:r>
    </w:p>
    <w:p w14:paraId="3FF930F8" w14:textId="7DD05E66" w:rsidR="00472BC7"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Reblozyl (luspatercept-aamt)</w:t>
      </w:r>
    </w:p>
    <w:p w14:paraId="3BBC43E7" w14:textId="02B5A772" w:rsidR="00472BC7" w:rsidRDefault="00472BC7" w:rsidP="00472BC7">
      <w:pPr>
        <w:pStyle w:val="ListParagraph"/>
        <w:numPr>
          <w:ilvl w:val="0"/>
          <w:numId w:val="26"/>
        </w:numPr>
        <w:spacing w:before="60" w:line="360" w:lineRule="auto"/>
        <w:rPr>
          <w:rFonts w:ascii="Calibri" w:hAnsi="Calibri" w:cs="Calibri"/>
          <w:bCs/>
          <w:sz w:val="22"/>
          <w:szCs w:val="22"/>
        </w:rPr>
      </w:pPr>
      <w:r>
        <w:rPr>
          <w:rFonts w:ascii="Calibri" w:hAnsi="Calibri" w:cs="Calibri"/>
          <w:bCs/>
          <w:sz w:val="22"/>
          <w:szCs w:val="22"/>
        </w:rPr>
        <w:t>Drugs Recommended as Preferred:</w:t>
      </w:r>
    </w:p>
    <w:p w14:paraId="1832152A" w14:textId="68B048C8" w:rsidR="00944341"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 xml:space="preserve">Spravato (Esketamine) </w:t>
      </w:r>
      <w:r w:rsidR="00944341">
        <w:rPr>
          <w:rFonts w:ascii="Calibri" w:hAnsi="Calibri" w:cs="Calibri"/>
          <w:bCs/>
          <w:sz w:val="22"/>
          <w:szCs w:val="22"/>
        </w:rPr>
        <w:t>–</w:t>
      </w:r>
      <w:r w:rsidRPr="000A1EBC">
        <w:rPr>
          <w:rFonts w:ascii="Calibri" w:hAnsi="Calibri" w:cs="Calibri"/>
          <w:bCs/>
          <w:sz w:val="22"/>
          <w:szCs w:val="22"/>
        </w:rPr>
        <w:t xml:space="preserve"> </w:t>
      </w:r>
    </w:p>
    <w:p w14:paraId="6C18272A" w14:textId="34F110EB" w:rsidR="00472BC7" w:rsidRPr="006F6389" w:rsidRDefault="00944341" w:rsidP="00944341">
      <w:pPr>
        <w:pStyle w:val="ListParagraph"/>
        <w:numPr>
          <w:ilvl w:val="2"/>
          <w:numId w:val="26"/>
        </w:numPr>
        <w:spacing w:before="60" w:line="360" w:lineRule="auto"/>
        <w:rPr>
          <w:rFonts w:ascii="Calibri" w:hAnsi="Calibri" w:cs="Calibri"/>
          <w:bCs/>
          <w:sz w:val="22"/>
          <w:szCs w:val="22"/>
        </w:rPr>
      </w:pPr>
      <w:r>
        <w:rPr>
          <w:rFonts w:ascii="Calibri" w:hAnsi="Calibri" w:cs="Calibri"/>
          <w:bCs/>
          <w:sz w:val="22"/>
          <w:szCs w:val="22"/>
        </w:rPr>
        <w:t xml:space="preserve">Public Testimony - </w:t>
      </w:r>
      <w:r w:rsidR="00472BC7" w:rsidRPr="000A1EBC">
        <w:rPr>
          <w:rFonts w:ascii="Calibri" w:hAnsi="Calibri" w:cs="Calibri"/>
          <w:color w:val="222222"/>
          <w:sz w:val="22"/>
          <w:szCs w:val="22"/>
          <w:shd w:val="clear" w:color="auto" w:fill="FFFFFF"/>
        </w:rPr>
        <w:t>Benet Press, MD</w:t>
      </w:r>
    </w:p>
    <w:p w14:paraId="75A3788E" w14:textId="6A6161C7" w:rsidR="00472BC7" w:rsidRPr="000A1EBC" w:rsidRDefault="00472BC7" w:rsidP="00472BC7">
      <w:pPr>
        <w:pStyle w:val="ListParagraph"/>
        <w:numPr>
          <w:ilvl w:val="2"/>
          <w:numId w:val="26"/>
        </w:numPr>
        <w:spacing w:before="60" w:line="360" w:lineRule="auto"/>
        <w:rPr>
          <w:rFonts w:ascii="Calibri" w:hAnsi="Calibri" w:cs="Calibri"/>
          <w:bCs/>
          <w:sz w:val="22"/>
          <w:szCs w:val="22"/>
        </w:rPr>
      </w:pPr>
      <w:r w:rsidRPr="000A1EBC">
        <w:rPr>
          <w:rFonts w:ascii="Calibri" w:hAnsi="Calibri" w:cs="Calibri"/>
          <w:color w:val="222222"/>
          <w:sz w:val="22"/>
          <w:szCs w:val="22"/>
          <w:shd w:val="clear" w:color="auto" w:fill="FFFFFF"/>
        </w:rPr>
        <w:t>This medication will be added to the drug list as preferred</w:t>
      </w:r>
      <w:r w:rsidR="00944341">
        <w:rPr>
          <w:rFonts w:ascii="Calibri" w:hAnsi="Calibri" w:cs="Calibri"/>
          <w:color w:val="222222"/>
          <w:sz w:val="22"/>
          <w:szCs w:val="22"/>
          <w:shd w:val="clear" w:color="auto" w:fill="FFFFFF"/>
        </w:rPr>
        <w:t xml:space="preserve"> pending the development of prior authorization criteria by the Behavioral Health Contractors</w:t>
      </w:r>
      <w:r w:rsidRPr="000A1EBC">
        <w:rPr>
          <w:rFonts w:ascii="Calibri" w:hAnsi="Calibri" w:cs="Calibri"/>
          <w:color w:val="222222"/>
          <w:sz w:val="22"/>
          <w:szCs w:val="22"/>
          <w:shd w:val="clear" w:color="auto" w:fill="FFFFFF"/>
        </w:rPr>
        <w:t xml:space="preserve">.  </w:t>
      </w:r>
    </w:p>
    <w:p w14:paraId="1B54DAFF" w14:textId="60043FB3" w:rsidR="00472BC7" w:rsidRPr="000A1EBC" w:rsidRDefault="00472BC7" w:rsidP="00472BC7">
      <w:pPr>
        <w:pStyle w:val="ListParagraph"/>
        <w:numPr>
          <w:ilvl w:val="0"/>
          <w:numId w:val="26"/>
        </w:numPr>
        <w:spacing w:before="60" w:line="360" w:lineRule="auto"/>
        <w:rPr>
          <w:rFonts w:ascii="Calibri" w:hAnsi="Calibri" w:cs="Calibri"/>
          <w:bCs/>
          <w:sz w:val="22"/>
          <w:szCs w:val="22"/>
        </w:rPr>
      </w:pPr>
      <w:r w:rsidRPr="000A1EBC">
        <w:rPr>
          <w:rFonts w:ascii="Calibri" w:hAnsi="Calibri" w:cs="Calibri"/>
          <w:bCs/>
          <w:sz w:val="22"/>
          <w:szCs w:val="22"/>
        </w:rPr>
        <w:t>The committee voted on the above recommendations</w:t>
      </w:r>
      <w:r w:rsidR="00051117">
        <w:rPr>
          <w:rFonts w:ascii="Calibri" w:hAnsi="Calibri" w:cs="Calibri"/>
          <w:bCs/>
          <w:sz w:val="22"/>
          <w:szCs w:val="22"/>
        </w:rPr>
        <w:t>;</w:t>
      </w:r>
    </w:p>
    <w:p w14:paraId="21622269" w14:textId="1E0C987C" w:rsidR="00472BC7" w:rsidRPr="000A1EBC"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r w:rsidR="00051117">
        <w:rPr>
          <w:rFonts w:ascii="Calibri" w:hAnsi="Calibri" w:cs="Calibri"/>
          <w:bCs/>
          <w:sz w:val="22"/>
          <w:szCs w:val="22"/>
        </w:rPr>
        <w:t>.</w:t>
      </w:r>
    </w:p>
    <w:p w14:paraId="4CCECB58" w14:textId="64429A72" w:rsidR="00472BC7" w:rsidRPr="000A1EBC"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r w:rsidR="00051117">
        <w:rPr>
          <w:rFonts w:ascii="Calibri" w:hAnsi="Calibri" w:cs="Calibri"/>
          <w:bCs/>
          <w:sz w:val="22"/>
          <w:szCs w:val="22"/>
        </w:rPr>
        <w:t>.</w:t>
      </w:r>
    </w:p>
    <w:p w14:paraId="345BC776" w14:textId="07AFDB1D" w:rsidR="00472BC7" w:rsidRPr="000A1EBC" w:rsidRDefault="00472BC7" w:rsidP="00472BC7">
      <w:pPr>
        <w:pStyle w:val="ListParagraph"/>
        <w:numPr>
          <w:ilvl w:val="1"/>
          <w:numId w:val="26"/>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w:t>
      </w:r>
      <w:r w:rsidR="00051117">
        <w:rPr>
          <w:rFonts w:ascii="Calibri" w:hAnsi="Calibri" w:cs="Calibri"/>
          <w:bCs/>
          <w:sz w:val="22"/>
          <w:szCs w:val="22"/>
        </w:rPr>
        <w:t xml:space="preserve">s </w:t>
      </w:r>
      <w:bookmarkStart w:id="0" w:name="_GoBack"/>
      <w:bookmarkEnd w:id="0"/>
      <w:r w:rsidRPr="000A1EBC">
        <w:rPr>
          <w:rFonts w:ascii="Calibri" w:hAnsi="Calibri" w:cs="Calibri"/>
          <w:bCs/>
          <w:sz w:val="22"/>
          <w:szCs w:val="22"/>
        </w:rPr>
        <w:t>abstained</w:t>
      </w:r>
      <w:r w:rsidR="00051117">
        <w:rPr>
          <w:rFonts w:ascii="Calibri" w:hAnsi="Calibri" w:cs="Calibri"/>
          <w:bCs/>
          <w:sz w:val="22"/>
          <w:szCs w:val="22"/>
        </w:rPr>
        <w:t>.</w:t>
      </w:r>
      <w:r w:rsidRPr="000A1EBC">
        <w:rPr>
          <w:rFonts w:ascii="Calibri" w:hAnsi="Calibri" w:cs="Calibri"/>
          <w:bCs/>
          <w:sz w:val="22"/>
          <w:szCs w:val="22"/>
        </w:rPr>
        <w:tab/>
      </w:r>
    </w:p>
    <w:p w14:paraId="7B4B833C" w14:textId="1AF68784" w:rsidR="00472BC7" w:rsidRDefault="00472BC7" w:rsidP="0022127D"/>
    <w:p w14:paraId="19855684" w14:textId="5F51D7C3" w:rsidR="00944341" w:rsidRDefault="00944341" w:rsidP="0022127D">
      <w:pPr>
        <w:rPr>
          <w:b/>
          <w:bCs/>
          <w:sz w:val="24"/>
          <w:szCs w:val="24"/>
          <w:u w:val="single"/>
        </w:rPr>
      </w:pPr>
      <w:r>
        <w:rPr>
          <w:b/>
          <w:bCs/>
          <w:sz w:val="24"/>
          <w:szCs w:val="24"/>
          <w:u w:val="single"/>
        </w:rPr>
        <w:t>Sublocade Criteria</w:t>
      </w:r>
    </w:p>
    <w:p w14:paraId="68FAA5A0" w14:textId="77777777" w:rsidR="00944341" w:rsidRDefault="00944341" w:rsidP="00944341">
      <w:pPr>
        <w:rPr>
          <w:rFonts w:ascii="Calibri" w:hAnsi="Calibri" w:cs="Calibri"/>
          <w:bCs/>
          <w:sz w:val="22"/>
          <w:szCs w:val="22"/>
        </w:rPr>
      </w:pPr>
      <w:r>
        <w:rPr>
          <w:rFonts w:ascii="Calibri" w:hAnsi="Calibri" w:cs="Calibri"/>
          <w:bCs/>
          <w:sz w:val="22"/>
          <w:szCs w:val="22"/>
        </w:rPr>
        <w:t>The following change was made to the Sublocade Prior Authorization criteria:</w:t>
      </w:r>
    </w:p>
    <w:p w14:paraId="72B0CEED" w14:textId="77777777" w:rsidR="00944341" w:rsidRDefault="00944341" w:rsidP="00944341">
      <w:pPr>
        <w:rPr>
          <w:rFonts w:ascii="Calibri" w:hAnsi="Calibri" w:cs="Calibri"/>
          <w:bCs/>
          <w:sz w:val="22"/>
          <w:szCs w:val="22"/>
        </w:rPr>
      </w:pPr>
    </w:p>
    <w:p w14:paraId="03FF5835" w14:textId="4B14C841" w:rsidR="00944341" w:rsidRDefault="00944341" w:rsidP="00944341">
      <w:pPr>
        <w:pStyle w:val="ListParagraph"/>
        <w:numPr>
          <w:ilvl w:val="0"/>
          <w:numId w:val="27"/>
        </w:numPr>
        <w:spacing w:before="60"/>
        <w:rPr>
          <w:rFonts w:ascii="Calibri" w:hAnsi="Calibri" w:cs="Calibri"/>
          <w:bCs/>
          <w:sz w:val="22"/>
          <w:szCs w:val="22"/>
        </w:rPr>
      </w:pPr>
      <w:r w:rsidRPr="00AF68DC">
        <w:rPr>
          <w:rFonts w:ascii="Calibri" w:hAnsi="Calibri" w:cs="Calibri"/>
          <w:bCs/>
          <w:sz w:val="22"/>
          <w:szCs w:val="22"/>
        </w:rPr>
        <w:t>Old verbiage:  Patient has co-</w:t>
      </w:r>
      <w:r w:rsidR="00530E5D" w:rsidRPr="00AF68DC">
        <w:rPr>
          <w:rFonts w:ascii="Calibri" w:hAnsi="Calibri" w:cs="Calibri"/>
          <w:bCs/>
          <w:sz w:val="22"/>
          <w:szCs w:val="22"/>
        </w:rPr>
        <w:t>occurring</w:t>
      </w:r>
      <w:r w:rsidRPr="00AF68DC">
        <w:rPr>
          <w:rFonts w:ascii="Calibri" w:hAnsi="Calibri" w:cs="Calibri"/>
          <w:bCs/>
          <w:sz w:val="22"/>
          <w:szCs w:val="22"/>
        </w:rPr>
        <w:t xml:space="preserve"> serious mental illness and has a demonstrated history of non-adherence to oral medications.</w:t>
      </w:r>
    </w:p>
    <w:p w14:paraId="75E79156" w14:textId="4F4B973F" w:rsidR="00944341" w:rsidRPr="006F6389" w:rsidRDefault="00944341" w:rsidP="00944341">
      <w:pPr>
        <w:pStyle w:val="ListParagraph"/>
        <w:numPr>
          <w:ilvl w:val="1"/>
          <w:numId w:val="27"/>
        </w:numPr>
        <w:spacing w:before="60"/>
        <w:rPr>
          <w:rFonts w:ascii="Calibri" w:hAnsi="Calibri" w:cs="Calibri"/>
          <w:bCs/>
          <w:sz w:val="22"/>
          <w:szCs w:val="22"/>
        </w:rPr>
      </w:pPr>
      <w:r>
        <w:rPr>
          <w:rFonts w:ascii="Calibri" w:hAnsi="Calibri" w:cs="Calibri"/>
          <w:bCs/>
          <w:sz w:val="22"/>
          <w:szCs w:val="22"/>
        </w:rPr>
        <w:t xml:space="preserve">New Verbiage: </w:t>
      </w:r>
      <w:r w:rsidRPr="006F6389">
        <w:rPr>
          <w:rFonts w:asciiTheme="minorHAnsi" w:hAnsiTheme="minorHAnsi" w:cstheme="minorHAnsi"/>
          <w:sz w:val="22"/>
          <w:szCs w:val="22"/>
        </w:rPr>
        <w:t>Patient has severe opioid use disorder (OUD) as defined by DSM-5 OUD Diagnostic Tool and has a demonstrated history of non-adherence to oral medications</w:t>
      </w:r>
      <w:r>
        <w:rPr>
          <w:rFonts w:asciiTheme="minorHAnsi" w:hAnsiTheme="minorHAnsi" w:cstheme="minorHAnsi"/>
          <w:sz w:val="22"/>
          <w:szCs w:val="22"/>
        </w:rPr>
        <w:t>.</w:t>
      </w:r>
    </w:p>
    <w:p w14:paraId="4FBF9743" w14:textId="77777777" w:rsidR="00944341" w:rsidRPr="006F6389" w:rsidRDefault="00944341" w:rsidP="00944341">
      <w:pPr>
        <w:pStyle w:val="ListParagraph"/>
        <w:numPr>
          <w:ilvl w:val="1"/>
          <w:numId w:val="27"/>
        </w:numPr>
        <w:spacing w:before="60"/>
        <w:rPr>
          <w:rFonts w:ascii="Calibri" w:hAnsi="Calibri" w:cs="Calibri"/>
          <w:bCs/>
          <w:sz w:val="22"/>
          <w:szCs w:val="22"/>
        </w:rPr>
      </w:pPr>
      <w:r>
        <w:rPr>
          <w:rFonts w:asciiTheme="minorHAnsi" w:hAnsiTheme="minorHAnsi" w:cstheme="minorHAnsi"/>
          <w:sz w:val="22"/>
          <w:szCs w:val="22"/>
        </w:rPr>
        <w:t>The committee voted on the above changes</w:t>
      </w:r>
    </w:p>
    <w:p w14:paraId="041ACB79" w14:textId="77777777" w:rsidR="00944341" w:rsidRPr="000A1EBC" w:rsidRDefault="00944341" w:rsidP="00944341">
      <w:pPr>
        <w:pStyle w:val="ListParagraph"/>
        <w:numPr>
          <w:ilvl w:val="2"/>
          <w:numId w:val="27"/>
        </w:numPr>
        <w:spacing w:before="60" w:line="360" w:lineRule="auto"/>
        <w:rPr>
          <w:rFonts w:ascii="Calibri" w:hAnsi="Calibri" w:cs="Calibri"/>
          <w:bCs/>
          <w:sz w:val="22"/>
          <w:szCs w:val="22"/>
        </w:rPr>
      </w:pPr>
      <w:r w:rsidRPr="000A1EBC">
        <w:rPr>
          <w:rFonts w:ascii="Calibri" w:hAnsi="Calibri" w:cs="Calibri"/>
          <w:bCs/>
          <w:sz w:val="22"/>
          <w:szCs w:val="22"/>
        </w:rPr>
        <w:t>12 committee members voted in favor of the recommendations</w:t>
      </w:r>
    </w:p>
    <w:p w14:paraId="12FC842D" w14:textId="77777777" w:rsidR="00944341" w:rsidRPr="000A1EBC" w:rsidRDefault="00944341" w:rsidP="00944341">
      <w:pPr>
        <w:pStyle w:val="ListParagraph"/>
        <w:numPr>
          <w:ilvl w:val="2"/>
          <w:numId w:val="27"/>
        </w:numPr>
        <w:spacing w:before="60" w:line="360" w:lineRule="auto"/>
        <w:rPr>
          <w:rFonts w:ascii="Calibri" w:hAnsi="Calibri" w:cs="Calibri"/>
          <w:bCs/>
          <w:sz w:val="22"/>
          <w:szCs w:val="22"/>
        </w:rPr>
      </w:pPr>
      <w:r w:rsidRPr="000A1EBC">
        <w:rPr>
          <w:rFonts w:ascii="Calibri" w:hAnsi="Calibri" w:cs="Calibri"/>
          <w:bCs/>
          <w:sz w:val="22"/>
          <w:szCs w:val="22"/>
        </w:rPr>
        <w:t xml:space="preserve"> No committee members voted against the recommendations</w:t>
      </w:r>
    </w:p>
    <w:p w14:paraId="21DA498D" w14:textId="77777777" w:rsidR="00270017" w:rsidRDefault="00944341" w:rsidP="00944341">
      <w:pPr>
        <w:pStyle w:val="ListParagraph"/>
        <w:numPr>
          <w:ilvl w:val="2"/>
          <w:numId w:val="27"/>
        </w:numPr>
        <w:spacing w:before="60" w:line="360" w:lineRule="auto"/>
        <w:rPr>
          <w:rFonts w:ascii="Calibri" w:hAnsi="Calibri" w:cs="Calibri"/>
          <w:bCs/>
          <w:sz w:val="22"/>
          <w:szCs w:val="22"/>
        </w:rPr>
      </w:pPr>
      <w:r w:rsidRPr="000A1EBC">
        <w:rPr>
          <w:rFonts w:ascii="Calibri" w:hAnsi="Calibri" w:cs="Calibri"/>
          <w:bCs/>
          <w:sz w:val="22"/>
          <w:szCs w:val="22"/>
        </w:rPr>
        <w:lastRenderedPageBreak/>
        <w:t xml:space="preserve"> No committee member abstained</w:t>
      </w:r>
    </w:p>
    <w:p w14:paraId="7C67740E" w14:textId="4036ED43" w:rsidR="00944341" w:rsidRPr="000A1EBC" w:rsidRDefault="00270017" w:rsidP="00270017">
      <w:pPr>
        <w:pStyle w:val="ListParagraph"/>
        <w:numPr>
          <w:ilvl w:val="0"/>
          <w:numId w:val="27"/>
        </w:numPr>
        <w:spacing w:before="60" w:line="360" w:lineRule="auto"/>
        <w:rPr>
          <w:rFonts w:ascii="Calibri" w:hAnsi="Calibri" w:cs="Calibri"/>
          <w:bCs/>
          <w:sz w:val="22"/>
          <w:szCs w:val="22"/>
        </w:rPr>
      </w:pPr>
      <w:r>
        <w:rPr>
          <w:rFonts w:ascii="Calibri" w:hAnsi="Calibri" w:cs="Calibri"/>
          <w:bCs/>
          <w:sz w:val="22"/>
          <w:szCs w:val="22"/>
        </w:rPr>
        <w:t>The updated Sublocade prior authorization criteria is attached.</w:t>
      </w:r>
      <w:r w:rsidR="00944341" w:rsidRPr="000A1EBC">
        <w:rPr>
          <w:rFonts w:ascii="Calibri" w:hAnsi="Calibri" w:cs="Calibri"/>
          <w:bCs/>
          <w:sz w:val="22"/>
          <w:szCs w:val="22"/>
        </w:rPr>
        <w:tab/>
      </w:r>
    </w:p>
    <w:p w14:paraId="61CF4E45" w14:textId="77777777" w:rsidR="00944341" w:rsidRDefault="00944341" w:rsidP="0022127D">
      <w:pPr>
        <w:rPr>
          <w:b/>
          <w:bCs/>
          <w:sz w:val="24"/>
          <w:szCs w:val="24"/>
          <w:u w:val="single"/>
        </w:rPr>
      </w:pPr>
    </w:p>
    <w:p w14:paraId="38AD0733" w14:textId="77777777" w:rsidR="00944341" w:rsidRPr="000A1EBC" w:rsidRDefault="00944341" w:rsidP="00944341">
      <w:pPr>
        <w:pBdr>
          <w:bottom w:val="single" w:sz="4" w:space="1" w:color="auto"/>
        </w:pBdr>
        <w:rPr>
          <w:rFonts w:ascii="Calibri" w:hAnsi="Calibri" w:cs="Calibri"/>
          <w:b/>
          <w:bCs/>
          <w:sz w:val="22"/>
          <w:szCs w:val="22"/>
        </w:rPr>
      </w:pPr>
      <w:r w:rsidRPr="000A1EBC">
        <w:rPr>
          <w:rFonts w:ascii="Calibri" w:hAnsi="Calibri" w:cs="Calibri"/>
          <w:b/>
          <w:bCs/>
          <w:sz w:val="22"/>
          <w:szCs w:val="22"/>
        </w:rPr>
        <w:t>Prior Authorization for Children Under the Age of 18 for Antipsychotics – Suzi Berman</w:t>
      </w:r>
    </w:p>
    <w:p w14:paraId="60F9FC2D" w14:textId="756F7FC3" w:rsidR="00944341" w:rsidRDefault="00944341" w:rsidP="00944341">
      <w:pPr>
        <w:tabs>
          <w:tab w:val="left" w:pos="720"/>
          <w:tab w:val="center" w:pos="4320"/>
          <w:tab w:val="right" w:pos="8640"/>
        </w:tabs>
        <w:ind w:right="-72"/>
        <w:rPr>
          <w:rFonts w:ascii="Calibri" w:hAnsi="Calibri" w:cs="Calibri"/>
          <w:bCs/>
          <w:sz w:val="22"/>
          <w:szCs w:val="22"/>
        </w:rPr>
      </w:pPr>
      <w:r w:rsidRPr="000A1EBC">
        <w:rPr>
          <w:rFonts w:ascii="Calibri" w:hAnsi="Calibri" w:cs="Calibri"/>
          <w:bCs/>
          <w:sz w:val="22"/>
          <w:szCs w:val="22"/>
        </w:rPr>
        <w:t xml:space="preserve">1.  The committee will further discuss in May after the </w:t>
      </w:r>
      <w:r>
        <w:rPr>
          <w:rFonts w:ascii="Calibri" w:hAnsi="Calibri" w:cs="Calibri"/>
          <w:bCs/>
          <w:sz w:val="22"/>
          <w:szCs w:val="22"/>
        </w:rPr>
        <w:t xml:space="preserve">Contractor’s </w:t>
      </w:r>
      <w:r w:rsidRPr="000A1EBC">
        <w:rPr>
          <w:rFonts w:ascii="Calibri" w:hAnsi="Calibri" w:cs="Calibri"/>
          <w:bCs/>
          <w:sz w:val="22"/>
          <w:szCs w:val="22"/>
        </w:rPr>
        <w:t xml:space="preserve">review </w:t>
      </w:r>
      <w:r>
        <w:rPr>
          <w:rFonts w:ascii="Calibri" w:hAnsi="Calibri" w:cs="Calibri"/>
          <w:bCs/>
          <w:sz w:val="22"/>
          <w:szCs w:val="22"/>
        </w:rPr>
        <w:t xml:space="preserve">antipsychotic </w:t>
      </w:r>
      <w:r w:rsidRPr="000A1EBC">
        <w:rPr>
          <w:rFonts w:ascii="Calibri" w:hAnsi="Calibri" w:cs="Calibri"/>
          <w:bCs/>
          <w:sz w:val="22"/>
          <w:szCs w:val="22"/>
        </w:rPr>
        <w:t>utilization</w:t>
      </w:r>
      <w:r>
        <w:rPr>
          <w:rFonts w:ascii="Calibri" w:hAnsi="Calibri" w:cs="Calibri"/>
          <w:bCs/>
          <w:sz w:val="22"/>
          <w:szCs w:val="22"/>
        </w:rPr>
        <w:t xml:space="preserve"> </w:t>
      </w:r>
      <w:r w:rsidRPr="000A1EBC">
        <w:rPr>
          <w:rFonts w:ascii="Calibri" w:hAnsi="Calibri" w:cs="Calibri"/>
          <w:bCs/>
          <w:sz w:val="22"/>
          <w:szCs w:val="22"/>
        </w:rPr>
        <w:t>for member</w:t>
      </w:r>
      <w:r>
        <w:rPr>
          <w:rFonts w:ascii="Calibri" w:hAnsi="Calibri" w:cs="Calibri"/>
          <w:bCs/>
          <w:sz w:val="22"/>
          <w:szCs w:val="22"/>
        </w:rPr>
        <w:t xml:space="preserve">s </w:t>
      </w:r>
      <w:r w:rsidRPr="000A1EBC">
        <w:rPr>
          <w:rFonts w:ascii="Calibri" w:hAnsi="Calibri" w:cs="Calibri"/>
          <w:bCs/>
          <w:sz w:val="22"/>
          <w:szCs w:val="22"/>
        </w:rPr>
        <w:t>under 18</w:t>
      </w:r>
      <w:r w:rsidR="00051117">
        <w:rPr>
          <w:rFonts w:ascii="Calibri" w:hAnsi="Calibri" w:cs="Calibri"/>
          <w:bCs/>
          <w:sz w:val="22"/>
          <w:szCs w:val="22"/>
        </w:rPr>
        <w:t xml:space="preserve"> years of age</w:t>
      </w:r>
      <w:r w:rsidRPr="000A1EBC">
        <w:rPr>
          <w:rFonts w:ascii="Calibri" w:hAnsi="Calibri" w:cs="Calibri"/>
          <w:bCs/>
          <w:sz w:val="22"/>
          <w:szCs w:val="22"/>
        </w:rPr>
        <w:t xml:space="preserve">. </w:t>
      </w:r>
    </w:p>
    <w:p w14:paraId="08B961DB" w14:textId="77777777" w:rsidR="00944341" w:rsidRPr="000A1EBC" w:rsidRDefault="00944341" w:rsidP="00944341">
      <w:pPr>
        <w:tabs>
          <w:tab w:val="left" w:pos="720"/>
          <w:tab w:val="center" w:pos="4320"/>
          <w:tab w:val="right" w:pos="8640"/>
        </w:tabs>
        <w:ind w:right="-72"/>
        <w:rPr>
          <w:rFonts w:ascii="Calibri" w:hAnsi="Calibri" w:cs="Calibri"/>
          <w:bCs/>
          <w:sz w:val="22"/>
          <w:szCs w:val="22"/>
        </w:rPr>
      </w:pPr>
    </w:p>
    <w:p w14:paraId="5B919572" w14:textId="77777777" w:rsidR="00944341" w:rsidRPr="000A1EBC" w:rsidRDefault="00944341" w:rsidP="00944341">
      <w:pPr>
        <w:pBdr>
          <w:bottom w:val="single" w:sz="4" w:space="1" w:color="auto"/>
        </w:pBdr>
        <w:rPr>
          <w:rFonts w:ascii="Calibri" w:hAnsi="Calibri" w:cs="Calibri"/>
          <w:b/>
          <w:bCs/>
          <w:sz w:val="22"/>
          <w:szCs w:val="22"/>
        </w:rPr>
      </w:pPr>
      <w:r w:rsidRPr="000A1EBC">
        <w:rPr>
          <w:rFonts w:ascii="Calibri" w:hAnsi="Calibri" w:cs="Calibri"/>
          <w:b/>
          <w:bCs/>
          <w:sz w:val="22"/>
          <w:szCs w:val="22"/>
        </w:rPr>
        <w:t>Requests for Care1st – Angela Balascak</w:t>
      </w:r>
    </w:p>
    <w:p w14:paraId="66E396D8" w14:textId="68E378F8" w:rsidR="00944341" w:rsidRDefault="00944341" w:rsidP="00944341">
      <w:pPr>
        <w:pStyle w:val="ListParagraph"/>
        <w:numPr>
          <w:ilvl w:val="0"/>
          <w:numId w:val="29"/>
        </w:numPr>
        <w:rPr>
          <w:rFonts w:ascii="Calibri" w:hAnsi="Calibri" w:cs="Calibri"/>
          <w:sz w:val="22"/>
          <w:szCs w:val="22"/>
        </w:rPr>
      </w:pPr>
      <w:r w:rsidRPr="00944341">
        <w:rPr>
          <w:rFonts w:ascii="Calibri" w:hAnsi="Calibri" w:cs="Calibri"/>
          <w:sz w:val="22"/>
          <w:szCs w:val="22"/>
        </w:rPr>
        <w:t>Prior Authorization for Children Under the Age of 18 for Sedative Hypnotics</w:t>
      </w:r>
    </w:p>
    <w:p w14:paraId="441ED015" w14:textId="24B5C0FB" w:rsidR="00944341" w:rsidRDefault="007E2143" w:rsidP="00051117">
      <w:pPr>
        <w:pStyle w:val="ListParagraph"/>
        <w:numPr>
          <w:ilvl w:val="1"/>
          <w:numId w:val="29"/>
        </w:numPr>
        <w:contextualSpacing w:val="0"/>
        <w:rPr>
          <w:rFonts w:ascii="Calibri" w:hAnsi="Calibri" w:cs="Calibri"/>
          <w:sz w:val="22"/>
          <w:szCs w:val="22"/>
        </w:rPr>
      </w:pPr>
      <w:r w:rsidRPr="007E2143">
        <w:rPr>
          <w:rFonts w:ascii="Calibri" w:hAnsi="Calibri" w:cs="Calibri"/>
          <w:sz w:val="22"/>
          <w:szCs w:val="22"/>
        </w:rPr>
        <w:t>N</w:t>
      </w:r>
      <w:r w:rsidR="00944341" w:rsidRPr="007E2143">
        <w:rPr>
          <w:rFonts w:ascii="Calibri" w:hAnsi="Calibri" w:cs="Calibri"/>
          <w:sz w:val="22"/>
          <w:szCs w:val="22"/>
        </w:rPr>
        <w:t>o changes made to current process</w:t>
      </w:r>
    </w:p>
    <w:p w14:paraId="6D2199E1" w14:textId="61AF1933" w:rsidR="00944341" w:rsidRPr="00270017" w:rsidRDefault="007E2143" w:rsidP="007E2143">
      <w:pPr>
        <w:pStyle w:val="ListParagraph"/>
        <w:numPr>
          <w:ilvl w:val="0"/>
          <w:numId w:val="29"/>
        </w:numPr>
        <w:rPr>
          <w:rFonts w:ascii="Calibri" w:hAnsi="Calibri" w:cs="Calibri"/>
          <w:sz w:val="22"/>
          <w:szCs w:val="22"/>
          <w:highlight w:val="yellow"/>
        </w:rPr>
      </w:pPr>
      <w:r>
        <w:rPr>
          <w:rFonts w:ascii="Calibri" w:hAnsi="Calibri" w:cs="Calibri"/>
          <w:sz w:val="22"/>
          <w:szCs w:val="22"/>
        </w:rPr>
        <w:t xml:space="preserve">Request to </w:t>
      </w:r>
      <w:r w:rsidRPr="00270017">
        <w:rPr>
          <w:rFonts w:ascii="Calibri" w:hAnsi="Calibri" w:cs="Calibri"/>
          <w:sz w:val="22"/>
          <w:szCs w:val="22"/>
          <w:highlight w:val="yellow"/>
        </w:rPr>
        <w:t>remove V</w:t>
      </w:r>
      <w:r w:rsidR="00944341" w:rsidRPr="00270017">
        <w:rPr>
          <w:rFonts w:ascii="Calibri" w:hAnsi="Calibri" w:cs="Calibri"/>
          <w:sz w:val="22"/>
          <w:szCs w:val="22"/>
          <w:highlight w:val="yellow"/>
        </w:rPr>
        <w:t>alacyclovir P</w:t>
      </w:r>
      <w:r w:rsidRPr="00270017">
        <w:rPr>
          <w:rFonts w:ascii="Calibri" w:hAnsi="Calibri" w:cs="Calibri"/>
          <w:sz w:val="22"/>
          <w:szCs w:val="22"/>
          <w:highlight w:val="yellow"/>
        </w:rPr>
        <w:t xml:space="preserve">rior Authorization requirement and </w:t>
      </w:r>
      <w:r w:rsidR="00944341" w:rsidRPr="00270017">
        <w:rPr>
          <w:rFonts w:ascii="Calibri" w:hAnsi="Calibri" w:cs="Calibri"/>
          <w:sz w:val="22"/>
          <w:szCs w:val="22"/>
          <w:highlight w:val="yellow"/>
        </w:rPr>
        <w:t>Quantity Limit</w:t>
      </w:r>
    </w:p>
    <w:p w14:paraId="3D194E4A" w14:textId="01994D50" w:rsidR="00944341" w:rsidRPr="007E2143" w:rsidRDefault="007E2143" w:rsidP="00051117">
      <w:pPr>
        <w:pStyle w:val="ListParagraph"/>
        <w:numPr>
          <w:ilvl w:val="1"/>
          <w:numId w:val="29"/>
        </w:numPr>
        <w:rPr>
          <w:rFonts w:ascii="Calibri" w:hAnsi="Calibri" w:cs="Calibri"/>
          <w:sz w:val="22"/>
          <w:szCs w:val="22"/>
        </w:rPr>
      </w:pPr>
      <w:r w:rsidRPr="007E2143">
        <w:rPr>
          <w:rFonts w:ascii="Calibri" w:hAnsi="Calibri" w:cs="Calibri"/>
          <w:sz w:val="22"/>
          <w:szCs w:val="22"/>
        </w:rPr>
        <w:t>Mo</w:t>
      </w:r>
      <w:r w:rsidR="00944341" w:rsidRPr="007E2143">
        <w:rPr>
          <w:rFonts w:ascii="Calibri" w:hAnsi="Calibri" w:cs="Calibri"/>
          <w:sz w:val="22"/>
          <w:szCs w:val="22"/>
        </w:rPr>
        <w:t xml:space="preserve">tion </w:t>
      </w:r>
      <w:r>
        <w:rPr>
          <w:rFonts w:ascii="Calibri" w:hAnsi="Calibri" w:cs="Calibri"/>
          <w:sz w:val="22"/>
          <w:szCs w:val="22"/>
        </w:rPr>
        <w:t xml:space="preserve">was </w:t>
      </w:r>
      <w:r w:rsidR="00944341" w:rsidRPr="007E2143">
        <w:rPr>
          <w:rFonts w:ascii="Calibri" w:hAnsi="Calibri" w:cs="Calibri"/>
          <w:sz w:val="22"/>
          <w:szCs w:val="22"/>
        </w:rPr>
        <w:t xml:space="preserve">made to remove </w:t>
      </w:r>
      <w:r>
        <w:rPr>
          <w:rFonts w:ascii="Calibri" w:hAnsi="Calibri" w:cs="Calibri"/>
          <w:sz w:val="22"/>
          <w:szCs w:val="22"/>
        </w:rPr>
        <w:t>the Prior authorization requirement and Quantity Limit:</w:t>
      </w:r>
      <w:r w:rsidR="00944341" w:rsidRPr="007E2143">
        <w:rPr>
          <w:rFonts w:ascii="Calibri" w:hAnsi="Calibri" w:cs="Calibri"/>
          <w:sz w:val="22"/>
          <w:szCs w:val="22"/>
        </w:rPr>
        <w:t xml:space="preserve"> </w:t>
      </w:r>
    </w:p>
    <w:p w14:paraId="0EDD48F9" w14:textId="660661C4" w:rsidR="00944341" w:rsidRPr="000A1EBC" w:rsidRDefault="00944341" w:rsidP="007E2143">
      <w:pPr>
        <w:pStyle w:val="ListParagraph"/>
        <w:numPr>
          <w:ilvl w:val="2"/>
          <w:numId w:val="29"/>
        </w:numPr>
        <w:spacing w:before="60" w:line="360" w:lineRule="auto"/>
        <w:rPr>
          <w:rFonts w:ascii="Calibri" w:hAnsi="Calibri" w:cs="Calibri"/>
          <w:bCs/>
          <w:sz w:val="22"/>
          <w:szCs w:val="22"/>
        </w:rPr>
      </w:pPr>
      <w:r>
        <w:rPr>
          <w:rFonts w:ascii="Calibri" w:hAnsi="Calibri" w:cs="Calibri"/>
          <w:bCs/>
          <w:sz w:val="22"/>
          <w:szCs w:val="22"/>
        </w:rPr>
        <w:t xml:space="preserve">Ten </w:t>
      </w:r>
      <w:r w:rsidRPr="000A1EBC">
        <w:rPr>
          <w:rFonts w:ascii="Calibri" w:hAnsi="Calibri" w:cs="Calibri"/>
          <w:bCs/>
          <w:sz w:val="22"/>
          <w:szCs w:val="22"/>
        </w:rPr>
        <w:t>committee members voted in favor of the recommendations</w:t>
      </w:r>
      <w:r w:rsidR="007E2143">
        <w:rPr>
          <w:rFonts w:ascii="Calibri" w:hAnsi="Calibri" w:cs="Calibri"/>
          <w:bCs/>
          <w:sz w:val="22"/>
          <w:szCs w:val="22"/>
        </w:rPr>
        <w:t>.</w:t>
      </w:r>
    </w:p>
    <w:p w14:paraId="5A4534FF" w14:textId="1AFC8EFE" w:rsidR="00944341" w:rsidRPr="000A1EBC" w:rsidRDefault="00944341" w:rsidP="007E2143">
      <w:pPr>
        <w:pStyle w:val="ListParagraph"/>
        <w:numPr>
          <w:ilvl w:val="2"/>
          <w:numId w:val="29"/>
        </w:numPr>
        <w:spacing w:before="60" w:line="360" w:lineRule="auto"/>
        <w:rPr>
          <w:rFonts w:ascii="Calibri" w:hAnsi="Calibri" w:cs="Calibri"/>
          <w:bCs/>
          <w:sz w:val="22"/>
          <w:szCs w:val="22"/>
        </w:rPr>
      </w:pPr>
      <w:r w:rsidRPr="000A1EBC">
        <w:rPr>
          <w:rFonts w:ascii="Calibri" w:hAnsi="Calibri" w:cs="Calibri"/>
          <w:bCs/>
          <w:sz w:val="22"/>
          <w:szCs w:val="22"/>
        </w:rPr>
        <w:t xml:space="preserve"> </w:t>
      </w:r>
      <w:r>
        <w:rPr>
          <w:rFonts w:ascii="Calibri" w:hAnsi="Calibri" w:cs="Calibri"/>
          <w:bCs/>
          <w:sz w:val="22"/>
          <w:szCs w:val="22"/>
        </w:rPr>
        <w:t>One</w:t>
      </w:r>
      <w:r w:rsidRPr="000A1EBC">
        <w:rPr>
          <w:rFonts w:ascii="Calibri" w:hAnsi="Calibri" w:cs="Calibri"/>
          <w:bCs/>
          <w:sz w:val="22"/>
          <w:szCs w:val="22"/>
        </w:rPr>
        <w:t xml:space="preserve"> committee member</w:t>
      </w:r>
      <w:r w:rsidR="007E2143">
        <w:rPr>
          <w:rFonts w:ascii="Calibri" w:hAnsi="Calibri" w:cs="Calibri"/>
          <w:bCs/>
          <w:sz w:val="22"/>
          <w:szCs w:val="22"/>
        </w:rPr>
        <w:t xml:space="preserve"> </w:t>
      </w:r>
      <w:r w:rsidRPr="000A1EBC">
        <w:rPr>
          <w:rFonts w:ascii="Calibri" w:hAnsi="Calibri" w:cs="Calibri"/>
          <w:bCs/>
          <w:sz w:val="22"/>
          <w:szCs w:val="22"/>
        </w:rPr>
        <w:t>voted against the recommendations</w:t>
      </w:r>
      <w:r w:rsidR="007E2143">
        <w:rPr>
          <w:rFonts w:ascii="Calibri" w:hAnsi="Calibri" w:cs="Calibri"/>
          <w:bCs/>
          <w:sz w:val="22"/>
          <w:szCs w:val="22"/>
        </w:rPr>
        <w:t>.</w:t>
      </w:r>
    </w:p>
    <w:p w14:paraId="2C0F11D9" w14:textId="13937502" w:rsidR="00944341" w:rsidRDefault="00944341" w:rsidP="007E2143">
      <w:pPr>
        <w:pStyle w:val="ListParagraph"/>
        <w:numPr>
          <w:ilvl w:val="2"/>
          <w:numId w:val="29"/>
        </w:numPr>
        <w:spacing w:before="60" w:line="360" w:lineRule="auto"/>
        <w:rPr>
          <w:rFonts w:ascii="Calibri" w:hAnsi="Calibri" w:cs="Calibri"/>
          <w:bCs/>
          <w:sz w:val="22"/>
          <w:szCs w:val="22"/>
        </w:rPr>
      </w:pPr>
      <w:r w:rsidRPr="000A1EBC">
        <w:rPr>
          <w:rFonts w:ascii="Calibri" w:hAnsi="Calibri" w:cs="Calibri"/>
          <w:bCs/>
          <w:sz w:val="22"/>
          <w:szCs w:val="22"/>
        </w:rPr>
        <w:t xml:space="preserve"> </w:t>
      </w:r>
      <w:r>
        <w:rPr>
          <w:rFonts w:ascii="Calibri" w:hAnsi="Calibri" w:cs="Calibri"/>
          <w:bCs/>
          <w:sz w:val="22"/>
          <w:szCs w:val="22"/>
        </w:rPr>
        <w:t>One</w:t>
      </w:r>
      <w:r w:rsidRPr="000A1EBC">
        <w:rPr>
          <w:rFonts w:ascii="Calibri" w:hAnsi="Calibri" w:cs="Calibri"/>
          <w:bCs/>
          <w:sz w:val="22"/>
          <w:szCs w:val="22"/>
        </w:rPr>
        <w:t xml:space="preserve"> committee member abstained</w:t>
      </w:r>
      <w:r w:rsidR="007E2143">
        <w:rPr>
          <w:rFonts w:ascii="Calibri" w:hAnsi="Calibri" w:cs="Calibri"/>
          <w:bCs/>
          <w:sz w:val="22"/>
          <w:szCs w:val="22"/>
        </w:rPr>
        <w:t>.</w:t>
      </w:r>
    </w:p>
    <w:p w14:paraId="6BAE0A64" w14:textId="77777777" w:rsidR="00944341" w:rsidRDefault="00944341" w:rsidP="0022127D">
      <w:pPr>
        <w:rPr>
          <w:b/>
          <w:bCs/>
          <w:sz w:val="24"/>
          <w:szCs w:val="24"/>
          <w:u w:val="single"/>
        </w:rPr>
      </w:pPr>
    </w:p>
    <w:p w14:paraId="1779FEA9" w14:textId="77777777" w:rsidR="00944341" w:rsidRDefault="00944341" w:rsidP="0022127D">
      <w:pPr>
        <w:rPr>
          <w:b/>
          <w:bCs/>
          <w:sz w:val="24"/>
          <w:szCs w:val="24"/>
          <w:u w:val="single"/>
        </w:rPr>
      </w:pPr>
    </w:p>
    <w:p w14:paraId="50E44112" w14:textId="0ED188CE" w:rsidR="0022127D" w:rsidRPr="0022127D" w:rsidRDefault="0022127D" w:rsidP="0022127D">
      <w:pPr>
        <w:rPr>
          <w:b/>
          <w:bCs/>
          <w:sz w:val="24"/>
          <w:szCs w:val="24"/>
          <w:u w:val="single"/>
        </w:rPr>
      </w:pPr>
      <w:r w:rsidRPr="0022127D">
        <w:rPr>
          <w:b/>
          <w:bCs/>
          <w:sz w:val="24"/>
          <w:szCs w:val="24"/>
          <w:u w:val="single"/>
        </w:rPr>
        <w:t>Biosimilar Update</w:t>
      </w:r>
    </w:p>
    <w:p w14:paraId="65F80BAB" w14:textId="2D7F6667" w:rsidR="00FF5ECF" w:rsidRDefault="0022127D" w:rsidP="000176A1">
      <w:pPr>
        <w:rPr>
          <w:sz w:val="24"/>
          <w:szCs w:val="24"/>
        </w:rPr>
      </w:pPr>
      <w:r w:rsidRPr="0022127D">
        <w:rPr>
          <w:sz w:val="24"/>
          <w:szCs w:val="24"/>
        </w:rPr>
        <w:t xml:space="preserve">There are several biosimilars approved for </w:t>
      </w:r>
      <w:r w:rsidR="00DE7B68">
        <w:rPr>
          <w:sz w:val="24"/>
          <w:szCs w:val="24"/>
        </w:rPr>
        <w:t xml:space="preserve">both </w:t>
      </w:r>
      <w:r w:rsidRPr="0022127D">
        <w:rPr>
          <w:sz w:val="24"/>
          <w:szCs w:val="24"/>
        </w:rPr>
        <w:t>Herceptin and Avastin.  AHCCCS has made the determination that the branded agents, Herceptin and Avastin are the most cost-effective agents to the state.  Herceptin and Avastin are the preferred agents and all biosimilars are non-preferred.</w:t>
      </w:r>
    </w:p>
    <w:p w14:paraId="0B88426E" w14:textId="0569349B" w:rsidR="007E2143" w:rsidRDefault="007E2143" w:rsidP="000176A1">
      <w:pPr>
        <w:rPr>
          <w:sz w:val="24"/>
          <w:szCs w:val="24"/>
        </w:rPr>
      </w:pPr>
    </w:p>
    <w:p w14:paraId="13F8862B" w14:textId="02381D7D" w:rsidR="007E2143" w:rsidRPr="00714A65" w:rsidRDefault="007E2143" w:rsidP="007E2143">
      <w:pPr>
        <w:pStyle w:val="ListParagraph"/>
        <w:numPr>
          <w:ilvl w:val="0"/>
          <w:numId w:val="30"/>
        </w:numPr>
        <w:rPr>
          <w:rFonts w:ascii="Calibri" w:hAnsi="Calibri" w:cs="Calibri"/>
          <w:bCs/>
          <w:sz w:val="22"/>
          <w:szCs w:val="22"/>
          <w:highlight w:val="yellow"/>
        </w:rPr>
      </w:pPr>
      <w:r w:rsidRPr="00714A65">
        <w:rPr>
          <w:rFonts w:ascii="Calibri" w:hAnsi="Calibri" w:cs="Calibri"/>
          <w:bCs/>
          <w:sz w:val="22"/>
          <w:szCs w:val="22"/>
          <w:highlight w:val="yellow"/>
        </w:rPr>
        <w:t xml:space="preserve">Rituxan- </w:t>
      </w:r>
      <w:r w:rsidR="00714A65" w:rsidRPr="00714A65">
        <w:rPr>
          <w:rFonts w:ascii="Calibri" w:hAnsi="Calibri" w:cs="Calibri"/>
          <w:bCs/>
          <w:sz w:val="22"/>
          <w:szCs w:val="22"/>
          <w:highlight w:val="yellow"/>
        </w:rPr>
        <w:t>– Preferred</w:t>
      </w:r>
    </w:p>
    <w:p w14:paraId="403FDC2A" w14:textId="1FEFEFEA"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Ruxience</w:t>
      </w:r>
      <w:r w:rsidR="00714A65">
        <w:rPr>
          <w:rFonts w:ascii="Calibri" w:hAnsi="Calibri" w:cs="Calibri"/>
          <w:bCs/>
          <w:sz w:val="22"/>
          <w:szCs w:val="22"/>
        </w:rPr>
        <w:t xml:space="preserve"> – Non-preferred</w:t>
      </w:r>
    </w:p>
    <w:p w14:paraId="6CEE081A" w14:textId="1E0D77B1"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Truxima</w:t>
      </w:r>
      <w:r w:rsidR="00714A65">
        <w:rPr>
          <w:rFonts w:ascii="Calibri" w:hAnsi="Calibri" w:cs="Calibri"/>
          <w:bCs/>
          <w:sz w:val="22"/>
          <w:szCs w:val="22"/>
        </w:rPr>
        <w:t xml:space="preserve"> – Non-preferred</w:t>
      </w:r>
    </w:p>
    <w:p w14:paraId="02B9CD47" w14:textId="262D21FC" w:rsidR="007E2143" w:rsidRPr="00714A65" w:rsidRDefault="007E2143" w:rsidP="007E2143">
      <w:pPr>
        <w:pStyle w:val="ListParagraph"/>
        <w:numPr>
          <w:ilvl w:val="0"/>
          <w:numId w:val="30"/>
        </w:numPr>
        <w:rPr>
          <w:rFonts w:ascii="Calibri" w:hAnsi="Calibri" w:cs="Calibri"/>
          <w:bCs/>
          <w:sz w:val="22"/>
          <w:szCs w:val="22"/>
          <w:highlight w:val="yellow"/>
        </w:rPr>
      </w:pPr>
      <w:r w:rsidRPr="00714A65">
        <w:rPr>
          <w:rFonts w:ascii="Calibri" w:hAnsi="Calibri" w:cs="Calibri"/>
          <w:bCs/>
          <w:sz w:val="22"/>
          <w:szCs w:val="22"/>
          <w:highlight w:val="yellow"/>
        </w:rPr>
        <w:t>Humira</w:t>
      </w:r>
      <w:r w:rsidR="00714A65" w:rsidRPr="00714A65">
        <w:rPr>
          <w:rFonts w:ascii="Calibri" w:hAnsi="Calibri" w:cs="Calibri"/>
          <w:bCs/>
          <w:sz w:val="22"/>
          <w:szCs w:val="22"/>
          <w:highlight w:val="yellow"/>
        </w:rPr>
        <w:t>- Preferred</w:t>
      </w:r>
    </w:p>
    <w:p w14:paraId="2D04CBC6" w14:textId="4D15F9C4"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Abrilada</w:t>
      </w:r>
      <w:r w:rsidR="00714A65">
        <w:rPr>
          <w:rFonts w:ascii="Calibri" w:hAnsi="Calibri" w:cs="Calibri"/>
          <w:bCs/>
          <w:sz w:val="22"/>
          <w:szCs w:val="22"/>
        </w:rPr>
        <w:t xml:space="preserve"> – Non-preferred</w:t>
      </w:r>
    </w:p>
    <w:p w14:paraId="2C0A4080" w14:textId="1C795BC5"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Hadlima</w:t>
      </w:r>
      <w:r w:rsidR="00714A65">
        <w:rPr>
          <w:rFonts w:ascii="Calibri" w:hAnsi="Calibri" w:cs="Calibri"/>
          <w:bCs/>
          <w:sz w:val="22"/>
          <w:szCs w:val="22"/>
        </w:rPr>
        <w:t xml:space="preserve"> – Non-preferred</w:t>
      </w:r>
    </w:p>
    <w:p w14:paraId="2059499D" w14:textId="1A82CF6F"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Hyrimoz</w:t>
      </w:r>
      <w:r w:rsidR="00714A65">
        <w:rPr>
          <w:rFonts w:ascii="Calibri" w:hAnsi="Calibri" w:cs="Calibri"/>
          <w:bCs/>
          <w:sz w:val="22"/>
          <w:szCs w:val="22"/>
        </w:rPr>
        <w:t xml:space="preserve"> – Non-preferred</w:t>
      </w:r>
    </w:p>
    <w:p w14:paraId="1C69E115" w14:textId="275C85CE"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Amjevita</w:t>
      </w:r>
      <w:r w:rsidR="00714A65">
        <w:rPr>
          <w:rFonts w:ascii="Calibri" w:hAnsi="Calibri" w:cs="Calibri"/>
          <w:bCs/>
          <w:sz w:val="22"/>
          <w:szCs w:val="22"/>
        </w:rPr>
        <w:t>– Non-preferred</w:t>
      </w:r>
    </w:p>
    <w:p w14:paraId="24EC9C53" w14:textId="656DC334" w:rsidR="007E2143" w:rsidRPr="00AF68DC" w:rsidRDefault="007E2143" w:rsidP="007E2143">
      <w:pPr>
        <w:pStyle w:val="ListParagraph"/>
        <w:numPr>
          <w:ilvl w:val="0"/>
          <w:numId w:val="30"/>
        </w:numPr>
        <w:rPr>
          <w:rFonts w:ascii="Calibri" w:hAnsi="Calibri" w:cs="Calibri"/>
          <w:bCs/>
          <w:sz w:val="22"/>
          <w:szCs w:val="22"/>
        </w:rPr>
      </w:pPr>
      <w:r w:rsidRPr="00AF68DC">
        <w:rPr>
          <w:rFonts w:ascii="Calibri" w:hAnsi="Calibri" w:cs="Calibri"/>
          <w:bCs/>
          <w:sz w:val="22"/>
          <w:szCs w:val="22"/>
        </w:rPr>
        <w:t>Neulasta</w:t>
      </w:r>
      <w:r w:rsidR="00714A65">
        <w:rPr>
          <w:rFonts w:ascii="Calibri" w:hAnsi="Calibri" w:cs="Calibri"/>
          <w:bCs/>
          <w:sz w:val="22"/>
          <w:szCs w:val="22"/>
        </w:rPr>
        <w:t xml:space="preserve"> – Non-preferred</w:t>
      </w:r>
    </w:p>
    <w:p w14:paraId="2435F0C0" w14:textId="3FA1EEE6" w:rsidR="007E2143" w:rsidRPr="00AF68DC" w:rsidRDefault="007E2143" w:rsidP="007E2143">
      <w:pPr>
        <w:pStyle w:val="ListParagraph"/>
        <w:numPr>
          <w:ilvl w:val="1"/>
          <w:numId w:val="30"/>
        </w:numPr>
        <w:rPr>
          <w:rFonts w:ascii="Calibri" w:hAnsi="Calibri" w:cs="Calibri"/>
          <w:bCs/>
          <w:sz w:val="22"/>
          <w:szCs w:val="22"/>
        </w:rPr>
      </w:pPr>
      <w:r w:rsidRPr="00AF68DC">
        <w:rPr>
          <w:rFonts w:ascii="Calibri" w:hAnsi="Calibri" w:cs="Calibri"/>
          <w:bCs/>
          <w:sz w:val="22"/>
          <w:szCs w:val="22"/>
        </w:rPr>
        <w:t>Ziextenzo</w:t>
      </w:r>
      <w:r w:rsidR="00714A65">
        <w:rPr>
          <w:rFonts w:ascii="Calibri" w:hAnsi="Calibri" w:cs="Calibri"/>
          <w:bCs/>
          <w:sz w:val="22"/>
          <w:szCs w:val="22"/>
        </w:rPr>
        <w:t xml:space="preserve"> – Non-preferred </w:t>
      </w:r>
    </w:p>
    <w:p w14:paraId="4461AC00" w14:textId="08849326" w:rsidR="007E2143" w:rsidRPr="00714A65" w:rsidRDefault="007E2143" w:rsidP="007E2143">
      <w:pPr>
        <w:pStyle w:val="ListParagraph"/>
        <w:numPr>
          <w:ilvl w:val="1"/>
          <w:numId w:val="30"/>
        </w:numPr>
        <w:rPr>
          <w:rFonts w:ascii="Calibri" w:hAnsi="Calibri" w:cs="Calibri"/>
          <w:bCs/>
          <w:sz w:val="22"/>
          <w:szCs w:val="22"/>
          <w:highlight w:val="yellow"/>
        </w:rPr>
      </w:pPr>
      <w:r w:rsidRPr="00714A65">
        <w:rPr>
          <w:rFonts w:ascii="Calibri" w:hAnsi="Calibri" w:cs="Calibri"/>
          <w:bCs/>
          <w:sz w:val="22"/>
          <w:szCs w:val="22"/>
          <w:highlight w:val="yellow"/>
        </w:rPr>
        <w:t>Udenyca</w:t>
      </w:r>
      <w:r w:rsidR="00714A65" w:rsidRPr="00714A65">
        <w:rPr>
          <w:rFonts w:ascii="Calibri" w:hAnsi="Calibri" w:cs="Calibri"/>
          <w:bCs/>
          <w:sz w:val="22"/>
          <w:szCs w:val="22"/>
          <w:highlight w:val="yellow"/>
        </w:rPr>
        <w:t xml:space="preserve"> – Preferred </w:t>
      </w:r>
    </w:p>
    <w:p w14:paraId="721042F4" w14:textId="3F4F21E8" w:rsidR="007E2143" w:rsidRPr="00714A65" w:rsidRDefault="007E2143" w:rsidP="007E2143">
      <w:pPr>
        <w:pStyle w:val="ListParagraph"/>
        <w:numPr>
          <w:ilvl w:val="1"/>
          <w:numId w:val="30"/>
        </w:numPr>
        <w:rPr>
          <w:rFonts w:ascii="Calibri" w:hAnsi="Calibri" w:cs="Calibri"/>
          <w:bCs/>
          <w:sz w:val="22"/>
          <w:szCs w:val="22"/>
          <w:highlight w:val="yellow"/>
        </w:rPr>
      </w:pPr>
      <w:r w:rsidRPr="00714A65">
        <w:rPr>
          <w:rFonts w:ascii="Calibri" w:hAnsi="Calibri" w:cs="Calibri"/>
          <w:bCs/>
          <w:sz w:val="22"/>
          <w:szCs w:val="22"/>
          <w:highlight w:val="yellow"/>
        </w:rPr>
        <w:t>Fulphila</w:t>
      </w:r>
      <w:r w:rsidR="00714A65" w:rsidRPr="00714A65">
        <w:rPr>
          <w:rFonts w:ascii="Calibri" w:hAnsi="Calibri" w:cs="Calibri"/>
          <w:bCs/>
          <w:sz w:val="22"/>
          <w:szCs w:val="22"/>
          <w:highlight w:val="yellow"/>
        </w:rPr>
        <w:t xml:space="preserve"> – Preferred</w:t>
      </w:r>
    </w:p>
    <w:p w14:paraId="74E58B5D" w14:textId="6645EE16" w:rsidR="007E2143" w:rsidRPr="00AF68DC" w:rsidRDefault="007E2143" w:rsidP="007E2143">
      <w:pPr>
        <w:pStyle w:val="ListParagraph"/>
        <w:numPr>
          <w:ilvl w:val="0"/>
          <w:numId w:val="30"/>
        </w:numPr>
        <w:rPr>
          <w:rFonts w:ascii="Calibri" w:hAnsi="Calibri" w:cs="Calibri"/>
          <w:sz w:val="22"/>
          <w:szCs w:val="22"/>
        </w:rPr>
      </w:pPr>
      <w:r w:rsidRPr="00AF68DC">
        <w:rPr>
          <w:rFonts w:ascii="Calibri" w:hAnsi="Calibri" w:cs="Calibri"/>
          <w:bCs/>
          <w:sz w:val="22"/>
          <w:szCs w:val="22"/>
        </w:rPr>
        <w:t>Remicade</w:t>
      </w:r>
      <w:r w:rsidR="00714A65">
        <w:rPr>
          <w:rFonts w:ascii="Calibri" w:hAnsi="Calibri" w:cs="Calibri"/>
          <w:bCs/>
          <w:sz w:val="22"/>
          <w:szCs w:val="22"/>
        </w:rPr>
        <w:t xml:space="preserve"> – Non-preferred</w:t>
      </w:r>
    </w:p>
    <w:p w14:paraId="25207163" w14:textId="566DBD4E" w:rsidR="007E2143" w:rsidRPr="00AF68DC" w:rsidRDefault="007E2143" w:rsidP="007E2143">
      <w:pPr>
        <w:pStyle w:val="ListParagraph"/>
        <w:numPr>
          <w:ilvl w:val="1"/>
          <w:numId w:val="30"/>
        </w:numPr>
        <w:rPr>
          <w:rFonts w:ascii="Calibri" w:hAnsi="Calibri" w:cs="Calibri"/>
          <w:sz w:val="22"/>
          <w:szCs w:val="22"/>
        </w:rPr>
      </w:pPr>
      <w:r w:rsidRPr="00AF68DC">
        <w:rPr>
          <w:rFonts w:ascii="Calibri" w:hAnsi="Calibri" w:cs="Calibri"/>
          <w:bCs/>
          <w:sz w:val="22"/>
          <w:szCs w:val="22"/>
        </w:rPr>
        <w:t>Avsola</w:t>
      </w:r>
      <w:r w:rsidR="00714A65">
        <w:rPr>
          <w:rFonts w:ascii="Calibri" w:hAnsi="Calibri" w:cs="Calibri"/>
          <w:bCs/>
          <w:sz w:val="22"/>
          <w:szCs w:val="22"/>
        </w:rPr>
        <w:t xml:space="preserve"> – Non-preferred</w:t>
      </w:r>
    </w:p>
    <w:p w14:paraId="68AAAD84" w14:textId="7F7065DF" w:rsidR="007E2143" w:rsidRPr="00AF68DC" w:rsidRDefault="007E2143" w:rsidP="007E2143">
      <w:pPr>
        <w:pStyle w:val="ListParagraph"/>
        <w:numPr>
          <w:ilvl w:val="1"/>
          <w:numId w:val="30"/>
        </w:numPr>
        <w:rPr>
          <w:rFonts w:ascii="Calibri" w:hAnsi="Calibri" w:cs="Calibri"/>
          <w:sz w:val="22"/>
          <w:szCs w:val="22"/>
        </w:rPr>
      </w:pPr>
      <w:r w:rsidRPr="00AF68DC">
        <w:rPr>
          <w:rFonts w:ascii="Calibri" w:hAnsi="Calibri" w:cs="Calibri"/>
          <w:bCs/>
          <w:sz w:val="22"/>
          <w:szCs w:val="22"/>
        </w:rPr>
        <w:t>Ixifi</w:t>
      </w:r>
      <w:r w:rsidR="00714A65">
        <w:rPr>
          <w:rFonts w:ascii="Calibri" w:hAnsi="Calibri" w:cs="Calibri"/>
          <w:bCs/>
          <w:sz w:val="22"/>
          <w:szCs w:val="22"/>
        </w:rPr>
        <w:t xml:space="preserve"> – Non-preferred</w:t>
      </w:r>
    </w:p>
    <w:p w14:paraId="76CF96E3" w14:textId="230F88EF" w:rsidR="007E2143" w:rsidRPr="00714A65" w:rsidRDefault="007E2143" w:rsidP="007E2143">
      <w:pPr>
        <w:pStyle w:val="ListParagraph"/>
        <w:numPr>
          <w:ilvl w:val="1"/>
          <w:numId w:val="30"/>
        </w:numPr>
        <w:rPr>
          <w:rFonts w:ascii="Calibri" w:hAnsi="Calibri" w:cs="Calibri"/>
          <w:sz w:val="22"/>
          <w:szCs w:val="22"/>
          <w:highlight w:val="yellow"/>
        </w:rPr>
      </w:pPr>
      <w:r w:rsidRPr="00714A65">
        <w:rPr>
          <w:rFonts w:ascii="Calibri" w:hAnsi="Calibri" w:cs="Calibri"/>
          <w:bCs/>
          <w:sz w:val="22"/>
          <w:szCs w:val="22"/>
          <w:highlight w:val="yellow"/>
        </w:rPr>
        <w:t>Renflexis</w:t>
      </w:r>
      <w:r w:rsidR="00714A65" w:rsidRPr="00714A65">
        <w:rPr>
          <w:rFonts w:ascii="Calibri" w:hAnsi="Calibri" w:cs="Calibri"/>
          <w:bCs/>
          <w:sz w:val="22"/>
          <w:szCs w:val="22"/>
          <w:highlight w:val="yellow"/>
        </w:rPr>
        <w:t xml:space="preserve"> - Preferred</w:t>
      </w:r>
    </w:p>
    <w:p w14:paraId="14DC7EEC" w14:textId="017C1C02" w:rsidR="007E2143" w:rsidRPr="00AF68DC" w:rsidRDefault="007E2143" w:rsidP="007E2143">
      <w:pPr>
        <w:pStyle w:val="ListParagraph"/>
        <w:numPr>
          <w:ilvl w:val="1"/>
          <w:numId w:val="30"/>
        </w:numPr>
        <w:rPr>
          <w:rFonts w:ascii="Calibri" w:hAnsi="Calibri" w:cs="Calibri"/>
          <w:sz w:val="22"/>
          <w:szCs w:val="22"/>
        </w:rPr>
      </w:pPr>
      <w:r w:rsidRPr="00AF68DC">
        <w:rPr>
          <w:rFonts w:ascii="Calibri" w:hAnsi="Calibri" w:cs="Calibri"/>
          <w:bCs/>
          <w:sz w:val="22"/>
          <w:szCs w:val="22"/>
        </w:rPr>
        <w:t>Inflectra</w:t>
      </w:r>
      <w:r w:rsidR="00714A65">
        <w:rPr>
          <w:rFonts w:ascii="Calibri" w:hAnsi="Calibri" w:cs="Calibri"/>
          <w:bCs/>
          <w:sz w:val="22"/>
          <w:szCs w:val="22"/>
        </w:rPr>
        <w:t xml:space="preserve"> – Non-preferred  </w:t>
      </w:r>
    </w:p>
    <w:p w14:paraId="047C3FEC" w14:textId="77777777" w:rsidR="00051117" w:rsidRDefault="00051117" w:rsidP="004C4A1C">
      <w:pPr>
        <w:jc w:val="both"/>
        <w:rPr>
          <w:color w:val="2C2C2C" w:themeColor="text1" w:themeShade="80"/>
          <w:sz w:val="24"/>
          <w:szCs w:val="24"/>
        </w:rPr>
      </w:pPr>
    </w:p>
    <w:p w14:paraId="4C5463B6" w14:textId="51855E37" w:rsidR="004C4A1C" w:rsidRPr="0022127D" w:rsidRDefault="004C4A1C" w:rsidP="004C4A1C">
      <w:pPr>
        <w:jc w:val="both"/>
        <w:rPr>
          <w:color w:val="2C2C2C" w:themeColor="text1" w:themeShade="80"/>
          <w:sz w:val="24"/>
          <w:szCs w:val="24"/>
        </w:rPr>
      </w:pPr>
      <w:r w:rsidRPr="0022127D">
        <w:rPr>
          <w:color w:val="2C2C2C" w:themeColor="text1" w:themeShade="80"/>
          <w:sz w:val="24"/>
          <w:szCs w:val="24"/>
        </w:rPr>
        <w:t xml:space="preserve">A file, as a </w:t>
      </w:r>
      <w:r w:rsidR="00482234" w:rsidRPr="0022127D">
        <w:rPr>
          <w:color w:val="2C2C2C" w:themeColor="text1" w:themeShade="80"/>
          <w:sz w:val="24"/>
          <w:szCs w:val="24"/>
        </w:rPr>
        <w:t xml:space="preserve">separate attachment, </w:t>
      </w:r>
      <w:r w:rsidR="008422E6" w:rsidRPr="0022127D">
        <w:rPr>
          <w:color w:val="2C2C2C" w:themeColor="text1" w:themeShade="80"/>
          <w:sz w:val="24"/>
          <w:szCs w:val="24"/>
        </w:rPr>
        <w:t xml:space="preserve">is attached to this email and </w:t>
      </w:r>
      <w:r w:rsidRPr="0022127D">
        <w:rPr>
          <w:color w:val="2C2C2C" w:themeColor="text1" w:themeShade="80"/>
          <w:sz w:val="24"/>
          <w:szCs w:val="24"/>
        </w:rPr>
        <w:t xml:space="preserve">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5C8225CA" w14:textId="77777777" w:rsidR="004C4A1C" w:rsidRPr="0022127D" w:rsidRDefault="004C4A1C" w:rsidP="004C4A1C">
      <w:pPr>
        <w:jc w:val="both"/>
        <w:rPr>
          <w:color w:val="2C2C2C" w:themeColor="text1" w:themeShade="80"/>
          <w:sz w:val="24"/>
          <w:szCs w:val="24"/>
        </w:rPr>
      </w:pPr>
    </w:p>
    <w:p w14:paraId="07F0AD13" w14:textId="1E145AC5" w:rsidR="004C4A1C" w:rsidRPr="0022127D" w:rsidRDefault="008422E6" w:rsidP="004C4A1C">
      <w:pPr>
        <w:jc w:val="both"/>
        <w:rPr>
          <w:color w:val="2C2C2C" w:themeColor="text1" w:themeShade="80"/>
          <w:sz w:val="24"/>
          <w:szCs w:val="24"/>
        </w:rPr>
      </w:pPr>
      <w:r w:rsidRPr="0022127D">
        <w:rPr>
          <w:color w:val="2C2C2C" w:themeColor="text1" w:themeShade="80"/>
          <w:sz w:val="24"/>
          <w:szCs w:val="24"/>
        </w:rPr>
        <w:t xml:space="preserve">AHCCCS and its </w:t>
      </w:r>
      <w:r w:rsidR="004C4A1C" w:rsidRPr="0022127D">
        <w:rPr>
          <w:color w:val="2C2C2C" w:themeColor="text1" w:themeShade="80"/>
          <w:sz w:val="24"/>
          <w:szCs w:val="24"/>
        </w:rPr>
        <w:t>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22127D" w:rsidRDefault="004C4A1C" w:rsidP="004C4A1C">
      <w:pPr>
        <w:jc w:val="both"/>
        <w:rPr>
          <w:color w:val="2C2C2C" w:themeColor="text1" w:themeShade="80"/>
          <w:sz w:val="24"/>
          <w:szCs w:val="24"/>
        </w:rPr>
      </w:pPr>
    </w:p>
    <w:p w14:paraId="3B9C1E89" w14:textId="5DA0DB88" w:rsidR="004C4A1C" w:rsidRPr="0022127D" w:rsidRDefault="008422E6" w:rsidP="004C4A1C">
      <w:pPr>
        <w:tabs>
          <w:tab w:val="num" w:pos="1620"/>
        </w:tabs>
        <w:jc w:val="both"/>
        <w:rPr>
          <w:color w:val="2C2C2C" w:themeColor="text1" w:themeShade="80"/>
          <w:sz w:val="24"/>
          <w:szCs w:val="24"/>
        </w:rPr>
      </w:pPr>
      <w:r w:rsidRPr="0022127D">
        <w:rPr>
          <w:color w:val="2C2C2C" w:themeColor="text1" w:themeShade="80"/>
          <w:sz w:val="24"/>
          <w:szCs w:val="24"/>
        </w:rPr>
        <w:t xml:space="preserve">AHCCCS and its </w:t>
      </w:r>
      <w:r w:rsidR="004C4A1C" w:rsidRPr="0022127D">
        <w:rPr>
          <w:color w:val="2C2C2C" w:themeColor="text1" w:themeShade="80"/>
          <w:sz w:val="24"/>
          <w:szCs w:val="24"/>
        </w:rPr>
        <w:t>Contractors are required to list these medications on their drug list exactly as they are listed on the AHCCCS DRUG LIST.  Contractors shall not add other drugs to their drug list to therapeutic classes that contain preferred drugs on the AHCCCS DRUG LIST.  All Contractor</w:t>
      </w:r>
      <w:r w:rsidR="0075434B" w:rsidRPr="0022127D">
        <w:rPr>
          <w:color w:val="2C2C2C" w:themeColor="text1" w:themeShade="80"/>
          <w:sz w:val="24"/>
          <w:szCs w:val="24"/>
        </w:rPr>
        <w:t>s’</w:t>
      </w:r>
      <w:r w:rsidR="004C4A1C" w:rsidRPr="0022127D">
        <w:rPr>
          <w:color w:val="2C2C2C" w:themeColor="text1" w:themeShade="80"/>
          <w:sz w:val="24"/>
          <w:szCs w:val="24"/>
        </w:rPr>
        <w:t xml:space="preserve"> drug lists, including website listings, must be updated by </w:t>
      </w:r>
      <w:r w:rsidR="00051117">
        <w:rPr>
          <w:color w:val="2C2C2C" w:themeColor="text1" w:themeShade="80"/>
          <w:sz w:val="24"/>
          <w:szCs w:val="24"/>
        </w:rPr>
        <w:t>April</w:t>
      </w:r>
      <w:r w:rsidR="0022127D" w:rsidRPr="0022127D">
        <w:rPr>
          <w:color w:val="2C2C2C" w:themeColor="text1" w:themeShade="80"/>
          <w:sz w:val="24"/>
          <w:szCs w:val="24"/>
        </w:rPr>
        <w:t xml:space="preserve"> </w:t>
      </w:r>
      <w:r w:rsidR="004C4A1C" w:rsidRPr="0022127D">
        <w:rPr>
          <w:color w:val="2C2C2C" w:themeColor="text1" w:themeShade="80"/>
          <w:sz w:val="24"/>
          <w:szCs w:val="24"/>
        </w:rPr>
        <w:t>1, 20</w:t>
      </w:r>
      <w:r w:rsidR="0022127D" w:rsidRPr="0022127D">
        <w:rPr>
          <w:color w:val="2C2C2C" w:themeColor="text1" w:themeShade="80"/>
          <w:sz w:val="24"/>
          <w:szCs w:val="24"/>
        </w:rPr>
        <w:t>20</w:t>
      </w:r>
      <w:r w:rsidR="004C4A1C" w:rsidRPr="0022127D">
        <w:rPr>
          <w:color w:val="2C2C2C" w:themeColor="text1" w:themeShade="80"/>
          <w:sz w:val="24"/>
          <w:szCs w:val="24"/>
        </w:rPr>
        <w:t xml:space="preserve"> to reflect P&amp;T preferred drug and other changes.</w:t>
      </w:r>
    </w:p>
    <w:p w14:paraId="6F4C32C7" w14:textId="77777777" w:rsidR="004C4A1C" w:rsidRPr="0022127D" w:rsidRDefault="004C4A1C" w:rsidP="004C4A1C">
      <w:pPr>
        <w:tabs>
          <w:tab w:val="num" w:pos="1620"/>
        </w:tabs>
        <w:jc w:val="both"/>
        <w:rPr>
          <w:color w:val="2C2C2C" w:themeColor="text1" w:themeShade="80"/>
          <w:sz w:val="24"/>
          <w:szCs w:val="24"/>
        </w:rPr>
      </w:pPr>
    </w:p>
    <w:p w14:paraId="5944E14C" w14:textId="77777777" w:rsidR="004C4A1C" w:rsidRPr="0022127D" w:rsidRDefault="004C4A1C" w:rsidP="004C4A1C">
      <w:pPr>
        <w:tabs>
          <w:tab w:val="num" w:pos="1620"/>
        </w:tabs>
        <w:jc w:val="both"/>
        <w:rPr>
          <w:color w:val="2C2C2C" w:themeColor="text1" w:themeShade="80"/>
          <w:sz w:val="24"/>
          <w:szCs w:val="24"/>
        </w:rPr>
      </w:pPr>
      <w:r w:rsidRPr="0022127D">
        <w:rPr>
          <w:color w:val="2C2C2C" w:themeColor="text1" w:themeShade="80"/>
          <w:sz w:val="24"/>
          <w:szCs w:val="24"/>
        </w:rPr>
        <w:t>As a reminder, the contract language between AHCCCS and its Contractors prohibits duplicate discounts and is stated as follows:</w:t>
      </w:r>
    </w:p>
    <w:p w14:paraId="4283F4C1" w14:textId="77777777" w:rsidR="004C4A1C" w:rsidRPr="0022127D" w:rsidRDefault="004C4A1C" w:rsidP="004C4A1C">
      <w:pPr>
        <w:jc w:val="both"/>
        <w:rPr>
          <w:i/>
          <w:color w:val="2C2C2C" w:themeColor="text1" w:themeShade="80"/>
          <w:sz w:val="24"/>
          <w:szCs w:val="24"/>
        </w:rPr>
      </w:pPr>
      <w:r w:rsidRPr="0022127D">
        <w:rPr>
          <w:color w:val="2C2C2C" w:themeColor="text1" w:themeShade="80"/>
          <w:sz w:val="24"/>
          <w:szCs w:val="24"/>
        </w:rPr>
        <w:t>“</w:t>
      </w:r>
      <w:r w:rsidRPr="0022127D">
        <w:rPr>
          <w:i/>
          <w:color w:val="2C2C2C" w:themeColor="text1" w:themeShade="80"/>
          <w:sz w:val="24"/>
          <w:szCs w:val="24"/>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22127D" w:rsidRDefault="004C4A1C" w:rsidP="004C4A1C">
      <w:pPr>
        <w:jc w:val="both"/>
        <w:rPr>
          <w:i/>
          <w:color w:val="2C2C2C" w:themeColor="text1" w:themeShade="80"/>
          <w:sz w:val="24"/>
          <w:szCs w:val="24"/>
        </w:rPr>
      </w:pPr>
    </w:p>
    <w:p w14:paraId="5D40A87A" w14:textId="77777777" w:rsidR="004C4A1C" w:rsidRPr="0022127D" w:rsidRDefault="004C4A1C" w:rsidP="004C4A1C">
      <w:pPr>
        <w:jc w:val="both"/>
        <w:rPr>
          <w:color w:val="2C2C2C" w:themeColor="text1" w:themeShade="80"/>
          <w:sz w:val="24"/>
          <w:szCs w:val="24"/>
        </w:rPr>
      </w:pPr>
      <w:r w:rsidRPr="0022127D">
        <w:rPr>
          <w:i/>
          <w:color w:val="2C2C2C" w:themeColor="text1" w:themeShade="80"/>
          <w:sz w:val="24"/>
          <w:szCs w:val="24"/>
        </w:rPr>
        <w:t>If the Contractor or its PBM has an existing rebate agreement with a manufacturer, all outpatient drug claims, including provider-administered drugs for which AHCCCS is obtaining supplemental rebates, must be exempt from such rebate agreements</w:t>
      </w:r>
      <w:r w:rsidRPr="0022127D">
        <w:rPr>
          <w:color w:val="2C2C2C" w:themeColor="text1" w:themeShade="80"/>
          <w:sz w:val="24"/>
          <w:szCs w:val="24"/>
        </w:rPr>
        <w:t xml:space="preserve">.”  </w:t>
      </w:r>
    </w:p>
    <w:p w14:paraId="148C2870" w14:textId="77777777" w:rsidR="004C4A1C" w:rsidRPr="0022127D" w:rsidRDefault="004C4A1C" w:rsidP="004C4A1C">
      <w:pPr>
        <w:jc w:val="both"/>
        <w:rPr>
          <w:color w:val="2C2C2C" w:themeColor="text1" w:themeShade="80"/>
          <w:sz w:val="24"/>
          <w:szCs w:val="24"/>
        </w:rPr>
      </w:pPr>
    </w:p>
    <w:p w14:paraId="10C76402" w14:textId="5FF81B8A" w:rsidR="004C4A1C" w:rsidRPr="0022127D" w:rsidRDefault="004C4A1C" w:rsidP="004C4A1C">
      <w:pPr>
        <w:rPr>
          <w:sz w:val="24"/>
          <w:szCs w:val="24"/>
        </w:rPr>
      </w:pPr>
      <w:r w:rsidRPr="0022127D">
        <w:rPr>
          <w:color w:val="2C2C2C" w:themeColor="text1" w:themeShade="80"/>
          <w:sz w:val="24"/>
          <w:szCs w:val="24"/>
        </w:rPr>
        <w:t xml:space="preserve">Please contact me at your convenience if you have any questions.   I can be reached at </w:t>
      </w:r>
      <w:hyperlink r:id="rId11" w:history="1">
        <w:r w:rsidRPr="0022127D">
          <w:rPr>
            <w:rStyle w:val="Hyperlink"/>
            <w:color w:val="2C2C2C" w:themeColor="text1" w:themeShade="80"/>
            <w:sz w:val="24"/>
            <w:szCs w:val="24"/>
          </w:rPr>
          <w:t>Suzanne.Berman@azahcccs.gov</w:t>
        </w:r>
      </w:hyperlink>
      <w:r w:rsidRPr="0022127D">
        <w:rPr>
          <w:color w:val="2C2C2C" w:themeColor="text1" w:themeShade="80"/>
          <w:sz w:val="24"/>
          <w:szCs w:val="24"/>
        </w:rPr>
        <w:t xml:space="preserve"> or telephonically at (602) 417-4726.</w:t>
      </w:r>
    </w:p>
    <w:sectPr w:rsidR="004C4A1C" w:rsidRPr="0022127D" w:rsidSect="0028342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D9B8" w14:textId="77777777" w:rsidR="0025086A" w:rsidRDefault="0025086A">
      <w:r>
        <w:separator/>
      </w:r>
    </w:p>
  </w:endnote>
  <w:endnote w:type="continuationSeparator" w:id="0">
    <w:p w14:paraId="0F3379A3" w14:textId="77777777" w:rsidR="0025086A" w:rsidRDefault="0025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3715070"/>
      <w:docPartObj>
        <w:docPartGallery w:val="Page Numbers (Bottom of Page)"/>
        <w:docPartUnique/>
      </w:docPartObj>
    </w:sdtPr>
    <w:sdtEndPr>
      <w:rPr>
        <w:rStyle w:val="PageNumber"/>
      </w:rPr>
    </w:sdtEnd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0107375"/>
      <w:docPartObj>
        <w:docPartGallery w:val="Page Numbers (Bottom of Page)"/>
        <w:docPartUnique/>
      </w:docPartObj>
    </w:sdtPr>
    <w:sdtEndPr>
      <w:rPr>
        <w:rStyle w:val="PageNumber"/>
      </w:rPr>
    </w:sdtEnd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tf7KwIAAE4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&#13;&#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3D57" w14:textId="77777777" w:rsidR="0025086A" w:rsidRDefault="0025086A">
      <w:r>
        <w:separator/>
      </w:r>
    </w:p>
  </w:footnote>
  <w:footnote w:type="continuationSeparator" w:id="0">
    <w:p w14:paraId="0B5089E0" w14:textId="77777777" w:rsidR="0025086A" w:rsidRDefault="0025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F7A9" w14:textId="77777777" w:rsidR="00051117" w:rsidRDefault="0005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BA4D" w14:textId="77777777" w:rsidR="00051117" w:rsidRDefault="0005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psKgIAAE0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&#13;&#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6039"/>
    <w:multiLevelType w:val="multilevel"/>
    <w:tmpl w:val="271E0808"/>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C3C60"/>
    <w:multiLevelType w:val="multilevel"/>
    <w:tmpl w:val="0409001D"/>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left"/>
      <w:pPr>
        <w:ind w:left="360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2" w15:restartNumberingAfterBreak="0">
    <w:nsid w:val="0B131040"/>
    <w:multiLevelType w:val="hybridMultilevel"/>
    <w:tmpl w:val="3BC6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B4296"/>
    <w:multiLevelType w:val="hybridMultilevel"/>
    <w:tmpl w:val="60980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42941"/>
    <w:multiLevelType w:val="hybridMultilevel"/>
    <w:tmpl w:val="4D7E29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A9C8B3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24E9D"/>
    <w:multiLevelType w:val="hybridMultilevel"/>
    <w:tmpl w:val="2F58B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E01A5"/>
    <w:multiLevelType w:val="hybridMultilevel"/>
    <w:tmpl w:val="67209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331649"/>
    <w:multiLevelType w:val="hybridMultilevel"/>
    <w:tmpl w:val="32B8433A"/>
    <w:lvl w:ilvl="0" w:tplc="615EC242">
      <w:start w:val="1"/>
      <w:numFmt w:val="bullet"/>
      <w:lvlText w:val="•"/>
      <w:lvlJc w:val="left"/>
      <w:pPr>
        <w:tabs>
          <w:tab w:val="num" w:pos="720"/>
        </w:tabs>
        <w:ind w:left="720" w:hanging="360"/>
      </w:pPr>
      <w:rPr>
        <w:rFonts w:ascii="Arial" w:hAnsi="Arial" w:hint="default"/>
      </w:rPr>
    </w:lvl>
    <w:lvl w:ilvl="1" w:tplc="0E8EA862" w:tentative="1">
      <w:start w:val="1"/>
      <w:numFmt w:val="bullet"/>
      <w:lvlText w:val="•"/>
      <w:lvlJc w:val="left"/>
      <w:pPr>
        <w:tabs>
          <w:tab w:val="num" w:pos="1440"/>
        </w:tabs>
        <w:ind w:left="1440" w:hanging="360"/>
      </w:pPr>
      <w:rPr>
        <w:rFonts w:ascii="Arial" w:hAnsi="Arial" w:hint="default"/>
      </w:rPr>
    </w:lvl>
    <w:lvl w:ilvl="2" w:tplc="54C8F672" w:tentative="1">
      <w:start w:val="1"/>
      <w:numFmt w:val="bullet"/>
      <w:lvlText w:val="•"/>
      <w:lvlJc w:val="left"/>
      <w:pPr>
        <w:tabs>
          <w:tab w:val="num" w:pos="2160"/>
        </w:tabs>
        <w:ind w:left="2160" w:hanging="360"/>
      </w:pPr>
      <w:rPr>
        <w:rFonts w:ascii="Arial" w:hAnsi="Arial" w:hint="default"/>
      </w:rPr>
    </w:lvl>
    <w:lvl w:ilvl="3" w:tplc="2AA0806C" w:tentative="1">
      <w:start w:val="1"/>
      <w:numFmt w:val="bullet"/>
      <w:lvlText w:val="•"/>
      <w:lvlJc w:val="left"/>
      <w:pPr>
        <w:tabs>
          <w:tab w:val="num" w:pos="2880"/>
        </w:tabs>
        <w:ind w:left="2880" w:hanging="360"/>
      </w:pPr>
      <w:rPr>
        <w:rFonts w:ascii="Arial" w:hAnsi="Arial" w:hint="default"/>
      </w:rPr>
    </w:lvl>
    <w:lvl w:ilvl="4" w:tplc="14F090A0" w:tentative="1">
      <w:start w:val="1"/>
      <w:numFmt w:val="bullet"/>
      <w:lvlText w:val="•"/>
      <w:lvlJc w:val="left"/>
      <w:pPr>
        <w:tabs>
          <w:tab w:val="num" w:pos="3600"/>
        </w:tabs>
        <w:ind w:left="3600" w:hanging="360"/>
      </w:pPr>
      <w:rPr>
        <w:rFonts w:ascii="Arial" w:hAnsi="Arial" w:hint="default"/>
      </w:rPr>
    </w:lvl>
    <w:lvl w:ilvl="5" w:tplc="D044712A" w:tentative="1">
      <w:start w:val="1"/>
      <w:numFmt w:val="bullet"/>
      <w:lvlText w:val="•"/>
      <w:lvlJc w:val="left"/>
      <w:pPr>
        <w:tabs>
          <w:tab w:val="num" w:pos="4320"/>
        </w:tabs>
        <w:ind w:left="4320" w:hanging="360"/>
      </w:pPr>
      <w:rPr>
        <w:rFonts w:ascii="Arial" w:hAnsi="Arial" w:hint="default"/>
      </w:rPr>
    </w:lvl>
    <w:lvl w:ilvl="6" w:tplc="FAC60B22" w:tentative="1">
      <w:start w:val="1"/>
      <w:numFmt w:val="bullet"/>
      <w:lvlText w:val="•"/>
      <w:lvlJc w:val="left"/>
      <w:pPr>
        <w:tabs>
          <w:tab w:val="num" w:pos="5040"/>
        </w:tabs>
        <w:ind w:left="5040" w:hanging="360"/>
      </w:pPr>
      <w:rPr>
        <w:rFonts w:ascii="Arial" w:hAnsi="Arial" w:hint="default"/>
      </w:rPr>
    </w:lvl>
    <w:lvl w:ilvl="7" w:tplc="584E0496" w:tentative="1">
      <w:start w:val="1"/>
      <w:numFmt w:val="bullet"/>
      <w:lvlText w:val="•"/>
      <w:lvlJc w:val="left"/>
      <w:pPr>
        <w:tabs>
          <w:tab w:val="num" w:pos="5760"/>
        </w:tabs>
        <w:ind w:left="5760" w:hanging="360"/>
      </w:pPr>
      <w:rPr>
        <w:rFonts w:ascii="Arial" w:hAnsi="Arial" w:hint="default"/>
      </w:rPr>
    </w:lvl>
    <w:lvl w:ilvl="8" w:tplc="2C0C3A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304FA2"/>
    <w:multiLevelType w:val="hybridMultilevel"/>
    <w:tmpl w:val="75A80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171CF6"/>
    <w:multiLevelType w:val="hybridMultilevel"/>
    <w:tmpl w:val="7D9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A2A1F"/>
    <w:multiLevelType w:val="hybridMultilevel"/>
    <w:tmpl w:val="FAEA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F15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21B9C"/>
    <w:multiLevelType w:val="hybridMultilevel"/>
    <w:tmpl w:val="E522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F6ADF"/>
    <w:multiLevelType w:val="hybridMultilevel"/>
    <w:tmpl w:val="89A8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549D0"/>
    <w:multiLevelType w:val="hybridMultilevel"/>
    <w:tmpl w:val="E92606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2F4755"/>
    <w:multiLevelType w:val="hybridMultilevel"/>
    <w:tmpl w:val="B6160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E5F59"/>
    <w:multiLevelType w:val="hybridMultilevel"/>
    <w:tmpl w:val="629C7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714E01"/>
    <w:multiLevelType w:val="hybridMultilevel"/>
    <w:tmpl w:val="A476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25FDE"/>
    <w:multiLevelType w:val="hybridMultilevel"/>
    <w:tmpl w:val="40F41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958AF"/>
    <w:multiLevelType w:val="hybridMultilevel"/>
    <w:tmpl w:val="194A9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905D90"/>
    <w:multiLevelType w:val="hybridMultilevel"/>
    <w:tmpl w:val="2DB6E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9A2AFA"/>
    <w:multiLevelType w:val="hybridMultilevel"/>
    <w:tmpl w:val="D242AC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5E0E0D2A"/>
    <w:multiLevelType w:val="hybridMultilevel"/>
    <w:tmpl w:val="8E7A4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7317"/>
    <w:multiLevelType w:val="hybridMultilevel"/>
    <w:tmpl w:val="2CB0D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5F3272"/>
    <w:multiLevelType w:val="hybridMultilevel"/>
    <w:tmpl w:val="E874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F04"/>
    <w:multiLevelType w:val="hybridMultilevel"/>
    <w:tmpl w:val="5DB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B14CA"/>
    <w:multiLevelType w:val="hybridMultilevel"/>
    <w:tmpl w:val="78C4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26304"/>
    <w:multiLevelType w:val="hybridMultilevel"/>
    <w:tmpl w:val="A13E3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D945C9"/>
    <w:multiLevelType w:val="hybridMultilevel"/>
    <w:tmpl w:val="C172E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023D57"/>
    <w:multiLevelType w:val="hybridMultilevel"/>
    <w:tmpl w:val="C088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3"/>
  </w:num>
  <w:num w:numId="4">
    <w:abstractNumId w:val="12"/>
  </w:num>
  <w:num w:numId="5">
    <w:abstractNumId w:val="16"/>
  </w:num>
  <w:num w:numId="6">
    <w:abstractNumId w:val="24"/>
  </w:num>
  <w:num w:numId="7">
    <w:abstractNumId w:val="9"/>
  </w:num>
  <w:num w:numId="8">
    <w:abstractNumId w:val="2"/>
  </w:num>
  <w:num w:numId="9">
    <w:abstractNumId w:val="29"/>
  </w:num>
  <w:num w:numId="10">
    <w:abstractNumId w:val="21"/>
  </w:num>
  <w:num w:numId="11">
    <w:abstractNumId w:val="17"/>
  </w:num>
  <w:num w:numId="12">
    <w:abstractNumId w:val="8"/>
  </w:num>
  <w:num w:numId="13">
    <w:abstractNumId w:val="6"/>
  </w:num>
  <w:num w:numId="14">
    <w:abstractNumId w:val="5"/>
  </w:num>
  <w:num w:numId="15">
    <w:abstractNumId w:val="19"/>
  </w:num>
  <w:num w:numId="16">
    <w:abstractNumId w:val="23"/>
  </w:num>
  <w:num w:numId="17">
    <w:abstractNumId w:val="18"/>
  </w:num>
  <w:num w:numId="18">
    <w:abstractNumId w:val="28"/>
  </w:num>
  <w:num w:numId="19">
    <w:abstractNumId w:val="3"/>
  </w:num>
  <w:num w:numId="20">
    <w:abstractNumId w:val="10"/>
  </w:num>
  <w:num w:numId="21">
    <w:abstractNumId w:val="27"/>
  </w:num>
  <w:num w:numId="22">
    <w:abstractNumId w:val="26"/>
  </w:num>
  <w:num w:numId="23">
    <w:abstractNumId w:val="14"/>
  </w:num>
  <w:num w:numId="24">
    <w:abstractNumId w:val="7"/>
  </w:num>
  <w:num w:numId="25">
    <w:abstractNumId w:val="4"/>
  </w:num>
  <w:num w:numId="26">
    <w:abstractNumId w:val="20"/>
  </w:num>
  <w:num w:numId="27">
    <w:abstractNumId w:val="15"/>
  </w:num>
  <w:num w:numId="28">
    <w:abstractNumId w:val="1"/>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5"/>
    <w:rsid w:val="000064D1"/>
    <w:rsid w:val="00010439"/>
    <w:rsid w:val="00016FAB"/>
    <w:rsid w:val="000176A1"/>
    <w:rsid w:val="00046293"/>
    <w:rsid w:val="00051117"/>
    <w:rsid w:val="00070E85"/>
    <w:rsid w:val="000850D4"/>
    <w:rsid w:val="000E4397"/>
    <w:rsid w:val="000F0F7E"/>
    <w:rsid w:val="00125BD6"/>
    <w:rsid w:val="00173935"/>
    <w:rsid w:val="00173AE6"/>
    <w:rsid w:val="001C4E8C"/>
    <w:rsid w:val="001D5D4C"/>
    <w:rsid w:val="0022127D"/>
    <w:rsid w:val="002277C3"/>
    <w:rsid w:val="0025086A"/>
    <w:rsid w:val="00260C34"/>
    <w:rsid w:val="00270017"/>
    <w:rsid w:val="0028164D"/>
    <w:rsid w:val="00283427"/>
    <w:rsid w:val="002E549E"/>
    <w:rsid w:val="002E610E"/>
    <w:rsid w:val="003014BE"/>
    <w:rsid w:val="00341E25"/>
    <w:rsid w:val="0036096E"/>
    <w:rsid w:val="00392EE8"/>
    <w:rsid w:val="003A5DF8"/>
    <w:rsid w:val="003B083E"/>
    <w:rsid w:val="00430D80"/>
    <w:rsid w:val="00440501"/>
    <w:rsid w:val="00447222"/>
    <w:rsid w:val="00472BC7"/>
    <w:rsid w:val="00480E4C"/>
    <w:rsid w:val="00482234"/>
    <w:rsid w:val="004C4A1C"/>
    <w:rsid w:val="00502D5F"/>
    <w:rsid w:val="0052079C"/>
    <w:rsid w:val="00530E5D"/>
    <w:rsid w:val="005A7A68"/>
    <w:rsid w:val="005B302D"/>
    <w:rsid w:val="006725A9"/>
    <w:rsid w:val="0068191F"/>
    <w:rsid w:val="006C100E"/>
    <w:rsid w:val="006D7B70"/>
    <w:rsid w:val="006E61E1"/>
    <w:rsid w:val="006E6E13"/>
    <w:rsid w:val="00714A65"/>
    <w:rsid w:val="0075434B"/>
    <w:rsid w:val="007E2143"/>
    <w:rsid w:val="008048ED"/>
    <w:rsid w:val="008217FE"/>
    <w:rsid w:val="00823EC7"/>
    <w:rsid w:val="008252EC"/>
    <w:rsid w:val="00833B46"/>
    <w:rsid w:val="008422E6"/>
    <w:rsid w:val="008A3B6B"/>
    <w:rsid w:val="008A6C56"/>
    <w:rsid w:val="008A6DC2"/>
    <w:rsid w:val="008B51C9"/>
    <w:rsid w:val="008B6563"/>
    <w:rsid w:val="008D51A3"/>
    <w:rsid w:val="009143E3"/>
    <w:rsid w:val="00922C4C"/>
    <w:rsid w:val="009262E8"/>
    <w:rsid w:val="00944341"/>
    <w:rsid w:val="0097220D"/>
    <w:rsid w:val="009D5461"/>
    <w:rsid w:val="00A06B51"/>
    <w:rsid w:val="00A10E62"/>
    <w:rsid w:val="00A23BAD"/>
    <w:rsid w:val="00A57120"/>
    <w:rsid w:val="00A96F4C"/>
    <w:rsid w:val="00AB5F6C"/>
    <w:rsid w:val="00AD6869"/>
    <w:rsid w:val="00AF412B"/>
    <w:rsid w:val="00B25AF6"/>
    <w:rsid w:val="00B72E7A"/>
    <w:rsid w:val="00B75086"/>
    <w:rsid w:val="00BC69C3"/>
    <w:rsid w:val="00BD13B7"/>
    <w:rsid w:val="00BD63D4"/>
    <w:rsid w:val="00BF25F7"/>
    <w:rsid w:val="00C742AD"/>
    <w:rsid w:val="00C87954"/>
    <w:rsid w:val="00CB3381"/>
    <w:rsid w:val="00CE12BA"/>
    <w:rsid w:val="00D0300E"/>
    <w:rsid w:val="00D4425E"/>
    <w:rsid w:val="00D66C7B"/>
    <w:rsid w:val="00DA4723"/>
    <w:rsid w:val="00DB0E0E"/>
    <w:rsid w:val="00DE3A38"/>
    <w:rsid w:val="00DE7B68"/>
    <w:rsid w:val="00E12CDC"/>
    <w:rsid w:val="00E46648"/>
    <w:rsid w:val="00E87974"/>
    <w:rsid w:val="00ED49BE"/>
    <w:rsid w:val="00F43801"/>
    <w:rsid w:val="00FB560D"/>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EEA30"/>
  <w15:docId w15:val="{D9477743-141E-0E43-A132-631328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Berman@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berman/Downloads/Central%20Letterhead%20Template%201.4.2019.dotx" TargetMode="External"/></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E11F12-E7C8-49CE-AFCF-1B667D8E8EE3}">
  <ds:schemaRefs>
    <ds:schemaRef ds:uri="http://schemas.microsoft.com/sharepoint/v3/contenttype/forms"/>
  </ds:schemaRefs>
</ds:datastoreItem>
</file>

<file path=customXml/itemProps3.xml><?xml version="1.0" encoding="utf-8"?>
<ds:datastoreItem xmlns:ds="http://schemas.openxmlformats.org/officeDocument/2006/customXml" ds:itemID="{DF8679FD-4F4E-4CEB-8ED6-301B3A47A1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33D9B-BE33-D342-ABFA-16141AC7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 Letterhead Template 1.4.2019.dotx</Template>
  <TotalTime>2</TotalTime>
  <Pages>12</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suzanne berman</cp:lastModifiedBy>
  <cp:revision>2</cp:revision>
  <cp:lastPrinted>2020-02-10T18:24:00Z</cp:lastPrinted>
  <dcterms:created xsi:type="dcterms:W3CDTF">2020-02-11T02:48:00Z</dcterms:created>
  <dcterms:modified xsi:type="dcterms:W3CDTF">2020-02-11T02:48:00Z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