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D9F" w:rsidRPr="007335BC" w:rsidRDefault="00CA6D9F" w:rsidP="00CA6D9F">
      <w:pPr>
        <w:pStyle w:val="CM20"/>
        <w:widowControl/>
        <w:tabs>
          <w:tab w:val="left" w:pos="990"/>
        </w:tabs>
        <w:jc w:val="center"/>
        <w:outlineLvl w:val="0"/>
        <w:rPr>
          <w:rFonts w:ascii="Arial" w:hAnsi="Arial" w:cs="Arial"/>
          <w:color w:val="000000"/>
        </w:rPr>
      </w:pPr>
      <w:bookmarkStart w:id="0" w:name="_DV_M0"/>
      <w:bookmarkEnd w:id="0"/>
      <w:r w:rsidRPr="007335BC">
        <w:rPr>
          <w:rFonts w:ascii="Arial" w:hAnsi="Arial" w:cs="Arial"/>
          <w:color w:val="000000"/>
        </w:rPr>
        <w:t>INTERGOVERNMENTAL AGREEMENT</w:t>
      </w:r>
    </w:p>
    <w:p w:rsidR="00CA6D9F" w:rsidRPr="007335BC" w:rsidRDefault="00CA6D9F" w:rsidP="00CA6D9F">
      <w:pPr>
        <w:pStyle w:val="CM20"/>
        <w:widowControl/>
        <w:tabs>
          <w:tab w:val="left" w:pos="990"/>
        </w:tabs>
        <w:jc w:val="center"/>
        <w:rPr>
          <w:rFonts w:ascii="Arial" w:hAnsi="Arial" w:cs="Arial"/>
          <w:b/>
          <w:bCs/>
          <w:color w:val="000000"/>
          <w:sz w:val="20"/>
          <w:szCs w:val="20"/>
        </w:rPr>
      </w:pPr>
    </w:p>
    <w:p w:rsidR="00CA6D9F" w:rsidRPr="007335BC" w:rsidRDefault="00CA6D9F" w:rsidP="00CA6D9F">
      <w:pPr>
        <w:pStyle w:val="CM20"/>
        <w:widowControl/>
        <w:tabs>
          <w:tab w:val="left" w:pos="990"/>
        </w:tabs>
        <w:jc w:val="center"/>
        <w:outlineLvl w:val="0"/>
        <w:rPr>
          <w:rFonts w:ascii="Arial" w:hAnsi="Arial" w:cs="Arial"/>
          <w:color w:val="000000"/>
          <w:sz w:val="20"/>
          <w:szCs w:val="20"/>
        </w:rPr>
      </w:pPr>
      <w:bookmarkStart w:id="1" w:name="_DV_M1"/>
      <w:bookmarkEnd w:id="1"/>
      <w:r w:rsidRPr="007335BC">
        <w:rPr>
          <w:rFonts w:ascii="Arial" w:hAnsi="Arial" w:cs="Arial"/>
          <w:color w:val="000000"/>
          <w:sz w:val="20"/>
          <w:szCs w:val="20"/>
        </w:rPr>
        <w:t>BETWEEN</w:t>
      </w:r>
    </w:p>
    <w:p w:rsidR="00CA6D9F" w:rsidRPr="007335BC" w:rsidRDefault="00CA6D9F" w:rsidP="00CA6D9F">
      <w:pPr>
        <w:pStyle w:val="CM20"/>
        <w:widowControl/>
        <w:tabs>
          <w:tab w:val="left" w:pos="990"/>
        </w:tabs>
        <w:spacing w:line="231" w:lineRule="atLeast"/>
        <w:jc w:val="center"/>
        <w:outlineLvl w:val="0"/>
        <w:rPr>
          <w:rFonts w:ascii="Arial" w:hAnsi="Arial" w:cs="Arial"/>
          <w:color w:val="000000"/>
        </w:rPr>
      </w:pPr>
      <w:bookmarkStart w:id="2" w:name="_DV_M2"/>
      <w:bookmarkEnd w:id="2"/>
      <w:r w:rsidRPr="007335BC">
        <w:rPr>
          <w:rFonts w:ascii="Arial" w:hAnsi="Arial" w:cs="Arial"/>
          <w:color w:val="000000"/>
        </w:rPr>
        <w:t xml:space="preserve">ARIZONA HEALTH CARE COST CONTAINMENT SYSTEM ADMINISTRATION </w:t>
      </w:r>
    </w:p>
    <w:p w:rsidR="00CA6D9F" w:rsidRPr="007335BC" w:rsidRDefault="00CA6D9F" w:rsidP="00CA6D9F">
      <w:pPr>
        <w:pStyle w:val="CM20"/>
        <w:widowControl/>
        <w:tabs>
          <w:tab w:val="left" w:pos="990"/>
        </w:tabs>
        <w:spacing w:line="231" w:lineRule="atLeast"/>
        <w:jc w:val="center"/>
        <w:rPr>
          <w:rFonts w:ascii="Arial" w:hAnsi="Arial" w:cs="Arial"/>
          <w:color w:val="000000"/>
        </w:rPr>
      </w:pPr>
      <w:bookmarkStart w:id="3" w:name="_DV_M3"/>
      <w:bookmarkEnd w:id="3"/>
      <w:r w:rsidRPr="007335BC">
        <w:rPr>
          <w:rFonts w:ascii="Arial" w:hAnsi="Arial" w:cs="Arial"/>
          <w:color w:val="000000"/>
        </w:rPr>
        <w:t xml:space="preserve">(“AHCCCS”) </w:t>
      </w:r>
    </w:p>
    <w:p w:rsidR="00CA6D9F" w:rsidRPr="007335BC" w:rsidRDefault="00CA6D9F" w:rsidP="00CA6D9F">
      <w:pPr>
        <w:pStyle w:val="CM20"/>
        <w:widowControl/>
        <w:tabs>
          <w:tab w:val="left" w:pos="990"/>
        </w:tabs>
        <w:spacing w:line="231" w:lineRule="atLeast"/>
        <w:jc w:val="center"/>
        <w:rPr>
          <w:rFonts w:ascii="Arial" w:hAnsi="Arial" w:cs="Arial"/>
          <w:color w:val="000000"/>
          <w:sz w:val="20"/>
          <w:szCs w:val="20"/>
        </w:rPr>
      </w:pPr>
      <w:bookmarkStart w:id="4" w:name="_DV_M4"/>
      <w:bookmarkEnd w:id="4"/>
      <w:r w:rsidRPr="007335BC">
        <w:rPr>
          <w:rFonts w:ascii="Arial" w:hAnsi="Arial" w:cs="Arial"/>
          <w:color w:val="000000"/>
          <w:sz w:val="20"/>
          <w:szCs w:val="20"/>
        </w:rPr>
        <w:t xml:space="preserve">And </w:t>
      </w:r>
    </w:p>
    <w:p w:rsidR="00CA6D9F" w:rsidRPr="007335BC" w:rsidRDefault="00CA6D9F" w:rsidP="00CA6D9F">
      <w:pPr>
        <w:pStyle w:val="CM20"/>
        <w:widowControl/>
        <w:tabs>
          <w:tab w:val="left" w:pos="990"/>
        </w:tabs>
        <w:spacing w:line="231" w:lineRule="atLeast"/>
        <w:jc w:val="center"/>
        <w:rPr>
          <w:rFonts w:ascii="Arial" w:hAnsi="Arial" w:cs="Arial"/>
          <w:color w:val="000000"/>
          <w:u w:val="single"/>
        </w:rPr>
      </w:pPr>
      <w:bookmarkStart w:id="5" w:name="_DV_M5"/>
      <w:bookmarkEnd w:id="5"/>
      <w:r w:rsidRPr="007335BC">
        <w:rPr>
          <w:rFonts w:ascii="Arial" w:hAnsi="Arial" w:cs="Arial"/>
          <w:color w:val="000000"/>
          <w:u w:val="single"/>
        </w:rPr>
        <w:t>[</w:t>
      </w:r>
      <w:r w:rsidRPr="00C33518">
        <w:rPr>
          <w:rFonts w:ascii="Arial" w:hAnsi="Arial" w:cs="Arial"/>
          <w:color w:val="000000"/>
          <w:highlight w:val="yellow"/>
          <w:u w:val="single"/>
        </w:rPr>
        <w:t>Insert name of political subdivision, tribal government, or public university</w:t>
      </w:r>
      <w:r w:rsidRPr="007335BC">
        <w:rPr>
          <w:rFonts w:ascii="Arial" w:hAnsi="Arial" w:cs="Arial"/>
          <w:color w:val="000000"/>
          <w:u w:val="single"/>
        </w:rPr>
        <w:t>]</w:t>
      </w:r>
    </w:p>
    <w:p w:rsidR="00CA6D9F" w:rsidRDefault="00CA6D9F" w:rsidP="00CA6D9F">
      <w:pPr>
        <w:tabs>
          <w:tab w:val="left" w:pos="990"/>
        </w:tabs>
        <w:jc w:val="center"/>
        <w:rPr>
          <w:rFonts w:ascii="Arial" w:hAnsi="Arial"/>
        </w:rPr>
      </w:pPr>
      <w:r w:rsidRPr="007335BC">
        <w:rPr>
          <w:rFonts w:ascii="Arial" w:hAnsi="Arial"/>
        </w:rPr>
        <w:t>(“Public Entity”)</w:t>
      </w:r>
    </w:p>
    <w:p w:rsidR="00CA6D9F" w:rsidRPr="008D44C3" w:rsidRDefault="00CA6D9F" w:rsidP="00CA6D9F">
      <w:pPr>
        <w:tabs>
          <w:tab w:val="left" w:pos="990"/>
        </w:tabs>
        <w:jc w:val="center"/>
        <w:rPr>
          <w:rFonts w:ascii="Arial" w:hAnsi="Arial"/>
          <w:sz w:val="20"/>
        </w:rPr>
      </w:pPr>
      <w:r w:rsidRPr="008D44C3">
        <w:rPr>
          <w:rFonts w:ascii="Arial" w:hAnsi="Arial"/>
          <w:sz w:val="20"/>
        </w:rPr>
        <w:t>For</w:t>
      </w:r>
    </w:p>
    <w:p w:rsidR="00CA6D9F" w:rsidRDefault="00CA6D9F" w:rsidP="00320BF8">
      <w:pPr>
        <w:tabs>
          <w:tab w:val="left" w:pos="990"/>
        </w:tabs>
        <w:spacing w:line="360" w:lineRule="auto"/>
        <w:jc w:val="center"/>
        <w:rPr>
          <w:rFonts w:ascii="Arial" w:hAnsi="Arial"/>
        </w:rPr>
      </w:pPr>
      <w:r>
        <w:rPr>
          <w:rFonts w:ascii="Arial" w:hAnsi="Arial"/>
        </w:rPr>
        <w:t>Supplemental Payments to Disproportionate Share Hospitals</w:t>
      </w:r>
    </w:p>
    <w:p w:rsidR="00320BF8" w:rsidRPr="00320BF8" w:rsidRDefault="00320BF8" w:rsidP="00320BF8">
      <w:pPr>
        <w:tabs>
          <w:tab w:val="left" w:pos="990"/>
        </w:tabs>
        <w:spacing w:line="360" w:lineRule="auto"/>
        <w:jc w:val="center"/>
        <w:rPr>
          <w:rFonts w:ascii="Arial" w:hAnsi="Arial"/>
          <w:sz w:val="20"/>
          <w:szCs w:val="20"/>
        </w:rPr>
      </w:pPr>
      <w:r w:rsidRPr="00320BF8">
        <w:rPr>
          <w:rFonts w:ascii="Arial" w:hAnsi="Arial"/>
          <w:sz w:val="20"/>
          <w:szCs w:val="20"/>
        </w:rPr>
        <w:t>For services provided between</w:t>
      </w:r>
    </w:p>
    <w:p w:rsidR="00320BF8" w:rsidRPr="007335BC" w:rsidRDefault="00320BF8" w:rsidP="00320BF8">
      <w:pPr>
        <w:tabs>
          <w:tab w:val="left" w:pos="990"/>
        </w:tabs>
        <w:spacing w:line="360" w:lineRule="auto"/>
        <w:jc w:val="center"/>
        <w:rPr>
          <w:rFonts w:ascii="Arial" w:hAnsi="Arial"/>
        </w:rPr>
      </w:pPr>
      <w:r>
        <w:rPr>
          <w:rFonts w:ascii="Arial" w:hAnsi="Arial"/>
        </w:rPr>
        <w:t>October 1, 201</w:t>
      </w:r>
      <w:r w:rsidR="00656156">
        <w:rPr>
          <w:rFonts w:ascii="Arial" w:hAnsi="Arial"/>
        </w:rPr>
        <w:t>5</w:t>
      </w:r>
      <w:r>
        <w:rPr>
          <w:rFonts w:ascii="Arial" w:hAnsi="Arial"/>
        </w:rPr>
        <w:t xml:space="preserve"> and September 30, 201</w:t>
      </w:r>
      <w:r w:rsidR="00656156">
        <w:rPr>
          <w:rFonts w:ascii="Arial" w:hAnsi="Arial"/>
        </w:rPr>
        <w:t>6</w:t>
      </w:r>
    </w:p>
    <w:p w:rsidR="00CA6D9F" w:rsidRPr="007335BC" w:rsidRDefault="00CA6D9F" w:rsidP="00CA6D9F">
      <w:pPr>
        <w:widowControl/>
        <w:tabs>
          <w:tab w:val="left" w:pos="990"/>
        </w:tabs>
        <w:rPr>
          <w:rFonts w:ascii="Arial" w:hAnsi="Arial" w:cs="Arial"/>
        </w:rPr>
      </w:pPr>
    </w:p>
    <w:p w:rsidR="002657A4" w:rsidRPr="007335BC" w:rsidRDefault="002657A4" w:rsidP="00111805">
      <w:pPr>
        <w:pStyle w:val="CM20"/>
        <w:widowControl/>
        <w:tabs>
          <w:tab w:val="left" w:pos="990"/>
        </w:tabs>
        <w:spacing w:line="231" w:lineRule="atLeast"/>
        <w:jc w:val="both"/>
        <w:rPr>
          <w:rFonts w:ascii="Arial" w:hAnsi="Arial" w:cs="Arial"/>
          <w:color w:val="000000"/>
          <w:sz w:val="20"/>
          <w:szCs w:val="20"/>
        </w:rPr>
      </w:pPr>
    </w:p>
    <w:p w:rsidR="002657A4" w:rsidRPr="00792D01" w:rsidRDefault="002657A4" w:rsidP="00111805">
      <w:pPr>
        <w:widowControl/>
        <w:tabs>
          <w:tab w:val="left" w:pos="990"/>
        </w:tabs>
        <w:jc w:val="both"/>
        <w:rPr>
          <w:rFonts w:ascii="Arial" w:hAnsi="Arial" w:cs="Arial"/>
          <w:sz w:val="20"/>
          <w:szCs w:val="20"/>
        </w:rPr>
      </w:pPr>
      <w:bookmarkStart w:id="6" w:name="_DV_M11"/>
      <w:bookmarkStart w:id="7" w:name="_DV_M13"/>
      <w:bookmarkEnd w:id="6"/>
      <w:bookmarkEnd w:id="7"/>
      <w:r w:rsidRPr="00792D01">
        <w:rPr>
          <w:rFonts w:ascii="Arial" w:hAnsi="Arial" w:cs="Arial"/>
          <w:sz w:val="20"/>
          <w:szCs w:val="20"/>
        </w:rPr>
        <w:t xml:space="preserve">WHEREAS, </w:t>
      </w:r>
      <w:r w:rsidR="00A5431A">
        <w:rPr>
          <w:rFonts w:ascii="Arial" w:hAnsi="Arial" w:cs="Arial"/>
          <w:sz w:val="20"/>
          <w:szCs w:val="20"/>
        </w:rPr>
        <w:t>A.R.S. § 36-2903.01(P)</w:t>
      </w:r>
      <w:r w:rsidR="00D5515B" w:rsidRPr="00792D01">
        <w:rPr>
          <w:rFonts w:ascii="Arial" w:hAnsi="Arial" w:cs="Arial"/>
          <w:sz w:val="20"/>
          <w:szCs w:val="20"/>
        </w:rPr>
        <w:t>,</w:t>
      </w:r>
      <w:r w:rsidR="00B776E7" w:rsidRPr="00792D01">
        <w:rPr>
          <w:rFonts w:ascii="Arial" w:hAnsi="Arial" w:cs="Arial"/>
          <w:sz w:val="20"/>
          <w:szCs w:val="20"/>
        </w:rPr>
        <w:t xml:space="preserve"> </w:t>
      </w:r>
      <w:r w:rsidRPr="00792D01">
        <w:rPr>
          <w:rFonts w:ascii="Arial" w:hAnsi="Arial" w:cs="Arial"/>
          <w:sz w:val="20"/>
          <w:szCs w:val="20"/>
        </w:rPr>
        <w:t xml:space="preserve">permits the </w:t>
      </w:r>
      <w:r w:rsidR="00D5515B" w:rsidRPr="00792D01">
        <w:rPr>
          <w:rFonts w:ascii="Arial" w:hAnsi="Arial" w:cs="Arial"/>
          <w:sz w:val="20"/>
          <w:szCs w:val="20"/>
        </w:rPr>
        <w:t>Public Entity</w:t>
      </w:r>
      <w:r w:rsidRPr="00792D01">
        <w:rPr>
          <w:rFonts w:ascii="Arial" w:hAnsi="Arial" w:cs="Arial"/>
          <w:sz w:val="20"/>
          <w:szCs w:val="20"/>
        </w:rPr>
        <w:t>, as a political subdivision of the State of Arizona</w:t>
      </w:r>
      <w:r w:rsidR="00B776E7" w:rsidRPr="00792D01">
        <w:rPr>
          <w:rFonts w:ascii="Arial" w:hAnsi="Arial" w:cs="Arial"/>
          <w:sz w:val="20"/>
          <w:szCs w:val="20"/>
        </w:rPr>
        <w:t>, a tribal government</w:t>
      </w:r>
      <w:r w:rsidRPr="00792D01">
        <w:rPr>
          <w:rFonts w:ascii="Arial" w:hAnsi="Arial" w:cs="Arial"/>
          <w:sz w:val="20"/>
          <w:szCs w:val="20"/>
        </w:rPr>
        <w:t xml:space="preserve">, </w:t>
      </w:r>
      <w:r w:rsidR="00B776E7" w:rsidRPr="00792D01">
        <w:rPr>
          <w:rFonts w:ascii="Arial" w:hAnsi="Arial" w:cs="Arial"/>
          <w:sz w:val="20"/>
          <w:szCs w:val="20"/>
        </w:rPr>
        <w:t xml:space="preserve">or university under the jurisdiction of the Arizona Board of Regents, </w:t>
      </w:r>
      <w:r w:rsidRPr="00792D01">
        <w:rPr>
          <w:rFonts w:ascii="Arial" w:hAnsi="Arial" w:cs="Arial"/>
          <w:sz w:val="20"/>
          <w:szCs w:val="20"/>
        </w:rPr>
        <w:t xml:space="preserve">to contribute public funds to be used as the Non-Federal share of </w:t>
      </w:r>
      <w:r w:rsidR="00D5515B" w:rsidRPr="00792D01">
        <w:rPr>
          <w:rFonts w:ascii="Arial" w:hAnsi="Arial" w:cs="Arial"/>
          <w:sz w:val="20"/>
          <w:szCs w:val="20"/>
        </w:rPr>
        <w:t xml:space="preserve">supplemental </w:t>
      </w:r>
      <w:r w:rsidRPr="00792D01">
        <w:rPr>
          <w:rFonts w:ascii="Arial" w:hAnsi="Arial" w:cs="Arial"/>
          <w:sz w:val="20"/>
          <w:szCs w:val="20"/>
        </w:rPr>
        <w:t xml:space="preserve">Medicaid </w:t>
      </w:r>
      <w:r w:rsidR="00D5515B" w:rsidRPr="00792D01">
        <w:rPr>
          <w:rFonts w:ascii="Arial" w:hAnsi="Arial" w:cs="Arial"/>
          <w:sz w:val="20"/>
          <w:szCs w:val="20"/>
        </w:rPr>
        <w:t xml:space="preserve">payments to </w:t>
      </w:r>
      <w:r w:rsidRPr="00792D01">
        <w:rPr>
          <w:rFonts w:ascii="Arial" w:hAnsi="Arial" w:cs="Arial"/>
          <w:sz w:val="20"/>
          <w:szCs w:val="20"/>
        </w:rPr>
        <w:t xml:space="preserve">disproportionate share </w:t>
      </w:r>
      <w:r w:rsidR="00D5515B" w:rsidRPr="00792D01">
        <w:rPr>
          <w:rFonts w:ascii="Arial" w:hAnsi="Arial" w:cs="Arial"/>
          <w:sz w:val="20"/>
          <w:szCs w:val="20"/>
        </w:rPr>
        <w:t>hospital</w:t>
      </w:r>
      <w:r w:rsidRPr="00792D01">
        <w:rPr>
          <w:rFonts w:ascii="Arial" w:hAnsi="Arial" w:cs="Arial"/>
          <w:sz w:val="20"/>
          <w:szCs w:val="20"/>
        </w:rPr>
        <w:t>s</w:t>
      </w:r>
      <w:r w:rsidR="00D5515B" w:rsidRPr="00792D01">
        <w:rPr>
          <w:rFonts w:ascii="Arial" w:hAnsi="Arial" w:cs="Arial"/>
          <w:sz w:val="20"/>
          <w:szCs w:val="20"/>
        </w:rPr>
        <w:t xml:space="preserve"> (“DSH payments”)</w:t>
      </w:r>
      <w:r w:rsidR="00B776E7" w:rsidRPr="00792D01">
        <w:rPr>
          <w:rFonts w:ascii="Arial" w:hAnsi="Arial" w:cs="Arial"/>
          <w:sz w:val="20"/>
          <w:szCs w:val="20"/>
        </w:rPr>
        <w:t>, contingent upon the approval by AHCCCS and the Centers for Medicare and Medicaid Services</w:t>
      </w:r>
      <w:r w:rsidRPr="00792D01">
        <w:rPr>
          <w:rFonts w:ascii="Arial" w:hAnsi="Arial" w:cs="Arial"/>
          <w:sz w:val="20"/>
          <w:szCs w:val="20"/>
        </w:rPr>
        <w:t>; and</w:t>
      </w:r>
      <w:r w:rsidRPr="00792D01">
        <w:rPr>
          <w:rFonts w:ascii="Arial" w:hAnsi="Arial" w:cs="Arial"/>
          <w:b/>
          <w:bCs/>
          <w:i/>
          <w:iCs/>
          <w:sz w:val="20"/>
          <w:szCs w:val="20"/>
        </w:rPr>
        <w:t xml:space="preserve">,   </w:t>
      </w:r>
    </w:p>
    <w:p w:rsidR="002657A4" w:rsidRPr="00792D01" w:rsidRDefault="002657A4" w:rsidP="00111805">
      <w:pPr>
        <w:pStyle w:val="CM20"/>
        <w:widowControl/>
        <w:tabs>
          <w:tab w:val="left" w:pos="990"/>
        </w:tabs>
        <w:spacing w:line="231" w:lineRule="atLeast"/>
        <w:jc w:val="both"/>
        <w:rPr>
          <w:rFonts w:ascii="Arial" w:hAnsi="Arial" w:cs="Arial"/>
          <w:color w:val="000000"/>
          <w:sz w:val="20"/>
          <w:szCs w:val="20"/>
        </w:rPr>
      </w:pPr>
    </w:p>
    <w:p w:rsidR="002657A4" w:rsidRPr="00792D01" w:rsidRDefault="002657A4" w:rsidP="00111805">
      <w:pPr>
        <w:pStyle w:val="CM20"/>
        <w:widowControl/>
        <w:tabs>
          <w:tab w:val="left" w:pos="990"/>
        </w:tabs>
        <w:spacing w:line="231" w:lineRule="atLeast"/>
        <w:jc w:val="both"/>
        <w:rPr>
          <w:rFonts w:ascii="Arial" w:hAnsi="Arial" w:cs="Arial"/>
          <w:color w:val="000000"/>
          <w:sz w:val="20"/>
          <w:szCs w:val="20"/>
        </w:rPr>
      </w:pPr>
      <w:bookmarkStart w:id="8" w:name="_DV_M14"/>
      <w:bookmarkEnd w:id="8"/>
      <w:r w:rsidRPr="00792D01">
        <w:rPr>
          <w:rFonts w:ascii="Arial" w:hAnsi="Arial" w:cs="Arial"/>
          <w:color w:val="000000"/>
          <w:sz w:val="20"/>
          <w:szCs w:val="20"/>
        </w:rPr>
        <w:t xml:space="preserve">WHEREAS, the </w:t>
      </w:r>
      <w:r w:rsidR="00D5515B" w:rsidRPr="00792D01">
        <w:rPr>
          <w:rFonts w:ascii="Arial" w:hAnsi="Arial" w:cs="Arial"/>
          <w:color w:val="000000"/>
          <w:sz w:val="20"/>
          <w:szCs w:val="20"/>
        </w:rPr>
        <w:t>Public Entity</w:t>
      </w:r>
      <w:r w:rsidRPr="00792D01">
        <w:rPr>
          <w:rFonts w:ascii="Arial" w:hAnsi="Arial" w:cs="Arial"/>
          <w:color w:val="000000"/>
          <w:sz w:val="20"/>
          <w:szCs w:val="20"/>
        </w:rPr>
        <w:t xml:space="preserve">, is authorized to </w:t>
      </w:r>
      <w:r w:rsidR="00205CB3" w:rsidRPr="00792D01">
        <w:rPr>
          <w:rFonts w:ascii="Arial" w:hAnsi="Arial" w:cs="Arial"/>
          <w:color w:val="000000"/>
          <w:sz w:val="20"/>
          <w:szCs w:val="20"/>
          <w:u w:val="single"/>
        </w:rPr>
        <w:t>[</w:t>
      </w:r>
      <w:r w:rsidR="00205CB3" w:rsidRPr="00C33518">
        <w:rPr>
          <w:rFonts w:ascii="Arial" w:hAnsi="Arial" w:cs="Arial"/>
          <w:color w:val="000000"/>
          <w:sz w:val="20"/>
          <w:szCs w:val="20"/>
          <w:highlight w:val="yellow"/>
          <w:u w:val="single"/>
        </w:rPr>
        <w:t xml:space="preserve">insert citation(s) to the legal authority </w:t>
      </w:r>
      <w:r w:rsidR="0090141A" w:rsidRPr="00C33518">
        <w:rPr>
          <w:rFonts w:ascii="Arial" w:hAnsi="Arial" w:cs="Arial"/>
          <w:color w:val="000000"/>
          <w:sz w:val="20"/>
          <w:szCs w:val="20"/>
          <w:highlight w:val="yellow"/>
          <w:u w:val="single"/>
        </w:rPr>
        <w:t xml:space="preserve">for </w:t>
      </w:r>
      <w:r w:rsidR="00205CB3" w:rsidRPr="00C33518">
        <w:rPr>
          <w:rFonts w:ascii="Arial" w:hAnsi="Arial" w:cs="Arial"/>
          <w:color w:val="000000"/>
          <w:sz w:val="20"/>
          <w:szCs w:val="20"/>
          <w:highlight w:val="yellow"/>
          <w:u w:val="single"/>
        </w:rPr>
        <w:t xml:space="preserve">the political subdivision to </w:t>
      </w:r>
      <w:r w:rsidR="0090141A" w:rsidRPr="00C33518">
        <w:rPr>
          <w:rFonts w:ascii="Arial" w:hAnsi="Arial" w:cs="Arial"/>
          <w:color w:val="000000"/>
          <w:sz w:val="20"/>
          <w:szCs w:val="20"/>
          <w:highlight w:val="yellow"/>
          <w:u w:val="single"/>
        </w:rPr>
        <w:t xml:space="preserve">engage </w:t>
      </w:r>
      <w:r w:rsidR="00B776E7" w:rsidRPr="00C33518">
        <w:rPr>
          <w:rFonts w:ascii="Arial" w:hAnsi="Arial" w:cs="Arial"/>
          <w:color w:val="000000"/>
          <w:sz w:val="20"/>
          <w:szCs w:val="20"/>
          <w:highlight w:val="yellow"/>
          <w:u w:val="single"/>
        </w:rPr>
        <w:t xml:space="preserve">in </w:t>
      </w:r>
      <w:r w:rsidR="0090141A" w:rsidRPr="00C33518">
        <w:rPr>
          <w:rFonts w:ascii="Arial" w:hAnsi="Arial" w:cs="Arial"/>
          <w:color w:val="000000"/>
          <w:sz w:val="20"/>
          <w:szCs w:val="20"/>
          <w:highlight w:val="yellow"/>
          <w:u w:val="single"/>
        </w:rPr>
        <w:t>activities</w:t>
      </w:r>
      <w:r w:rsidR="00B776E7" w:rsidRPr="00C33518">
        <w:rPr>
          <w:rFonts w:ascii="Arial" w:hAnsi="Arial" w:cs="Arial"/>
          <w:color w:val="000000"/>
          <w:sz w:val="20"/>
          <w:szCs w:val="20"/>
          <w:highlight w:val="yellow"/>
          <w:u w:val="single"/>
        </w:rPr>
        <w:t xml:space="preserve"> -</w:t>
      </w:r>
      <w:r w:rsidR="0090141A" w:rsidRPr="00C33518">
        <w:rPr>
          <w:rFonts w:ascii="Arial" w:hAnsi="Arial" w:cs="Arial"/>
          <w:color w:val="000000"/>
          <w:sz w:val="20"/>
          <w:szCs w:val="20"/>
          <w:highlight w:val="yellow"/>
          <w:u w:val="single"/>
        </w:rPr>
        <w:t xml:space="preserve"> such as the </w:t>
      </w:r>
      <w:r w:rsidR="00205CB3" w:rsidRPr="00C33518">
        <w:rPr>
          <w:rFonts w:ascii="Arial" w:hAnsi="Arial" w:cs="Arial"/>
          <w:color w:val="000000"/>
          <w:sz w:val="20"/>
          <w:szCs w:val="20"/>
          <w:highlight w:val="yellow"/>
          <w:u w:val="single"/>
        </w:rPr>
        <w:t>provi</w:t>
      </w:r>
      <w:r w:rsidR="0090141A" w:rsidRPr="00C33518">
        <w:rPr>
          <w:rFonts w:ascii="Arial" w:hAnsi="Arial" w:cs="Arial"/>
          <w:color w:val="000000"/>
          <w:sz w:val="20"/>
          <w:szCs w:val="20"/>
          <w:highlight w:val="yellow"/>
          <w:u w:val="single"/>
        </w:rPr>
        <w:t>sion of</w:t>
      </w:r>
      <w:r w:rsidR="00205CB3" w:rsidRPr="00C33518">
        <w:rPr>
          <w:rFonts w:ascii="Arial" w:hAnsi="Arial" w:cs="Arial"/>
          <w:color w:val="000000"/>
          <w:sz w:val="20"/>
          <w:szCs w:val="20"/>
          <w:highlight w:val="yellow"/>
          <w:u w:val="single"/>
        </w:rPr>
        <w:t xml:space="preserve"> health care services and/or funding for health care services</w:t>
      </w:r>
      <w:r w:rsidR="00B776E7" w:rsidRPr="00C33518">
        <w:rPr>
          <w:rFonts w:ascii="Arial" w:hAnsi="Arial" w:cs="Arial"/>
          <w:color w:val="000000"/>
          <w:sz w:val="20"/>
          <w:szCs w:val="20"/>
          <w:highlight w:val="yellow"/>
          <w:u w:val="single"/>
        </w:rPr>
        <w:t xml:space="preserve"> -</w:t>
      </w:r>
      <w:r w:rsidR="0090141A" w:rsidRPr="00C33518">
        <w:rPr>
          <w:rFonts w:ascii="Arial" w:hAnsi="Arial" w:cs="Arial"/>
          <w:color w:val="000000"/>
          <w:sz w:val="20"/>
          <w:szCs w:val="20"/>
          <w:highlight w:val="yellow"/>
          <w:u w:val="single"/>
        </w:rPr>
        <w:t xml:space="preserve"> that it may exercise jointly with AHCCCS</w:t>
      </w:r>
      <w:r w:rsidR="00205CB3" w:rsidRPr="00792D01">
        <w:rPr>
          <w:rFonts w:ascii="Arial" w:hAnsi="Arial" w:cs="Arial"/>
          <w:color w:val="000000"/>
          <w:sz w:val="20"/>
          <w:szCs w:val="20"/>
          <w:u w:val="single"/>
        </w:rPr>
        <w:t>]</w:t>
      </w:r>
      <w:r w:rsidRPr="00792D01">
        <w:rPr>
          <w:rFonts w:ascii="Arial" w:hAnsi="Arial" w:cs="Arial"/>
          <w:color w:val="000000"/>
          <w:sz w:val="20"/>
          <w:szCs w:val="20"/>
        </w:rPr>
        <w:t xml:space="preserve"> and</w:t>
      </w:r>
    </w:p>
    <w:p w:rsidR="002657A4" w:rsidRPr="00792D01" w:rsidRDefault="002657A4" w:rsidP="00111805">
      <w:pPr>
        <w:pStyle w:val="CM20"/>
        <w:widowControl/>
        <w:tabs>
          <w:tab w:val="left" w:pos="990"/>
        </w:tabs>
        <w:spacing w:line="231" w:lineRule="atLeast"/>
        <w:jc w:val="both"/>
        <w:rPr>
          <w:rFonts w:ascii="Arial" w:hAnsi="Arial" w:cs="Arial"/>
          <w:color w:val="000000"/>
          <w:sz w:val="20"/>
          <w:szCs w:val="20"/>
        </w:rPr>
      </w:pPr>
    </w:p>
    <w:p w:rsidR="002657A4" w:rsidRPr="00792D01" w:rsidRDefault="002657A4" w:rsidP="00111805">
      <w:pPr>
        <w:pStyle w:val="CM20"/>
        <w:widowControl/>
        <w:tabs>
          <w:tab w:val="left" w:pos="990"/>
        </w:tabs>
        <w:spacing w:line="231" w:lineRule="atLeast"/>
        <w:jc w:val="both"/>
        <w:rPr>
          <w:rFonts w:ascii="Arial" w:hAnsi="Arial" w:cs="Arial"/>
          <w:color w:val="000000"/>
          <w:sz w:val="20"/>
          <w:szCs w:val="20"/>
        </w:rPr>
      </w:pPr>
      <w:bookmarkStart w:id="9" w:name="_DV_M15"/>
      <w:bookmarkEnd w:id="9"/>
      <w:r w:rsidRPr="00792D01">
        <w:rPr>
          <w:rFonts w:ascii="Arial" w:hAnsi="Arial" w:cs="Arial"/>
          <w:color w:val="000000"/>
          <w:sz w:val="20"/>
          <w:szCs w:val="20"/>
        </w:rPr>
        <w:t xml:space="preserve">WHEREAS, AHCCCS is authorized to </w:t>
      </w:r>
      <w:r w:rsidR="0090141A" w:rsidRPr="00792D01">
        <w:rPr>
          <w:rFonts w:ascii="Arial" w:hAnsi="Arial" w:cs="Arial"/>
          <w:color w:val="000000"/>
          <w:sz w:val="20"/>
          <w:szCs w:val="20"/>
        </w:rPr>
        <w:t xml:space="preserve">make </w:t>
      </w:r>
      <w:r w:rsidR="00D5515B" w:rsidRPr="00792D01">
        <w:rPr>
          <w:rFonts w:ascii="Arial" w:hAnsi="Arial" w:cs="Arial"/>
          <w:color w:val="000000"/>
          <w:sz w:val="20"/>
          <w:szCs w:val="20"/>
        </w:rPr>
        <w:t>DSH payments</w:t>
      </w:r>
      <w:r w:rsidR="0090141A" w:rsidRPr="00792D01">
        <w:rPr>
          <w:rFonts w:ascii="Arial" w:hAnsi="Arial" w:cs="Arial"/>
          <w:color w:val="000000"/>
          <w:sz w:val="20"/>
          <w:szCs w:val="20"/>
        </w:rPr>
        <w:t xml:space="preserve"> </w:t>
      </w:r>
      <w:r w:rsidRPr="00792D01">
        <w:rPr>
          <w:rFonts w:ascii="Arial" w:hAnsi="Arial" w:cs="Arial"/>
          <w:color w:val="000000"/>
          <w:sz w:val="20"/>
          <w:szCs w:val="20"/>
        </w:rPr>
        <w:t>under A.R.S. § 36-2903</w:t>
      </w:r>
      <w:r w:rsidR="0090141A" w:rsidRPr="00792D01">
        <w:rPr>
          <w:rFonts w:ascii="Arial" w:hAnsi="Arial" w:cs="Arial"/>
          <w:color w:val="000000"/>
          <w:sz w:val="20"/>
          <w:szCs w:val="20"/>
        </w:rPr>
        <w:t>.01(</w:t>
      </w:r>
      <w:r w:rsidR="000A4E49">
        <w:rPr>
          <w:rFonts w:ascii="Arial" w:hAnsi="Arial" w:cs="Arial"/>
          <w:color w:val="000000"/>
          <w:sz w:val="20"/>
          <w:szCs w:val="20"/>
        </w:rPr>
        <w:t>O</w:t>
      </w:r>
      <w:r w:rsidR="0090141A" w:rsidRPr="00792D01">
        <w:rPr>
          <w:rFonts w:ascii="Arial" w:hAnsi="Arial" w:cs="Arial"/>
          <w:color w:val="000000"/>
          <w:sz w:val="20"/>
          <w:szCs w:val="20"/>
        </w:rPr>
        <w:t>)</w:t>
      </w:r>
      <w:r w:rsidR="00A5431A">
        <w:rPr>
          <w:rFonts w:ascii="Arial" w:hAnsi="Arial" w:cs="Arial"/>
          <w:color w:val="000000"/>
          <w:sz w:val="20"/>
          <w:szCs w:val="20"/>
        </w:rPr>
        <w:t xml:space="preserve"> and (P)</w:t>
      </w:r>
      <w:r w:rsidRPr="00792D01">
        <w:rPr>
          <w:rFonts w:ascii="Arial" w:hAnsi="Arial" w:cs="Arial"/>
          <w:color w:val="000000"/>
          <w:sz w:val="20"/>
          <w:szCs w:val="20"/>
        </w:rPr>
        <w:t xml:space="preserve">; and </w:t>
      </w:r>
    </w:p>
    <w:p w:rsidR="002657A4" w:rsidRPr="00792D01" w:rsidRDefault="002657A4" w:rsidP="00111805">
      <w:pPr>
        <w:widowControl/>
        <w:tabs>
          <w:tab w:val="left" w:pos="990"/>
        </w:tabs>
        <w:rPr>
          <w:rFonts w:ascii="Arial" w:hAnsi="Arial" w:cs="Arial"/>
          <w:sz w:val="20"/>
        </w:rPr>
      </w:pPr>
    </w:p>
    <w:p w:rsidR="002657A4" w:rsidRPr="00792D01" w:rsidRDefault="002657A4" w:rsidP="00111805">
      <w:pPr>
        <w:widowControl/>
        <w:tabs>
          <w:tab w:val="left" w:pos="990"/>
        </w:tabs>
        <w:rPr>
          <w:rFonts w:ascii="Arial" w:hAnsi="Arial" w:cs="Arial"/>
          <w:sz w:val="20"/>
          <w:szCs w:val="20"/>
        </w:rPr>
      </w:pPr>
      <w:bookmarkStart w:id="10" w:name="_DV_M16"/>
      <w:bookmarkEnd w:id="10"/>
      <w:r w:rsidRPr="00792D01">
        <w:rPr>
          <w:rFonts w:ascii="Arial" w:hAnsi="Arial" w:cs="Arial"/>
          <w:sz w:val="20"/>
          <w:szCs w:val="20"/>
        </w:rPr>
        <w:t xml:space="preserve">WHEREAS, AHCCCS and the </w:t>
      </w:r>
      <w:r w:rsidR="00D5515B" w:rsidRPr="00792D01">
        <w:rPr>
          <w:rFonts w:ascii="Arial" w:hAnsi="Arial" w:cs="Arial"/>
          <w:sz w:val="20"/>
          <w:szCs w:val="20"/>
        </w:rPr>
        <w:t>Public Entity</w:t>
      </w:r>
      <w:r w:rsidRPr="00792D01">
        <w:rPr>
          <w:rFonts w:ascii="Arial" w:hAnsi="Arial" w:cs="Arial"/>
          <w:sz w:val="20"/>
          <w:szCs w:val="20"/>
        </w:rPr>
        <w:t xml:space="preserve"> are authorized by A.R.S. § 11-951 et seq.</w:t>
      </w:r>
      <w:r w:rsidR="000A4E49">
        <w:rPr>
          <w:rFonts w:ascii="Arial" w:hAnsi="Arial" w:cs="Arial"/>
          <w:sz w:val="20"/>
          <w:szCs w:val="20"/>
        </w:rPr>
        <w:t>,</w:t>
      </w:r>
      <w:r w:rsidRPr="00792D01">
        <w:rPr>
          <w:rFonts w:ascii="Arial" w:hAnsi="Arial" w:cs="Arial"/>
          <w:sz w:val="20"/>
          <w:szCs w:val="20"/>
        </w:rPr>
        <w:t xml:space="preserve"> as well as </w:t>
      </w:r>
      <w:r w:rsidR="00A5431A" w:rsidRPr="00A5431A">
        <w:rPr>
          <w:rFonts w:ascii="Arial" w:hAnsi="Arial" w:cs="Arial"/>
          <w:sz w:val="20"/>
          <w:szCs w:val="20"/>
        </w:rPr>
        <w:t>A.R.S. § 36-2903.01(P)</w:t>
      </w:r>
      <w:r w:rsidR="000A4E49">
        <w:rPr>
          <w:rFonts w:ascii="Arial" w:hAnsi="Arial" w:cs="Arial"/>
          <w:sz w:val="20"/>
          <w:szCs w:val="20"/>
        </w:rPr>
        <w:t>,</w:t>
      </w:r>
      <w:r w:rsidR="000A4E49" w:rsidRPr="00792D01">
        <w:rPr>
          <w:rFonts w:ascii="Arial" w:hAnsi="Arial" w:cs="Arial"/>
          <w:sz w:val="20"/>
          <w:szCs w:val="20"/>
        </w:rPr>
        <w:t xml:space="preserve"> </w:t>
      </w:r>
      <w:r w:rsidRPr="00792D01">
        <w:rPr>
          <w:rFonts w:ascii="Arial" w:hAnsi="Arial" w:cs="Arial"/>
          <w:sz w:val="20"/>
          <w:szCs w:val="20"/>
        </w:rPr>
        <w:t xml:space="preserve">to enter into Intergovernmental Agreements </w:t>
      </w:r>
      <w:r w:rsidR="00636E7C">
        <w:rPr>
          <w:rFonts w:ascii="Arial" w:hAnsi="Arial" w:cs="Arial"/>
          <w:sz w:val="20"/>
          <w:szCs w:val="20"/>
        </w:rPr>
        <w:t xml:space="preserve">to jointly exercise powers common to the parties or </w:t>
      </w:r>
      <w:r w:rsidRPr="00792D01">
        <w:rPr>
          <w:rFonts w:ascii="Arial" w:hAnsi="Arial" w:cs="Arial"/>
          <w:sz w:val="20"/>
          <w:szCs w:val="20"/>
        </w:rPr>
        <w:t xml:space="preserve">for cooperative action pertaining to reimbursement or advancements of public funds for services performed; and </w:t>
      </w:r>
    </w:p>
    <w:p w:rsidR="002657A4" w:rsidRPr="00792D01" w:rsidRDefault="002657A4" w:rsidP="00111805">
      <w:pPr>
        <w:widowControl/>
        <w:tabs>
          <w:tab w:val="left" w:pos="990"/>
        </w:tabs>
        <w:rPr>
          <w:rFonts w:ascii="Arial" w:hAnsi="Arial" w:cs="Arial"/>
          <w:sz w:val="20"/>
        </w:rPr>
      </w:pPr>
    </w:p>
    <w:p w:rsidR="002657A4" w:rsidRPr="00792D01" w:rsidRDefault="002657A4" w:rsidP="00111805">
      <w:pPr>
        <w:pStyle w:val="CM20"/>
        <w:widowControl/>
        <w:tabs>
          <w:tab w:val="left" w:pos="990"/>
        </w:tabs>
        <w:spacing w:line="231" w:lineRule="atLeast"/>
        <w:jc w:val="both"/>
        <w:rPr>
          <w:rFonts w:ascii="Arial" w:hAnsi="Arial" w:cs="Arial"/>
          <w:color w:val="000000"/>
          <w:sz w:val="20"/>
          <w:szCs w:val="20"/>
        </w:rPr>
      </w:pPr>
      <w:bookmarkStart w:id="11" w:name="_DV_M17"/>
      <w:bookmarkEnd w:id="11"/>
      <w:r w:rsidRPr="00792D01">
        <w:rPr>
          <w:rFonts w:ascii="Arial" w:hAnsi="Arial" w:cs="Arial"/>
          <w:color w:val="000000"/>
          <w:sz w:val="20"/>
          <w:szCs w:val="20"/>
        </w:rPr>
        <w:t xml:space="preserve">WHEREAS, the </w:t>
      </w:r>
      <w:r w:rsidR="00D5515B" w:rsidRPr="00792D01">
        <w:rPr>
          <w:rFonts w:ascii="Arial" w:hAnsi="Arial" w:cs="Arial"/>
          <w:color w:val="000000"/>
          <w:sz w:val="20"/>
          <w:szCs w:val="20"/>
        </w:rPr>
        <w:t>Public Entity</w:t>
      </w:r>
      <w:r w:rsidRPr="00792D01">
        <w:rPr>
          <w:rFonts w:ascii="Arial" w:hAnsi="Arial" w:cs="Arial"/>
          <w:color w:val="000000"/>
          <w:sz w:val="20"/>
          <w:szCs w:val="20"/>
        </w:rPr>
        <w:t xml:space="preserve"> and AHCCCS wish </w:t>
      </w:r>
      <w:r w:rsidRPr="00A5431A">
        <w:rPr>
          <w:rFonts w:ascii="Arial" w:hAnsi="Arial" w:cs="Arial"/>
          <w:color w:val="000000"/>
          <w:sz w:val="20"/>
          <w:szCs w:val="20"/>
        </w:rPr>
        <w:t>to</w:t>
      </w:r>
      <w:r w:rsidRPr="00792D01">
        <w:rPr>
          <w:rFonts w:ascii="Arial" w:hAnsi="Arial" w:cs="Arial"/>
          <w:color w:val="000000"/>
          <w:sz w:val="20"/>
          <w:szCs w:val="20"/>
        </w:rPr>
        <w:t xml:space="preserve"> enter into this Agreement in order to permit the </w:t>
      </w:r>
      <w:r w:rsidR="00D5515B" w:rsidRPr="00792D01">
        <w:rPr>
          <w:rFonts w:ascii="Arial" w:hAnsi="Arial" w:cs="Arial"/>
          <w:color w:val="000000"/>
          <w:sz w:val="20"/>
          <w:szCs w:val="20"/>
        </w:rPr>
        <w:t>Public Entity</w:t>
      </w:r>
      <w:r w:rsidRPr="00792D01">
        <w:rPr>
          <w:rFonts w:ascii="Arial" w:hAnsi="Arial" w:cs="Arial"/>
          <w:color w:val="000000"/>
          <w:sz w:val="20"/>
          <w:szCs w:val="20"/>
        </w:rPr>
        <w:t xml:space="preserve"> to provide the Non-Federal Share of </w:t>
      </w:r>
      <w:r w:rsidR="00D5515B" w:rsidRPr="00792D01">
        <w:rPr>
          <w:rFonts w:ascii="Arial" w:hAnsi="Arial" w:cs="Arial"/>
          <w:color w:val="000000"/>
          <w:sz w:val="20"/>
          <w:szCs w:val="20"/>
        </w:rPr>
        <w:t>DSH payments</w:t>
      </w:r>
      <w:r w:rsidRPr="00792D01">
        <w:rPr>
          <w:rFonts w:ascii="Arial" w:hAnsi="Arial" w:cs="Arial"/>
          <w:color w:val="000000"/>
          <w:sz w:val="20"/>
          <w:szCs w:val="20"/>
        </w:rPr>
        <w:t xml:space="preserve">. </w:t>
      </w:r>
    </w:p>
    <w:p w:rsidR="002657A4" w:rsidRPr="00792D01" w:rsidRDefault="002657A4" w:rsidP="00111805">
      <w:pPr>
        <w:widowControl/>
        <w:tabs>
          <w:tab w:val="left" w:pos="990"/>
        </w:tabs>
        <w:rPr>
          <w:rFonts w:ascii="Arial" w:hAnsi="Arial" w:cs="Arial"/>
          <w:sz w:val="20"/>
        </w:rPr>
      </w:pPr>
    </w:p>
    <w:p w:rsidR="002657A4" w:rsidRPr="00792D01" w:rsidRDefault="002657A4" w:rsidP="00111805">
      <w:pPr>
        <w:pStyle w:val="CM21"/>
        <w:widowControl/>
        <w:tabs>
          <w:tab w:val="left" w:pos="990"/>
        </w:tabs>
        <w:spacing w:line="231" w:lineRule="atLeast"/>
        <w:jc w:val="both"/>
        <w:rPr>
          <w:rFonts w:ascii="Arial" w:hAnsi="Arial" w:cs="Arial"/>
          <w:sz w:val="20"/>
          <w:szCs w:val="20"/>
        </w:rPr>
      </w:pPr>
      <w:bookmarkStart w:id="12" w:name="_DV_M18"/>
      <w:bookmarkEnd w:id="12"/>
      <w:r w:rsidRPr="00792D01">
        <w:rPr>
          <w:rFonts w:ascii="Arial" w:hAnsi="Arial" w:cs="Arial"/>
          <w:sz w:val="20"/>
          <w:szCs w:val="20"/>
        </w:rPr>
        <w:t xml:space="preserve">NOW, THEREFORE, the </w:t>
      </w:r>
      <w:r w:rsidR="00D5515B" w:rsidRPr="00792D01">
        <w:rPr>
          <w:rFonts w:ascii="Arial" w:hAnsi="Arial" w:cs="Arial"/>
          <w:sz w:val="20"/>
          <w:szCs w:val="20"/>
        </w:rPr>
        <w:t>Public Entity</w:t>
      </w:r>
      <w:r w:rsidRPr="00792D01">
        <w:rPr>
          <w:rFonts w:ascii="Arial" w:hAnsi="Arial" w:cs="Arial"/>
          <w:sz w:val="20"/>
          <w:szCs w:val="20"/>
        </w:rPr>
        <w:t xml:space="preserve"> and AHCCCS (collectively, the “Parties”), pursuant to the above and in consideration of the matters hereinafter set forth, do mutually agree as follows: </w:t>
      </w:r>
    </w:p>
    <w:p w:rsidR="002657A4" w:rsidRPr="00792D01" w:rsidRDefault="002657A4" w:rsidP="00111805">
      <w:pPr>
        <w:widowControl/>
        <w:tabs>
          <w:tab w:val="left" w:pos="990"/>
        </w:tabs>
        <w:rPr>
          <w:rFonts w:ascii="Arial" w:hAnsi="Arial" w:cs="Arial"/>
          <w:sz w:val="20"/>
        </w:rPr>
      </w:pPr>
    </w:p>
    <w:p w:rsidR="00BA349F" w:rsidRPr="00792D01" w:rsidRDefault="002657A4" w:rsidP="00111805">
      <w:pPr>
        <w:pStyle w:val="CM3"/>
        <w:widowControl/>
        <w:numPr>
          <w:ilvl w:val="0"/>
          <w:numId w:val="11"/>
        </w:numPr>
        <w:tabs>
          <w:tab w:val="left" w:pos="990"/>
        </w:tabs>
        <w:jc w:val="both"/>
        <w:rPr>
          <w:rFonts w:ascii="Arial" w:hAnsi="Arial"/>
          <w:sz w:val="20"/>
        </w:rPr>
      </w:pPr>
      <w:bookmarkStart w:id="13" w:name="_DV_M19"/>
      <w:bookmarkEnd w:id="13"/>
      <w:r w:rsidRPr="00792D01">
        <w:rPr>
          <w:rFonts w:ascii="Arial" w:hAnsi="Arial"/>
          <w:sz w:val="20"/>
        </w:rPr>
        <w:t>DEFINITIONS: Unless otherwise defined in this Agreement, all terms have the same meaning as set forth in Title 36 of the Arizona Revised Statutes or Title 9, Ch</w:t>
      </w:r>
      <w:r w:rsidR="002926F4">
        <w:rPr>
          <w:rFonts w:ascii="Arial" w:hAnsi="Arial"/>
          <w:sz w:val="20"/>
        </w:rPr>
        <w:t>apter</w:t>
      </w:r>
      <w:r w:rsidRPr="00792D01">
        <w:rPr>
          <w:rFonts w:ascii="Arial" w:hAnsi="Arial"/>
          <w:sz w:val="20"/>
        </w:rPr>
        <w:t xml:space="preserve"> 22, of the Arizona Administrative Code (A.A.C.) as appropriate.</w:t>
      </w:r>
      <w:bookmarkStart w:id="14" w:name="_DV_M20"/>
      <w:bookmarkEnd w:id="14"/>
    </w:p>
    <w:p w:rsidR="00BA349F" w:rsidRPr="00792D01" w:rsidRDefault="00BA349F" w:rsidP="00111805">
      <w:pPr>
        <w:pStyle w:val="Default"/>
        <w:tabs>
          <w:tab w:val="left" w:pos="990"/>
        </w:tabs>
        <w:rPr>
          <w:rFonts w:ascii="Arial" w:hAnsi="Arial"/>
          <w:sz w:val="20"/>
        </w:rPr>
      </w:pPr>
    </w:p>
    <w:p w:rsidR="00BA349F" w:rsidRPr="00792D01" w:rsidRDefault="002657A4" w:rsidP="00111805">
      <w:pPr>
        <w:pStyle w:val="CM3"/>
        <w:widowControl/>
        <w:numPr>
          <w:ilvl w:val="1"/>
          <w:numId w:val="11"/>
        </w:numPr>
        <w:tabs>
          <w:tab w:val="clear" w:pos="792"/>
          <w:tab w:val="num" w:pos="990"/>
        </w:tabs>
        <w:ind w:left="990" w:hanging="630"/>
        <w:jc w:val="both"/>
        <w:rPr>
          <w:rFonts w:ascii="Arial" w:hAnsi="Arial" w:cs="Arial"/>
          <w:sz w:val="20"/>
          <w:szCs w:val="20"/>
        </w:rPr>
      </w:pPr>
      <w:r w:rsidRPr="00792D01">
        <w:rPr>
          <w:rFonts w:ascii="Arial" w:hAnsi="Arial" w:cs="Arial"/>
          <w:sz w:val="20"/>
          <w:szCs w:val="20"/>
        </w:rPr>
        <w:t>Agreement: This document, together with any and all attachments, appendices, exhibits, schedules and future amendments as agreed to by the Parties. The term “Agreement” is synonymous with “Intergovernmental Agreement</w:t>
      </w:r>
      <w:r w:rsidR="002926F4">
        <w:rPr>
          <w:rFonts w:ascii="Arial" w:hAnsi="Arial" w:cs="Arial"/>
          <w:sz w:val="20"/>
          <w:szCs w:val="20"/>
        </w:rPr>
        <w:t>.</w:t>
      </w:r>
      <w:r w:rsidRPr="00792D01">
        <w:rPr>
          <w:rFonts w:ascii="Arial" w:hAnsi="Arial" w:cs="Arial"/>
          <w:sz w:val="20"/>
          <w:szCs w:val="20"/>
        </w:rPr>
        <w:t>”</w:t>
      </w:r>
      <w:bookmarkStart w:id="15" w:name="_DV_M23"/>
      <w:bookmarkEnd w:id="15"/>
    </w:p>
    <w:p w:rsidR="00BA349F" w:rsidRPr="00792D01" w:rsidRDefault="00BA349F" w:rsidP="00111805">
      <w:pPr>
        <w:pStyle w:val="CM3"/>
        <w:widowControl/>
        <w:tabs>
          <w:tab w:val="num" w:pos="990"/>
        </w:tabs>
        <w:ind w:left="990" w:hanging="630"/>
        <w:jc w:val="both"/>
        <w:rPr>
          <w:rFonts w:ascii="Arial" w:hAnsi="Arial" w:cs="Arial"/>
          <w:sz w:val="20"/>
          <w:szCs w:val="20"/>
        </w:rPr>
      </w:pPr>
    </w:p>
    <w:p w:rsidR="00BA349F" w:rsidRPr="00792D01" w:rsidRDefault="002657A4" w:rsidP="00111805">
      <w:pPr>
        <w:pStyle w:val="CM3"/>
        <w:widowControl/>
        <w:numPr>
          <w:ilvl w:val="1"/>
          <w:numId w:val="11"/>
        </w:numPr>
        <w:tabs>
          <w:tab w:val="clear" w:pos="792"/>
          <w:tab w:val="num" w:pos="990"/>
        </w:tabs>
        <w:ind w:left="990" w:hanging="630"/>
        <w:jc w:val="both"/>
        <w:rPr>
          <w:rFonts w:ascii="Arial" w:hAnsi="Arial"/>
          <w:sz w:val="20"/>
        </w:rPr>
      </w:pPr>
      <w:r w:rsidRPr="00792D01">
        <w:rPr>
          <w:rFonts w:ascii="Arial" w:hAnsi="Arial"/>
          <w:sz w:val="20"/>
        </w:rPr>
        <w:t xml:space="preserve">AHCCCS: Arizona Health Care Cost Containment System </w:t>
      </w:r>
      <w:r w:rsidR="00622512" w:rsidRPr="00792D01">
        <w:rPr>
          <w:rFonts w:ascii="Arial" w:hAnsi="Arial"/>
          <w:sz w:val="20"/>
        </w:rPr>
        <w:t>Administration</w:t>
      </w:r>
      <w:r w:rsidR="002926F4">
        <w:rPr>
          <w:rFonts w:ascii="Arial" w:hAnsi="Arial"/>
          <w:sz w:val="20"/>
        </w:rPr>
        <w:t>, an agency of the State, which administers the Medicaid program under Title XIX of the Social Security Act in Arizona</w:t>
      </w:r>
      <w:r w:rsidR="00622512" w:rsidRPr="00792D01">
        <w:rPr>
          <w:rFonts w:ascii="Arial" w:hAnsi="Arial"/>
          <w:sz w:val="20"/>
        </w:rPr>
        <w:t>.</w:t>
      </w:r>
      <w:bookmarkStart w:id="16" w:name="_DV_M24"/>
      <w:bookmarkEnd w:id="16"/>
    </w:p>
    <w:p w:rsidR="00BA349F" w:rsidRPr="00792D01" w:rsidRDefault="00BA349F" w:rsidP="00111805">
      <w:pPr>
        <w:pStyle w:val="CM3"/>
        <w:widowControl/>
        <w:tabs>
          <w:tab w:val="num" w:pos="990"/>
        </w:tabs>
        <w:ind w:left="990" w:hanging="630"/>
        <w:jc w:val="both"/>
        <w:rPr>
          <w:rFonts w:ascii="Arial" w:hAnsi="Arial"/>
          <w:sz w:val="20"/>
        </w:rPr>
      </w:pPr>
    </w:p>
    <w:p w:rsidR="00BA349F" w:rsidRPr="00792D01" w:rsidRDefault="002657A4" w:rsidP="00111805">
      <w:pPr>
        <w:pStyle w:val="CM3"/>
        <w:widowControl/>
        <w:numPr>
          <w:ilvl w:val="1"/>
          <w:numId w:val="11"/>
        </w:numPr>
        <w:tabs>
          <w:tab w:val="clear" w:pos="792"/>
          <w:tab w:val="num" w:pos="990"/>
        </w:tabs>
        <w:ind w:left="990" w:hanging="630"/>
        <w:jc w:val="both"/>
        <w:rPr>
          <w:rFonts w:ascii="Arial" w:hAnsi="Arial"/>
          <w:sz w:val="20"/>
        </w:rPr>
      </w:pPr>
      <w:r w:rsidRPr="00792D01">
        <w:rPr>
          <w:rFonts w:ascii="Arial" w:hAnsi="Arial"/>
          <w:sz w:val="20"/>
        </w:rPr>
        <w:t xml:space="preserve">CFR: Code of Federal Regulations – the official compilation of Federal rules and requirements. </w:t>
      </w:r>
      <w:bookmarkStart w:id="17" w:name="_DV_M25"/>
      <w:bookmarkEnd w:id="17"/>
    </w:p>
    <w:p w:rsidR="00BA349F" w:rsidRPr="00792D01" w:rsidRDefault="00BA349F" w:rsidP="00111805">
      <w:pPr>
        <w:pStyle w:val="CM3"/>
        <w:widowControl/>
        <w:tabs>
          <w:tab w:val="num" w:pos="990"/>
        </w:tabs>
        <w:ind w:left="990" w:hanging="630"/>
        <w:jc w:val="both"/>
        <w:rPr>
          <w:rFonts w:ascii="Arial" w:hAnsi="Arial"/>
          <w:sz w:val="20"/>
        </w:rPr>
      </w:pPr>
    </w:p>
    <w:p w:rsidR="00BA349F" w:rsidRPr="00792D01" w:rsidRDefault="00D5515B" w:rsidP="00111805">
      <w:pPr>
        <w:pStyle w:val="CM3"/>
        <w:widowControl/>
        <w:numPr>
          <w:ilvl w:val="1"/>
          <w:numId w:val="11"/>
        </w:numPr>
        <w:tabs>
          <w:tab w:val="clear" w:pos="792"/>
          <w:tab w:val="num" w:pos="990"/>
        </w:tabs>
        <w:ind w:left="990" w:hanging="630"/>
        <w:jc w:val="both"/>
        <w:rPr>
          <w:rFonts w:ascii="Arial" w:hAnsi="Arial"/>
          <w:sz w:val="20"/>
        </w:rPr>
      </w:pPr>
      <w:r w:rsidRPr="00792D01">
        <w:rPr>
          <w:rFonts w:ascii="Arial" w:hAnsi="Arial"/>
          <w:sz w:val="20"/>
        </w:rPr>
        <w:t>Public Entity</w:t>
      </w:r>
      <w:r w:rsidR="002657A4" w:rsidRPr="00792D01">
        <w:rPr>
          <w:rFonts w:ascii="Arial" w:hAnsi="Arial"/>
          <w:sz w:val="20"/>
        </w:rPr>
        <w:t xml:space="preserve">: </w:t>
      </w:r>
      <w:r w:rsidRPr="00636E7C">
        <w:rPr>
          <w:rFonts w:ascii="Arial" w:hAnsi="Arial"/>
          <w:sz w:val="20"/>
          <w:highlight w:val="yellow"/>
        </w:rPr>
        <w:t>[insert name of political subdivision of the State of Arizona, tribal government, or university under the jurisdiction of the Arizona Board of Regents]</w:t>
      </w:r>
      <w:r w:rsidR="002657A4" w:rsidRPr="00792D01">
        <w:rPr>
          <w:rFonts w:ascii="Arial" w:hAnsi="Arial"/>
          <w:sz w:val="20"/>
        </w:rPr>
        <w:t>.</w:t>
      </w:r>
      <w:bookmarkStart w:id="18" w:name="_DV_M26"/>
      <w:bookmarkEnd w:id="18"/>
    </w:p>
    <w:p w:rsidR="00BA349F" w:rsidRPr="00792D01" w:rsidRDefault="00BA349F" w:rsidP="00111805">
      <w:pPr>
        <w:pStyle w:val="CM3"/>
        <w:widowControl/>
        <w:tabs>
          <w:tab w:val="num" w:pos="990"/>
        </w:tabs>
        <w:ind w:left="990" w:hanging="630"/>
        <w:jc w:val="both"/>
        <w:rPr>
          <w:rFonts w:ascii="Arial" w:hAnsi="Arial"/>
          <w:sz w:val="20"/>
        </w:rPr>
      </w:pPr>
    </w:p>
    <w:p w:rsidR="00BA349F" w:rsidRPr="00792D01" w:rsidRDefault="002657A4" w:rsidP="00111805">
      <w:pPr>
        <w:pStyle w:val="CM3"/>
        <w:widowControl/>
        <w:numPr>
          <w:ilvl w:val="1"/>
          <w:numId w:val="11"/>
        </w:numPr>
        <w:tabs>
          <w:tab w:val="clear" w:pos="792"/>
          <w:tab w:val="num" w:pos="990"/>
        </w:tabs>
        <w:ind w:left="990" w:hanging="630"/>
        <w:jc w:val="both"/>
        <w:rPr>
          <w:rFonts w:ascii="Arial" w:hAnsi="Arial"/>
          <w:sz w:val="20"/>
        </w:rPr>
      </w:pPr>
      <w:r w:rsidRPr="00792D01">
        <w:rPr>
          <w:rFonts w:ascii="Arial" w:hAnsi="Arial"/>
          <w:sz w:val="20"/>
        </w:rPr>
        <w:lastRenderedPageBreak/>
        <w:t xml:space="preserve">CMS: </w:t>
      </w:r>
      <w:r w:rsidR="00636E7C">
        <w:rPr>
          <w:rFonts w:ascii="Arial" w:hAnsi="Arial"/>
          <w:sz w:val="20"/>
        </w:rPr>
        <w:t xml:space="preserve">The </w:t>
      </w:r>
      <w:r w:rsidRPr="00792D01">
        <w:rPr>
          <w:rFonts w:ascii="Arial" w:hAnsi="Arial"/>
          <w:sz w:val="20"/>
        </w:rPr>
        <w:t>Centers for Medicare and Medicaid Services, a Federal agency within the U.S. Department of Health and Human Services.</w:t>
      </w:r>
      <w:bookmarkStart w:id="19" w:name="_DV_M27"/>
      <w:bookmarkEnd w:id="19"/>
    </w:p>
    <w:p w:rsidR="00BA349F" w:rsidRPr="00792D01" w:rsidRDefault="00BA349F" w:rsidP="00111805">
      <w:pPr>
        <w:pStyle w:val="CM3"/>
        <w:widowControl/>
        <w:tabs>
          <w:tab w:val="num" w:pos="990"/>
        </w:tabs>
        <w:ind w:left="990" w:hanging="630"/>
        <w:jc w:val="both"/>
        <w:rPr>
          <w:rFonts w:ascii="Arial" w:hAnsi="Arial"/>
          <w:sz w:val="20"/>
        </w:rPr>
      </w:pPr>
    </w:p>
    <w:p w:rsidR="00BA349F" w:rsidRPr="00792D01" w:rsidRDefault="002657A4" w:rsidP="00111805">
      <w:pPr>
        <w:pStyle w:val="CM3"/>
        <w:widowControl/>
        <w:numPr>
          <w:ilvl w:val="1"/>
          <w:numId w:val="11"/>
        </w:numPr>
        <w:tabs>
          <w:tab w:val="clear" w:pos="792"/>
          <w:tab w:val="num" w:pos="990"/>
        </w:tabs>
        <w:ind w:left="990" w:hanging="630"/>
        <w:jc w:val="both"/>
        <w:rPr>
          <w:rFonts w:ascii="Arial" w:hAnsi="Arial"/>
          <w:sz w:val="20"/>
        </w:rPr>
      </w:pPr>
      <w:r w:rsidRPr="00792D01">
        <w:rPr>
          <w:rFonts w:ascii="Arial" w:hAnsi="Arial"/>
          <w:sz w:val="20"/>
        </w:rPr>
        <w:t>Day: A calendar d</w:t>
      </w:r>
      <w:r w:rsidR="00BA349F" w:rsidRPr="00792D01">
        <w:rPr>
          <w:rFonts w:ascii="Arial" w:hAnsi="Arial"/>
          <w:sz w:val="20"/>
        </w:rPr>
        <w:t>ay, unless specified otherwise.</w:t>
      </w:r>
      <w:bookmarkStart w:id="20" w:name="_DV_M28"/>
      <w:bookmarkEnd w:id="20"/>
    </w:p>
    <w:p w:rsidR="00BA349F" w:rsidRPr="00792D01" w:rsidRDefault="00BA349F" w:rsidP="00111805">
      <w:pPr>
        <w:pStyle w:val="CM3"/>
        <w:widowControl/>
        <w:tabs>
          <w:tab w:val="num" w:pos="990"/>
        </w:tabs>
        <w:ind w:left="990" w:hanging="630"/>
        <w:jc w:val="both"/>
        <w:rPr>
          <w:rFonts w:ascii="Arial" w:hAnsi="Arial"/>
          <w:sz w:val="20"/>
        </w:rPr>
      </w:pPr>
    </w:p>
    <w:p w:rsidR="00BA349F" w:rsidRPr="00792D01" w:rsidRDefault="002657A4" w:rsidP="00111805">
      <w:pPr>
        <w:pStyle w:val="CM3"/>
        <w:widowControl/>
        <w:numPr>
          <w:ilvl w:val="1"/>
          <w:numId w:val="11"/>
        </w:numPr>
        <w:tabs>
          <w:tab w:val="clear" w:pos="792"/>
          <w:tab w:val="num" w:pos="990"/>
        </w:tabs>
        <w:ind w:left="990" w:hanging="630"/>
        <w:jc w:val="both"/>
        <w:rPr>
          <w:rFonts w:ascii="Arial" w:hAnsi="Arial" w:cs="Arial"/>
          <w:sz w:val="20"/>
          <w:szCs w:val="20"/>
        </w:rPr>
      </w:pPr>
      <w:r w:rsidRPr="00792D01">
        <w:rPr>
          <w:rFonts w:ascii="Arial" w:hAnsi="Arial"/>
          <w:sz w:val="20"/>
        </w:rPr>
        <w:t>Disproportionate Share Hospital</w:t>
      </w:r>
      <w:r w:rsidR="00D5515B" w:rsidRPr="00792D01">
        <w:rPr>
          <w:rFonts w:ascii="Arial" w:hAnsi="Arial"/>
          <w:sz w:val="20"/>
        </w:rPr>
        <w:t xml:space="preserve"> </w:t>
      </w:r>
      <w:r w:rsidR="000A4E49">
        <w:rPr>
          <w:rFonts w:ascii="Arial" w:hAnsi="Arial"/>
          <w:sz w:val="20"/>
        </w:rPr>
        <w:t xml:space="preserve">(DSH): a hospital meeting the requirements </w:t>
      </w:r>
      <w:r w:rsidR="00D5515B" w:rsidRPr="00792D01">
        <w:rPr>
          <w:rFonts w:ascii="Arial" w:hAnsi="Arial"/>
          <w:sz w:val="20"/>
        </w:rPr>
        <w:t xml:space="preserve"> </w:t>
      </w:r>
      <w:r w:rsidR="000A4E49">
        <w:rPr>
          <w:rFonts w:ascii="Arial" w:hAnsi="Arial"/>
          <w:sz w:val="20"/>
        </w:rPr>
        <w:t>set forth</w:t>
      </w:r>
      <w:r w:rsidR="00D5515B" w:rsidRPr="00792D01">
        <w:rPr>
          <w:rFonts w:ascii="Arial" w:hAnsi="Arial"/>
          <w:sz w:val="20"/>
        </w:rPr>
        <w:t xml:space="preserve"> in 42 U.S.C. § 1396r-4 and the Spec</w:t>
      </w:r>
      <w:r w:rsidR="002F0084" w:rsidRPr="00792D01">
        <w:rPr>
          <w:rFonts w:ascii="Arial" w:hAnsi="Arial"/>
          <w:sz w:val="20"/>
        </w:rPr>
        <w:t xml:space="preserve">ial Terms and Conditions of Arizona’s Demonstration Project for Medicaid as approved by the Secretary of the United States Department of Health and Human </w:t>
      </w:r>
      <w:proofErr w:type="spellStart"/>
      <w:r w:rsidR="002F0084" w:rsidRPr="00792D01">
        <w:rPr>
          <w:rFonts w:ascii="Arial" w:hAnsi="Arial"/>
          <w:sz w:val="20"/>
        </w:rPr>
        <w:t>Serices</w:t>
      </w:r>
      <w:proofErr w:type="spellEnd"/>
      <w:r w:rsidR="002F0084" w:rsidRPr="00792D01">
        <w:rPr>
          <w:rFonts w:ascii="Arial" w:hAnsi="Arial"/>
          <w:sz w:val="20"/>
        </w:rPr>
        <w:t xml:space="preserve"> under the authority of 42 U.S.C. § 1315.</w:t>
      </w:r>
      <w:bookmarkStart w:id="21" w:name="_DV_M29"/>
      <w:bookmarkEnd w:id="21"/>
    </w:p>
    <w:p w:rsidR="00BA349F" w:rsidRPr="00792D01" w:rsidRDefault="00BA349F" w:rsidP="00111805">
      <w:pPr>
        <w:pStyle w:val="CM3"/>
        <w:widowControl/>
        <w:tabs>
          <w:tab w:val="num" w:pos="990"/>
        </w:tabs>
        <w:ind w:left="990" w:hanging="630"/>
        <w:jc w:val="both"/>
        <w:rPr>
          <w:rFonts w:ascii="Arial" w:hAnsi="Arial" w:cs="Arial"/>
          <w:sz w:val="20"/>
          <w:szCs w:val="20"/>
        </w:rPr>
      </w:pPr>
    </w:p>
    <w:p w:rsidR="00F27211" w:rsidRPr="00F27211" w:rsidRDefault="002657A4" w:rsidP="00F27211">
      <w:pPr>
        <w:pStyle w:val="CM3"/>
        <w:widowControl/>
        <w:numPr>
          <w:ilvl w:val="1"/>
          <w:numId w:val="11"/>
        </w:numPr>
        <w:tabs>
          <w:tab w:val="clear" w:pos="792"/>
          <w:tab w:val="num" w:pos="990"/>
        </w:tabs>
        <w:ind w:left="990" w:hanging="630"/>
        <w:jc w:val="both"/>
        <w:rPr>
          <w:rFonts w:cs="Arial"/>
          <w:sz w:val="20"/>
          <w:szCs w:val="20"/>
          <w:u w:val="single"/>
        </w:rPr>
      </w:pPr>
      <w:r w:rsidRPr="00F27211">
        <w:rPr>
          <w:sz w:val="20"/>
        </w:rPr>
        <w:t>DSH Payments</w:t>
      </w:r>
      <w:r w:rsidR="000A4E49">
        <w:rPr>
          <w:sz w:val="20"/>
        </w:rPr>
        <w:t>:</w:t>
      </w:r>
      <w:r w:rsidRPr="00F27211">
        <w:rPr>
          <w:sz w:val="20"/>
        </w:rPr>
        <w:t xml:space="preserve"> a </w:t>
      </w:r>
      <w:r w:rsidR="002F0084" w:rsidRPr="00F27211">
        <w:rPr>
          <w:sz w:val="20"/>
        </w:rPr>
        <w:t xml:space="preserve">supplemental </w:t>
      </w:r>
      <w:r w:rsidRPr="00F27211">
        <w:rPr>
          <w:sz w:val="20"/>
        </w:rPr>
        <w:t xml:space="preserve">payment by </w:t>
      </w:r>
      <w:r w:rsidR="00A16F04" w:rsidRPr="00F27211">
        <w:rPr>
          <w:sz w:val="20"/>
        </w:rPr>
        <w:t xml:space="preserve">AHCCCS </w:t>
      </w:r>
      <w:r w:rsidR="000A4E49" w:rsidRPr="00F27211">
        <w:rPr>
          <w:sz w:val="20"/>
        </w:rPr>
        <w:t>pursuant to the Special Terms and Conditions of Arizona’s Demonstration Project for Medicaid</w:t>
      </w:r>
      <w:r w:rsidR="000A4E49">
        <w:rPr>
          <w:sz w:val="20"/>
        </w:rPr>
        <w:t xml:space="preserve"> </w:t>
      </w:r>
      <w:r w:rsidRPr="00F27211">
        <w:rPr>
          <w:sz w:val="20"/>
        </w:rPr>
        <w:t xml:space="preserve">to a </w:t>
      </w:r>
      <w:r w:rsidR="000A4E49">
        <w:rPr>
          <w:sz w:val="20"/>
        </w:rPr>
        <w:t xml:space="preserve">Disproportionate </w:t>
      </w:r>
      <w:proofErr w:type="spellStart"/>
      <w:r w:rsidR="000A4E49">
        <w:rPr>
          <w:sz w:val="20"/>
        </w:rPr>
        <w:t>Shre</w:t>
      </w:r>
      <w:proofErr w:type="spellEnd"/>
      <w:r w:rsidR="000A4E49">
        <w:rPr>
          <w:sz w:val="20"/>
        </w:rPr>
        <w:t xml:space="preserve"> H</w:t>
      </w:r>
      <w:r w:rsidRPr="00F27211">
        <w:rPr>
          <w:sz w:val="20"/>
        </w:rPr>
        <w:t>ospital</w:t>
      </w:r>
      <w:r w:rsidR="002F0084" w:rsidRPr="00F27211">
        <w:rPr>
          <w:sz w:val="20"/>
        </w:rPr>
        <w:t>.</w:t>
      </w:r>
      <w:bookmarkStart w:id="22" w:name="_DV_M30"/>
      <w:bookmarkEnd w:id="22"/>
    </w:p>
    <w:p w:rsidR="00F27211" w:rsidRPr="00F27211" w:rsidRDefault="00F27211" w:rsidP="00F27211">
      <w:pPr>
        <w:pStyle w:val="CM3"/>
        <w:widowControl/>
        <w:ind w:left="360"/>
        <w:jc w:val="both"/>
        <w:rPr>
          <w:rFonts w:cs="Arial"/>
          <w:sz w:val="20"/>
          <w:szCs w:val="20"/>
          <w:u w:val="single"/>
        </w:rPr>
      </w:pPr>
    </w:p>
    <w:p w:rsidR="002657A4" w:rsidRPr="00F27211" w:rsidRDefault="002657A4" w:rsidP="00F27211">
      <w:pPr>
        <w:pStyle w:val="CM3"/>
        <w:widowControl/>
        <w:numPr>
          <w:ilvl w:val="1"/>
          <w:numId w:val="11"/>
        </w:numPr>
        <w:tabs>
          <w:tab w:val="clear" w:pos="792"/>
          <w:tab w:val="num" w:pos="990"/>
        </w:tabs>
        <w:ind w:left="990" w:hanging="630"/>
        <w:jc w:val="both"/>
        <w:rPr>
          <w:rFonts w:cs="Arial"/>
          <w:sz w:val="20"/>
          <w:szCs w:val="20"/>
          <w:u w:val="single"/>
        </w:rPr>
      </w:pPr>
      <w:r w:rsidRPr="00F27211">
        <w:rPr>
          <w:rFonts w:cs="Arial"/>
          <w:sz w:val="20"/>
          <w:szCs w:val="20"/>
        </w:rPr>
        <w:t xml:space="preserve">Eligible Hospital(s): </w:t>
      </w:r>
      <w:r w:rsidR="00F27211" w:rsidRPr="00F27211">
        <w:rPr>
          <w:rFonts w:cs="Arial"/>
          <w:sz w:val="20"/>
          <w:szCs w:val="20"/>
        </w:rPr>
        <w:t>H</w:t>
      </w:r>
      <w:r w:rsidRPr="00F27211">
        <w:rPr>
          <w:rFonts w:cs="Arial"/>
          <w:sz w:val="20"/>
          <w:szCs w:val="20"/>
        </w:rPr>
        <w:t xml:space="preserve">ospitals that </w:t>
      </w:r>
      <w:r w:rsidR="00A16F04" w:rsidRPr="00F27211">
        <w:rPr>
          <w:rFonts w:cs="Arial"/>
          <w:sz w:val="20"/>
          <w:szCs w:val="20"/>
        </w:rPr>
        <w:t xml:space="preserve">AHCCCS has determined </w:t>
      </w:r>
      <w:r w:rsidRPr="00F27211">
        <w:rPr>
          <w:rFonts w:cs="Arial"/>
          <w:sz w:val="20"/>
          <w:szCs w:val="20"/>
        </w:rPr>
        <w:t>meet the requirements of and qualify as a Disproportionate Share Hospital</w:t>
      </w:r>
      <w:r w:rsidR="00F27211" w:rsidRPr="00F27211">
        <w:rPr>
          <w:rFonts w:cs="Arial"/>
          <w:sz w:val="20"/>
          <w:szCs w:val="20"/>
        </w:rPr>
        <w:t xml:space="preserve"> and that are listed in Attachment A to this Agreement.</w:t>
      </w:r>
    </w:p>
    <w:p w:rsidR="00534E25" w:rsidRPr="00F27211" w:rsidRDefault="00534E25" w:rsidP="00111805">
      <w:pPr>
        <w:tabs>
          <w:tab w:val="num" w:pos="990"/>
        </w:tabs>
        <w:ind w:left="990" w:hanging="630"/>
        <w:rPr>
          <w:rFonts w:ascii="Arial" w:hAnsi="Arial"/>
          <w:sz w:val="20"/>
        </w:rPr>
      </w:pPr>
    </w:p>
    <w:p w:rsidR="005B023B" w:rsidRPr="00792D01" w:rsidRDefault="002657A4" w:rsidP="00111805">
      <w:pPr>
        <w:pStyle w:val="CM20"/>
        <w:widowControl/>
        <w:numPr>
          <w:ilvl w:val="1"/>
          <w:numId w:val="11"/>
        </w:numPr>
        <w:tabs>
          <w:tab w:val="clear" w:pos="792"/>
          <w:tab w:val="num" w:pos="990"/>
        </w:tabs>
        <w:spacing w:line="231" w:lineRule="atLeast"/>
        <w:ind w:left="990" w:hanging="630"/>
        <w:jc w:val="both"/>
        <w:rPr>
          <w:rFonts w:ascii="Arial" w:hAnsi="Arial" w:cs="Arial"/>
          <w:color w:val="000000"/>
          <w:sz w:val="20"/>
          <w:szCs w:val="20"/>
        </w:rPr>
      </w:pPr>
      <w:bookmarkStart w:id="23" w:name="_DV_M37"/>
      <w:bookmarkEnd w:id="23"/>
      <w:r w:rsidRPr="00792D01">
        <w:rPr>
          <w:rFonts w:ascii="Arial" w:hAnsi="Arial"/>
          <w:sz w:val="20"/>
        </w:rPr>
        <w:t>FFP</w:t>
      </w:r>
      <w:r w:rsidR="00A16F04" w:rsidRPr="00792D01">
        <w:rPr>
          <w:rFonts w:ascii="Arial" w:hAnsi="Arial"/>
          <w:sz w:val="20"/>
        </w:rPr>
        <w:t xml:space="preserve"> or </w:t>
      </w:r>
      <w:r w:rsidRPr="00792D01">
        <w:rPr>
          <w:rFonts w:ascii="Arial" w:hAnsi="Arial"/>
          <w:sz w:val="20"/>
        </w:rPr>
        <w:t>Federal Financial Participation</w:t>
      </w:r>
      <w:r w:rsidR="009C5A66" w:rsidRPr="00792D01">
        <w:rPr>
          <w:rFonts w:ascii="Arial" w:hAnsi="Arial"/>
          <w:sz w:val="20"/>
        </w:rPr>
        <w:t>:</w:t>
      </w:r>
      <w:r w:rsidR="00DC709E" w:rsidRPr="00792D01">
        <w:rPr>
          <w:rFonts w:ascii="Arial" w:hAnsi="Arial"/>
          <w:sz w:val="20"/>
        </w:rPr>
        <w:t xml:space="preserve"> </w:t>
      </w:r>
      <w:r w:rsidRPr="00792D01">
        <w:rPr>
          <w:rFonts w:ascii="Arial" w:hAnsi="Arial"/>
          <w:sz w:val="20"/>
        </w:rPr>
        <w:t xml:space="preserve">the </w:t>
      </w:r>
      <w:r w:rsidR="00A16F04" w:rsidRPr="00792D01">
        <w:rPr>
          <w:rFonts w:ascii="Arial" w:hAnsi="Arial"/>
          <w:sz w:val="20"/>
        </w:rPr>
        <w:t xml:space="preserve">federal </w:t>
      </w:r>
      <w:r w:rsidRPr="00792D01">
        <w:rPr>
          <w:rFonts w:ascii="Arial" w:hAnsi="Arial"/>
          <w:sz w:val="20"/>
        </w:rPr>
        <w:t>monies that AHCCCS claim</w:t>
      </w:r>
      <w:r w:rsidR="002926F4">
        <w:rPr>
          <w:rFonts w:ascii="Arial" w:hAnsi="Arial"/>
          <w:sz w:val="20"/>
        </w:rPr>
        <w:t>s</w:t>
      </w:r>
      <w:r w:rsidRPr="00792D01">
        <w:rPr>
          <w:rFonts w:ascii="Arial" w:hAnsi="Arial"/>
          <w:sz w:val="20"/>
        </w:rPr>
        <w:t xml:space="preserve"> from CMS for the Federal share of </w:t>
      </w:r>
      <w:r w:rsidR="00A16F04" w:rsidRPr="00792D01">
        <w:rPr>
          <w:rFonts w:ascii="Arial" w:hAnsi="Arial"/>
          <w:sz w:val="20"/>
        </w:rPr>
        <w:t>AHCCCS expenditures for the administration of and services paid for through the Medicaid Program, Title XIX of the Social Security Act</w:t>
      </w:r>
      <w:r w:rsidRPr="00792D01">
        <w:rPr>
          <w:rFonts w:ascii="Arial" w:hAnsi="Arial"/>
          <w:sz w:val="20"/>
        </w:rPr>
        <w:t>.</w:t>
      </w:r>
      <w:bookmarkStart w:id="24" w:name="_DV_M38"/>
      <w:bookmarkEnd w:id="24"/>
    </w:p>
    <w:p w:rsidR="005B023B" w:rsidRPr="00792D01" w:rsidRDefault="005B023B" w:rsidP="00111805">
      <w:pPr>
        <w:pStyle w:val="CM20"/>
        <w:widowControl/>
        <w:tabs>
          <w:tab w:val="num" w:pos="990"/>
        </w:tabs>
        <w:spacing w:line="231" w:lineRule="atLeast"/>
        <w:ind w:left="990" w:hanging="630"/>
        <w:jc w:val="both"/>
        <w:rPr>
          <w:rFonts w:ascii="Arial" w:hAnsi="Arial" w:cs="Arial"/>
          <w:color w:val="000000"/>
          <w:sz w:val="20"/>
          <w:szCs w:val="20"/>
        </w:rPr>
      </w:pPr>
    </w:p>
    <w:p w:rsidR="00F21EA3" w:rsidRPr="00792D01" w:rsidRDefault="002657A4" w:rsidP="00F21EA3">
      <w:pPr>
        <w:pStyle w:val="CM20"/>
        <w:widowControl/>
        <w:numPr>
          <w:ilvl w:val="1"/>
          <w:numId w:val="11"/>
        </w:numPr>
        <w:tabs>
          <w:tab w:val="clear" w:pos="792"/>
          <w:tab w:val="num" w:pos="990"/>
        </w:tabs>
        <w:spacing w:line="231" w:lineRule="atLeast"/>
        <w:ind w:left="990" w:hanging="630"/>
        <w:jc w:val="both"/>
        <w:rPr>
          <w:rFonts w:ascii="Arial" w:hAnsi="Arial" w:cs="Arial"/>
          <w:color w:val="000000"/>
          <w:sz w:val="20"/>
          <w:szCs w:val="20"/>
        </w:rPr>
      </w:pPr>
      <w:r w:rsidRPr="00792D01">
        <w:rPr>
          <w:rFonts w:ascii="Arial" w:hAnsi="Arial"/>
          <w:sz w:val="20"/>
        </w:rPr>
        <w:t>State: The State of Arizona.</w:t>
      </w:r>
      <w:bookmarkStart w:id="25" w:name="_DV_M39"/>
      <w:bookmarkEnd w:id="25"/>
    </w:p>
    <w:p w:rsidR="00F21EA3" w:rsidRPr="00792D01" w:rsidRDefault="00F21EA3" w:rsidP="00F21EA3">
      <w:pPr>
        <w:pStyle w:val="CM20"/>
        <w:widowControl/>
        <w:spacing w:line="231" w:lineRule="atLeast"/>
        <w:ind w:left="360"/>
        <w:jc w:val="both"/>
        <w:rPr>
          <w:rFonts w:ascii="Arial" w:hAnsi="Arial" w:cs="Arial"/>
          <w:color w:val="000000"/>
          <w:sz w:val="20"/>
          <w:szCs w:val="20"/>
        </w:rPr>
      </w:pPr>
    </w:p>
    <w:p w:rsidR="00F21EA3" w:rsidRPr="00792D01" w:rsidRDefault="002657A4" w:rsidP="00F21EA3">
      <w:pPr>
        <w:pStyle w:val="CM20"/>
        <w:widowControl/>
        <w:numPr>
          <w:ilvl w:val="1"/>
          <w:numId w:val="11"/>
        </w:numPr>
        <w:tabs>
          <w:tab w:val="clear" w:pos="792"/>
          <w:tab w:val="num" w:pos="990"/>
        </w:tabs>
        <w:spacing w:line="231" w:lineRule="atLeast"/>
        <w:ind w:left="990" w:hanging="630"/>
        <w:jc w:val="both"/>
        <w:rPr>
          <w:rFonts w:ascii="Arial" w:hAnsi="Arial" w:cs="Arial"/>
          <w:color w:val="000000"/>
          <w:sz w:val="20"/>
          <w:szCs w:val="20"/>
        </w:rPr>
      </w:pPr>
      <w:r w:rsidRPr="00792D01">
        <w:rPr>
          <w:rFonts w:ascii="Arial" w:hAnsi="Arial"/>
          <w:sz w:val="20"/>
        </w:rPr>
        <w:t xml:space="preserve">Non-Federal Share: The </w:t>
      </w:r>
      <w:r w:rsidR="00622512" w:rsidRPr="00792D01">
        <w:rPr>
          <w:rFonts w:ascii="Arial" w:hAnsi="Arial"/>
          <w:sz w:val="20"/>
        </w:rPr>
        <w:t>portion</w:t>
      </w:r>
      <w:r w:rsidR="00CC392C" w:rsidRPr="00792D01">
        <w:rPr>
          <w:rFonts w:ascii="Arial" w:hAnsi="Arial"/>
          <w:sz w:val="20"/>
        </w:rPr>
        <w:t xml:space="preserve"> of </w:t>
      </w:r>
      <w:r w:rsidR="00534E25" w:rsidRPr="00792D01">
        <w:rPr>
          <w:rFonts w:ascii="Arial" w:hAnsi="Arial"/>
          <w:sz w:val="20"/>
        </w:rPr>
        <w:t>AHCCCS expenditures for the administration of and services paid for through the Medicaid Program, Title XIX of the Social Security Act</w:t>
      </w:r>
      <w:r w:rsidR="007335BC" w:rsidRPr="00792D01">
        <w:rPr>
          <w:rFonts w:ascii="Arial" w:hAnsi="Arial"/>
          <w:sz w:val="20"/>
        </w:rPr>
        <w:t>,</w:t>
      </w:r>
      <w:r w:rsidR="00534E25" w:rsidRPr="00792D01">
        <w:rPr>
          <w:rFonts w:ascii="Arial" w:hAnsi="Arial"/>
          <w:sz w:val="20"/>
        </w:rPr>
        <w:t xml:space="preserve"> </w:t>
      </w:r>
      <w:r w:rsidR="00320BF8">
        <w:rPr>
          <w:rFonts w:ascii="Arial" w:hAnsi="Arial"/>
          <w:sz w:val="20"/>
        </w:rPr>
        <w:t>that are not FFP</w:t>
      </w:r>
      <w:r w:rsidR="007335BC" w:rsidRPr="00792D01">
        <w:rPr>
          <w:rFonts w:ascii="Arial" w:hAnsi="Arial"/>
          <w:sz w:val="20"/>
        </w:rPr>
        <w:t xml:space="preserve"> and which meet the requirements of 42 C.F.R. Part 433, Subpart B</w:t>
      </w:r>
      <w:r w:rsidRPr="00792D01">
        <w:rPr>
          <w:rFonts w:ascii="Arial" w:hAnsi="Arial"/>
          <w:sz w:val="20"/>
        </w:rPr>
        <w:t xml:space="preserve">. </w:t>
      </w:r>
      <w:bookmarkStart w:id="26" w:name="_DV_M40"/>
      <w:bookmarkEnd w:id="26"/>
    </w:p>
    <w:p w:rsidR="00F21EA3" w:rsidRPr="00792D01" w:rsidRDefault="00F21EA3" w:rsidP="00F21EA3">
      <w:pPr>
        <w:pStyle w:val="CM20"/>
        <w:widowControl/>
        <w:spacing w:line="231" w:lineRule="atLeast"/>
        <w:ind w:left="360"/>
        <w:jc w:val="both"/>
        <w:rPr>
          <w:rFonts w:ascii="Arial" w:hAnsi="Arial" w:cs="Arial"/>
          <w:color w:val="000000"/>
          <w:sz w:val="20"/>
          <w:szCs w:val="20"/>
        </w:rPr>
      </w:pPr>
    </w:p>
    <w:p w:rsidR="00F21EA3" w:rsidRPr="00792D01" w:rsidRDefault="00F21EA3" w:rsidP="00F21EA3">
      <w:pPr>
        <w:pStyle w:val="CM20"/>
        <w:widowControl/>
        <w:numPr>
          <w:ilvl w:val="0"/>
          <w:numId w:val="11"/>
        </w:numPr>
        <w:tabs>
          <w:tab w:val="left" w:pos="990"/>
        </w:tabs>
        <w:spacing w:line="231" w:lineRule="atLeast"/>
        <w:jc w:val="both"/>
        <w:rPr>
          <w:rFonts w:ascii="Arial" w:hAnsi="Arial"/>
          <w:sz w:val="20"/>
          <w:u w:val="single"/>
        </w:rPr>
      </w:pPr>
      <w:r w:rsidRPr="00792D01">
        <w:rPr>
          <w:rFonts w:ascii="Arial" w:hAnsi="Arial"/>
          <w:sz w:val="20"/>
        </w:rPr>
        <w:t>P</w:t>
      </w:r>
      <w:r w:rsidR="002657A4" w:rsidRPr="00792D01">
        <w:rPr>
          <w:rFonts w:ascii="Arial" w:hAnsi="Arial"/>
          <w:sz w:val="20"/>
        </w:rPr>
        <w:t xml:space="preserve">URPOSE: </w:t>
      </w:r>
      <w:bookmarkStart w:id="27" w:name="_DV_M41"/>
      <w:bookmarkEnd w:id="27"/>
      <w:r w:rsidR="00366848" w:rsidRPr="00792D01">
        <w:rPr>
          <w:rFonts w:ascii="Arial" w:hAnsi="Arial"/>
          <w:sz w:val="20"/>
        </w:rPr>
        <w:t xml:space="preserve">The purpose of this Agreement is to set forth the procedures under which the </w:t>
      </w:r>
      <w:r w:rsidR="00D5515B" w:rsidRPr="00792D01">
        <w:rPr>
          <w:rFonts w:ascii="Arial" w:hAnsi="Arial"/>
          <w:sz w:val="20"/>
        </w:rPr>
        <w:t>Public Entity</w:t>
      </w:r>
      <w:r w:rsidR="00366848" w:rsidRPr="00792D01">
        <w:rPr>
          <w:rFonts w:ascii="Arial" w:hAnsi="Arial"/>
          <w:sz w:val="20"/>
        </w:rPr>
        <w:t xml:space="preserve"> will, at its discretion and contingent upon AHCCCS and CMS approval, transfer public funds </w:t>
      </w:r>
      <w:r w:rsidR="00622512" w:rsidRPr="00792D01">
        <w:rPr>
          <w:rFonts w:ascii="Arial" w:hAnsi="Arial"/>
          <w:sz w:val="20"/>
        </w:rPr>
        <w:t xml:space="preserve">for use </w:t>
      </w:r>
      <w:r w:rsidR="00366848" w:rsidRPr="00792D01">
        <w:rPr>
          <w:rFonts w:ascii="Arial" w:hAnsi="Arial"/>
          <w:sz w:val="20"/>
        </w:rPr>
        <w:t xml:space="preserve">as the Non-federal </w:t>
      </w:r>
      <w:r w:rsidR="00082A58">
        <w:rPr>
          <w:rFonts w:ascii="Arial" w:hAnsi="Arial"/>
          <w:sz w:val="20"/>
        </w:rPr>
        <w:t>S</w:t>
      </w:r>
      <w:r w:rsidR="00366848" w:rsidRPr="00792D01">
        <w:rPr>
          <w:rFonts w:ascii="Arial" w:hAnsi="Arial"/>
          <w:sz w:val="20"/>
        </w:rPr>
        <w:t xml:space="preserve">hare of DSH </w:t>
      </w:r>
      <w:r w:rsidR="00082A58">
        <w:rPr>
          <w:rFonts w:ascii="Arial" w:hAnsi="Arial"/>
          <w:sz w:val="20"/>
        </w:rPr>
        <w:t>P</w:t>
      </w:r>
      <w:r w:rsidR="00366848" w:rsidRPr="00792D01">
        <w:rPr>
          <w:rFonts w:ascii="Arial" w:hAnsi="Arial"/>
          <w:sz w:val="20"/>
        </w:rPr>
        <w:t xml:space="preserve">ayments </w:t>
      </w:r>
      <w:r w:rsidR="00622512" w:rsidRPr="00792D01">
        <w:rPr>
          <w:rFonts w:ascii="Arial" w:hAnsi="Arial"/>
          <w:sz w:val="20"/>
        </w:rPr>
        <w:t xml:space="preserve">under this Agreement </w:t>
      </w:r>
      <w:r w:rsidR="00366848" w:rsidRPr="00792D01">
        <w:rPr>
          <w:rFonts w:ascii="Arial" w:hAnsi="Arial"/>
          <w:sz w:val="20"/>
        </w:rPr>
        <w:t xml:space="preserve">for </w:t>
      </w:r>
      <w:r w:rsidR="00622512" w:rsidRPr="00792D01">
        <w:rPr>
          <w:rFonts w:ascii="Arial" w:hAnsi="Arial"/>
          <w:sz w:val="20"/>
        </w:rPr>
        <w:t xml:space="preserve">hospital services rendered </w:t>
      </w:r>
      <w:r w:rsidR="006771BC" w:rsidRPr="00792D01">
        <w:rPr>
          <w:rFonts w:ascii="Arial" w:hAnsi="Arial"/>
          <w:sz w:val="20"/>
        </w:rPr>
        <w:t xml:space="preserve">from </w:t>
      </w:r>
      <w:r w:rsidR="00D236F2" w:rsidRPr="00792D01">
        <w:rPr>
          <w:rFonts w:ascii="Arial" w:hAnsi="Arial"/>
          <w:sz w:val="20"/>
        </w:rPr>
        <w:t xml:space="preserve">October 1, </w:t>
      </w:r>
      <w:r w:rsidR="00A72FB8">
        <w:rPr>
          <w:rFonts w:ascii="Arial" w:hAnsi="Arial"/>
          <w:sz w:val="20"/>
        </w:rPr>
        <w:t>201</w:t>
      </w:r>
      <w:r w:rsidR="00656156">
        <w:rPr>
          <w:rFonts w:ascii="Arial" w:hAnsi="Arial"/>
          <w:sz w:val="20"/>
        </w:rPr>
        <w:t>5</w:t>
      </w:r>
      <w:r w:rsidR="00D236F2" w:rsidRPr="00792D01">
        <w:rPr>
          <w:rFonts w:ascii="Arial" w:hAnsi="Arial"/>
          <w:sz w:val="20"/>
        </w:rPr>
        <w:t xml:space="preserve"> through September 30, </w:t>
      </w:r>
      <w:r w:rsidR="00A72FB8">
        <w:rPr>
          <w:rFonts w:ascii="Arial" w:hAnsi="Arial"/>
          <w:sz w:val="20"/>
        </w:rPr>
        <w:t>201</w:t>
      </w:r>
      <w:r w:rsidR="00656156">
        <w:rPr>
          <w:rFonts w:ascii="Arial" w:hAnsi="Arial"/>
          <w:sz w:val="20"/>
        </w:rPr>
        <w:t>6</w:t>
      </w:r>
      <w:r w:rsidR="00366848" w:rsidRPr="00792D01">
        <w:rPr>
          <w:rFonts w:ascii="Arial" w:hAnsi="Arial"/>
          <w:sz w:val="20"/>
        </w:rPr>
        <w:t>.  It is the intent of the parties that the procedures herein fully comply with Federal and State laws, rules and regulations.</w:t>
      </w:r>
      <w:bookmarkStart w:id="28" w:name="_DV_M42"/>
      <w:bookmarkStart w:id="29" w:name="_DV_M43"/>
      <w:bookmarkStart w:id="30" w:name="_DV_M44"/>
      <w:bookmarkStart w:id="31" w:name="_DV_M46"/>
      <w:bookmarkStart w:id="32" w:name="_DV_M48"/>
      <w:bookmarkEnd w:id="28"/>
      <w:bookmarkEnd w:id="29"/>
      <w:bookmarkEnd w:id="30"/>
      <w:bookmarkEnd w:id="31"/>
      <w:bookmarkEnd w:id="32"/>
    </w:p>
    <w:p w:rsidR="00F21EA3" w:rsidRPr="00792D01" w:rsidRDefault="00F21EA3" w:rsidP="00F21EA3">
      <w:pPr>
        <w:pStyle w:val="CM20"/>
        <w:widowControl/>
        <w:tabs>
          <w:tab w:val="left" w:pos="990"/>
        </w:tabs>
        <w:spacing w:line="231" w:lineRule="atLeast"/>
        <w:jc w:val="both"/>
        <w:rPr>
          <w:rFonts w:ascii="Arial" w:hAnsi="Arial"/>
          <w:sz w:val="20"/>
          <w:u w:val="single"/>
        </w:rPr>
      </w:pPr>
    </w:p>
    <w:p w:rsidR="00356785" w:rsidRPr="00792D01" w:rsidRDefault="00356785" w:rsidP="00EE5028">
      <w:pPr>
        <w:pStyle w:val="CM20"/>
        <w:widowControl/>
        <w:numPr>
          <w:ilvl w:val="0"/>
          <w:numId w:val="11"/>
        </w:numPr>
        <w:tabs>
          <w:tab w:val="left" w:pos="990"/>
        </w:tabs>
        <w:spacing w:line="231" w:lineRule="atLeast"/>
        <w:jc w:val="both"/>
        <w:rPr>
          <w:rFonts w:ascii="Arial" w:hAnsi="Arial"/>
          <w:sz w:val="20"/>
        </w:rPr>
      </w:pPr>
      <w:bookmarkStart w:id="33" w:name="_DV_M49"/>
      <w:bookmarkEnd w:id="33"/>
      <w:r w:rsidRPr="00792D01">
        <w:rPr>
          <w:rFonts w:ascii="Arial" w:hAnsi="Arial"/>
          <w:sz w:val="20"/>
        </w:rPr>
        <w:t>E</w:t>
      </w:r>
      <w:r w:rsidR="00F21EA3" w:rsidRPr="00792D01">
        <w:rPr>
          <w:rFonts w:ascii="Arial" w:hAnsi="Arial"/>
          <w:sz w:val="20"/>
        </w:rPr>
        <w:t xml:space="preserve">LIGIBILITY REQUIREMENTS.  </w:t>
      </w:r>
      <w:bookmarkStart w:id="34" w:name="_DV_M50"/>
      <w:bookmarkEnd w:id="34"/>
      <w:r w:rsidR="002657A4" w:rsidRPr="00792D01">
        <w:rPr>
          <w:rFonts w:ascii="Arial" w:hAnsi="Arial"/>
          <w:sz w:val="20"/>
        </w:rPr>
        <w:t xml:space="preserve">Monies </w:t>
      </w:r>
      <w:r w:rsidR="00622512" w:rsidRPr="00792D01">
        <w:rPr>
          <w:rFonts w:ascii="Arial" w:hAnsi="Arial"/>
          <w:sz w:val="20"/>
        </w:rPr>
        <w:t xml:space="preserve">transferred by the </w:t>
      </w:r>
      <w:r w:rsidR="00D5515B" w:rsidRPr="00792D01">
        <w:rPr>
          <w:rFonts w:ascii="Arial" w:hAnsi="Arial"/>
          <w:sz w:val="20"/>
        </w:rPr>
        <w:t>Public Entity</w:t>
      </w:r>
      <w:r w:rsidR="00622512" w:rsidRPr="00792D01">
        <w:rPr>
          <w:rFonts w:ascii="Arial" w:hAnsi="Arial"/>
          <w:sz w:val="20"/>
        </w:rPr>
        <w:t xml:space="preserve"> and claimed by AHCCCS as </w:t>
      </w:r>
      <w:r w:rsidR="00320BF8">
        <w:rPr>
          <w:rFonts w:ascii="Arial" w:hAnsi="Arial"/>
          <w:sz w:val="20"/>
        </w:rPr>
        <w:t xml:space="preserve">the non-federal share of </w:t>
      </w:r>
      <w:r w:rsidR="00622512" w:rsidRPr="00792D01">
        <w:rPr>
          <w:rFonts w:ascii="Arial" w:hAnsi="Arial"/>
          <w:sz w:val="20"/>
        </w:rPr>
        <w:t>Medicaid expenditures under</w:t>
      </w:r>
      <w:r w:rsidR="002657A4" w:rsidRPr="00792D01">
        <w:rPr>
          <w:rFonts w:ascii="Arial" w:hAnsi="Arial"/>
          <w:sz w:val="20"/>
        </w:rPr>
        <w:t xml:space="preserve"> t</w:t>
      </w:r>
      <w:r w:rsidR="00082A58">
        <w:rPr>
          <w:rFonts w:ascii="Arial" w:hAnsi="Arial"/>
          <w:sz w:val="20"/>
        </w:rPr>
        <w:t>his Agreement may only be us</w:t>
      </w:r>
      <w:r w:rsidR="002657A4" w:rsidRPr="00792D01">
        <w:rPr>
          <w:rFonts w:ascii="Arial" w:hAnsi="Arial"/>
          <w:sz w:val="20"/>
        </w:rPr>
        <w:t xml:space="preserve">ed for permissible DSH </w:t>
      </w:r>
      <w:bookmarkStart w:id="35" w:name="_DV_C19"/>
      <w:r w:rsidR="00082A58">
        <w:rPr>
          <w:rStyle w:val="DeltaViewInsertion"/>
          <w:rFonts w:ascii="Arial" w:hAnsi="Arial" w:cs="Arial"/>
          <w:color w:val="auto"/>
          <w:sz w:val="20"/>
          <w:szCs w:val="20"/>
          <w:u w:val="none"/>
        </w:rPr>
        <w:t>P</w:t>
      </w:r>
      <w:r w:rsidR="002657A4" w:rsidRPr="00792D01">
        <w:rPr>
          <w:rStyle w:val="DeltaViewInsertion"/>
          <w:rFonts w:ascii="Arial" w:hAnsi="Arial" w:cs="Arial"/>
          <w:color w:val="auto"/>
          <w:sz w:val="20"/>
          <w:szCs w:val="20"/>
          <w:u w:val="none"/>
        </w:rPr>
        <w:t>ayments</w:t>
      </w:r>
      <w:bookmarkStart w:id="36" w:name="_DV_M51"/>
      <w:bookmarkEnd w:id="35"/>
      <w:bookmarkEnd w:id="36"/>
      <w:r w:rsidR="002657A4" w:rsidRPr="00792D01">
        <w:rPr>
          <w:rFonts w:ascii="Arial" w:hAnsi="Arial"/>
          <w:sz w:val="20"/>
        </w:rPr>
        <w:t xml:space="preserve"> and distributed to Eligible Hospitals. AHCCCS will determine which Eligible Hospital</w:t>
      </w:r>
      <w:r w:rsidR="00B06AF6">
        <w:rPr>
          <w:rFonts w:ascii="Arial" w:hAnsi="Arial"/>
          <w:sz w:val="20"/>
        </w:rPr>
        <w:t>s</w:t>
      </w:r>
      <w:r w:rsidR="002657A4" w:rsidRPr="00792D01">
        <w:rPr>
          <w:rFonts w:ascii="Arial" w:hAnsi="Arial"/>
          <w:sz w:val="20"/>
        </w:rPr>
        <w:t xml:space="preserve"> are eligible </w:t>
      </w:r>
      <w:r w:rsidR="00082A58">
        <w:rPr>
          <w:rFonts w:ascii="Arial" w:hAnsi="Arial"/>
          <w:sz w:val="20"/>
        </w:rPr>
        <w:t>f</w:t>
      </w:r>
      <w:r w:rsidR="002657A4" w:rsidRPr="00792D01">
        <w:rPr>
          <w:rFonts w:ascii="Arial" w:hAnsi="Arial"/>
          <w:sz w:val="20"/>
        </w:rPr>
        <w:t>o</w:t>
      </w:r>
      <w:r w:rsidR="00082A58">
        <w:rPr>
          <w:rFonts w:ascii="Arial" w:hAnsi="Arial"/>
          <w:sz w:val="20"/>
        </w:rPr>
        <w:t>r</w:t>
      </w:r>
      <w:r w:rsidR="002657A4" w:rsidRPr="00792D01">
        <w:rPr>
          <w:rFonts w:ascii="Arial" w:hAnsi="Arial"/>
          <w:sz w:val="20"/>
        </w:rPr>
        <w:t xml:space="preserve"> </w:t>
      </w:r>
      <w:bookmarkStart w:id="37" w:name="_DV_M52"/>
      <w:bookmarkEnd w:id="37"/>
      <w:r w:rsidR="007335BC" w:rsidRPr="00792D01">
        <w:rPr>
          <w:rFonts w:ascii="Arial" w:hAnsi="Arial"/>
          <w:sz w:val="20"/>
        </w:rPr>
        <w:t xml:space="preserve">DSH </w:t>
      </w:r>
      <w:r w:rsidR="00082A58">
        <w:rPr>
          <w:rFonts w:ascii="Arial" w:hAnsi="Arial"/>
          <w:sz w:val="20"/>
        </w:rPr>
        <w:t>P</w:t>
      </w:r>
      <w:r w:rsidR="007335BC" w:rsidRPr="00792D01">
        <w:rPr>
          <w:rFonts w:ascii="Arial" w:hAnsi="Arial"/>
          <w:sz w:val="20"/>
        </w:rPr>
        <w:t>ayments</w:t>
      </w:r>
      <w:r w:rsidR="002657A4" w:rsidRPr="00792D01">
        <w:rPr>
          <w:rFonts w:ascii="Arial" w:hAnsi="Arial"/>
          <w:sz w:val="20"/>
        </w:rPr>
        <w:t xml:space="preserve"> for </w:t>
      </w:r>
      <w:r w:rsidR="00622512" w:rsidRPr="00792D01">
        <w:rPr>
          <w:rFonts w:ascii="Arial" w:hAnsi="Arial"/>
          <w:sz w:val="20"/>
        </w:rPr>
        <w:t xml:space="preserve">hospital services </w:t>
      </w:r>
      <w:r w:rsidR="006771BC" w:rsidRPr="00792D01">
        <w:rPr>
          <w:rFonts w:ascii="Arial" w:hAnsi="Arial"/>
          <w:sz w:val="20"/>
        </w:rPr>
        <w:t xml:space="preserve">from </w:t>
      </w:r>
      <w:r w:rsidR="00D236F2" w:rsidRPr="00792D01">
        <w:rPr>
          <w:rFonts w:ascii="Arial" w:hAnsi="Arial"/>
          <w:sz w:val="20"/>
        </w:rPr>
        <w:t xml:space="preserve">October 1, </w:t>
      </w:r>
      <w:r w:rsidR="00A72FB8">
        <w:rPr>
          <w:rFonts w:ascii="Arial" w:hAnsi="Arial"/>
          <w:sz w:val="20"/>
        </w:rPr>
        <w:t>201</w:t>
      </w:r>
      <w:r w:rsidR="00656156">
        <w:rPr>
          <w:rFonts w:ascii="Arial" w:hAnsi="Arial"/>
          <w:sz w:val="20"/>
        </w:rPr>
        <w:t>5</w:t>
      </w:r>
      <w:r w:rsidR="00D236F2" w:rsidRPr="00792D01">
        <w:rPr>
          <w:rFonts w:ascii="Arial" w:hAnsi="Arial"/>
          <w:sz w:val="20"/>
        </w:rPr>
        <w:t xml:space="preserve"> through September 30, </w:t>
      </w:r>
      <w:r w:rsidR="00A72FB8">
        <w:rPr>
          <w:rFonts w:ascii="Arial" w:hAnsi="Arial"/>
          <w:sz w:val="20"/>
        </w:rPr>
        <w:t>201</w:t>
      </w:r>
      <w:r w:rsidR="00656156">
        <w:rPr>
          <w:rFonts w:ascii="Arial" w:hAnsi="Arial"/>
          <w:sz w:val="20"/>
        </w:rPr>
        <w:t>6</w:t>
      </w:r>
      <w:r w:rsidR="002657A4" w:rsidRPr="00792D01">
        <w:rPr>
          <w:rFonts w:ascii="Arial" w:hAnsi="Arial"/>
          <w:sz w:val="20"/>
        </w:rPr>
        <w:t xml:space="preserve"> and the amount of any distribution. Eligibility and distribution amount determinations for DSH </w:t>
      </w:r>
      <w:r w:rsidR="00F27211">
        <w:rPr>
          <w:rFonts w:ascii="Arial" w:hAnsi="Arial"/>
          <w:sz w:val="20"/>
        </w:rPr>
        <w:t>P</w:t>
      </w:r>
      <w:r w:rsidR="002657A4" w:rsidRPr="00792D01">
        <w:rPr>
          <w:rFonts w:ascii="Arial" w:hAnsi="Arial"/>
          <w:sz w:val="20"/>
        </w:rPr>
        <w:t xml:space="preserve">ayments will be consistent with applicable Federal </w:t>
      </w:r>
      <w:r w:rsidR="00622512" w:rsidRPr="00792D01">
        <w:rPr>
          <w:rFonts w:ascii="Arial" w:hAnsi="Arial"/>
          <w:sz w:val="20"/>
        </w:rPr>
        <w:t xml:space="preserve">and State </w:t>
      </w:r>
      <w:r w:rsidR="002657A4" w:rsidRPr="00792D01">
        <w:rPr>
          <w:rFonts w:ascii="Arial" w:hAnsi="Arial"/>
          <w:sz w:val="20"/>
        </w:rPr>
        <w:t>statutes, regulations</w:t>
      </w:r>
      <w:r w:rsidR="00622512" w:rsidRPr="00792D01">
        <w:rPr>
          <w:rFonts w:ascii="Arial" w:hAnsi="Arial"/>
          <w:sz w:val="20"/>
        </w:rPr>
        <w:t>,</w:t>
      </w:r>
      <w:r w:rsidR="002657A4" w:rsidRPr="00792D01">
        <w:rPr>
          <w:rFonts w:ascii="Arial" w:hAnsi="Arial"/>
          <w:sz w:val="20"/>
        </w:rPr>
        <w:t xml:space="preserve"> rules</w:t>
      </w:r>
      <w:r w:rsidR="00622512" w:rsidRPr="00792D01">
        <w:rPr>
          <w:rFonts w:ascii="Arial" w:hAnsi="Arial"/>
          <w:sz w:val="20"/>
        </w:rPr>
        <w:t xml:space="preserve"> and the Special Terms and Conditions of Arizona’s Medicaid Demonstration Project </w:t>
      </w:r>
      <w:r w:rsidR="00343404" w:rsidRPr="00792D01">
        <w:rPr>
          <w:rFonts w:ascii="Arial" w:hAnsi="Arial"/>
          <w:sz w:val="20"/>
        </w:rPr>
        <w:t xml:space="preserve">as approved by CMS </w:t>
      </w:r>
      <w:r w:rsidR="00622512" w:rsidRPr="00792D01">
        <w:rPr>
          <w:rFonts w:ascii="Arial" w:hAnsi="Arial"/>
          <w:sz w:val="20"/>
        </w:rPr>
        <w:t xml:space="preserve">under </w:t>
      </w:r>
      <w:r w:rsidR="00EE5028" w:rsidRPr="00EE5028">
        <w:rPr>
          <w:rFonts w:ascii="Arial" w:hAnsi="Arial"/>
          <w:sz w:val="20"/>
        </w:rPr>
        <w:t>42 U.S.C. § 1315</w:t>
      </w:r>
      <w:r w:rsidR="002657A4" w:rsidRPr="00792D01">
        <w:rPr>
          <w:rFonts w:ascii="Arial" w:hAnsi="Arial"/>
          <w:sz w:val="20"/>
        </w:rPr>
        <w:t xml:space="preserve">. </w:t>
      </w:r>
      <w:bookmarkStart w:id="38" w:name="_DV_M53"/>
      <w:bookmarkStart w:id="39" w:name="_DV_M54"/>
      <w:bookmarkStart w:id="40" w:name="_DV_M63"/>
      <w:bookmarkEnd w:id="38"/>
      <w:bookmarkEnd w:id="39"/>
      <w:bookmarkEnd w:id="40"/>
    </w:p>
    <w:p w:rsidR="00356785" w:rsidRPr="00792D01" w:rsidRDefault="00356785" w:rsidP="00356785">
      <w:pPr>
        <w:pStyle w:val="CM20"/>
        <w:widowControl/>
        <w:tabs>
          <w:tab w:val="left" w:pos="990"/>
        </w:tabs>
        <w:spacing w:line="231" w:lineRule="atLeast"/>
        <w:jc w:val="both"/>
        <w:rPr>
          <w:rFonts w:ascii="Arial" w:hAnsi="Arial"/>
          <w:sz w:val="20"/>
        </w:rPr>
      </w:pPr>
    </w:p>
    <w:p w:rsidR="00356785" w:rsidRPr="00792D01" w:rsidRDefault="002657A4" w:rsidP="00356785">
      <w:pPr>
        <w:pStyle w:val="CM20"/>
        <w:widowControl/>
        <w:numPr>
          <w:ilvl w:val="0"/>
          <w:numId w:val="11"/>
        </w:numPr>
        <w:tabs>
          <w:tab w:val="left" w:pos="990"/>
        </w:tabs>
        <w:spacing w:line="231" w:lineRule="atLeast"/>
        <w:jc w:val="both"/>
        <w:rPr>
          <w:rFonts w:ascii="Arial" w:hAnsi="Arial"/>
          <w:sz w:val="20"/>
        </w:rPr>
      </w:pPr>
      <w:r w:rsidRPr="00792D01">
        <w:rPr>
          <w:rFonts w:ascii="Arial" w:hAnsi="Arial" w:cs="Arial"/>
          <w:sz w:val="20"/>
          <w:szCs w:val="20"/>
        </w:rPr>
        <w:t>AHCCCS RIGHTS AND OBLIGATIONS.</w:t>
      </w:r>
      <w:bookmarkStart w:id="41" w:name="_DV_M73"/>
      <w:bookmarkStart w:id="42" w:name="_DV_M74"/>
      <w:bookmarkEnd w:id="41"/>
      <w:bookmarkEnd w:id="42"/>
    </w:p>
    <w:p w:rsidR="00356785" w:rsidRPr="00792D01" w:rsidRDefault="00356785" w:rsidP="00356785">
      <w:pPr>
        <w:pStyle w:val="CM20"/>
        <w:widowControl/>
        <w:tabs>
          <w:tab w:val="left" w:pos="990"/>
        </w:tabs>
        <w:spacing w:line="231" w:lineRule="atLeast"/>
        <w:ind w:left="720"/>
        <w:jc w:val="both"/>
        <w:rPr>
          <w:rFonts w:ascii="Arial" w:hAnsi="Arial"/>
          <w:sz w:val="20"/>
        </w:rPr>
      </w:pPr>
    </w:p>
    <w:p w:rsidR="00356785" w:rsidRPr="00792D01" w:rsidRDefault="002657A4" w:rsidP="00EE5028">
      <w:pPr>
        <w:pStyle w:val="CM20"/>
        <w:widowControl/>
        <w:numPr>
          <w:ilvl w:val="1"/>
          <w:numId w:val="11"/>
        </w:numPr>
        <w:tabs>
          <w:tab w:val="left" w:pos="990"/>
        </w:tabs>
        <w:spacing w:line="231" w:lineRule="atLeast"/>
        <w:jc w:val="both"/>
        <w:rPr>
          <w:rFonts w:ascii="Arial" w:hAnsi="Arial" w:cs="Arial"/>
          <w:sz w:val="20"/>
          <w:szCs w:val="20"/>
        </w:rPr>
      </w:pPr>
      <w:bookmarkStart w:id="43" w:name="_Ref308011917"/>
      <w:r w:rsidRPr="00792D01">
        <w:rPr>
          <w:rFonts w:ascii="Arial" w:hAnsi="Arial"/>
          <w:sz w:val="20"/>
        </w:rPr>
        <w:t xml:space="preserve">Receipt and Distribution of Funds. </w:t>
      </w:r>
      <w:r w:rsidR="00356785" w:rsidRPr="00792D01">
        <w:rPr>
          <w:rFonts w:ascii="Arial" w:hAnsi="Arial"/>
          <w:sz w:val="20"/>
        </w:rPr>
        <w:t xml:space="preserve"> </w:t>
      </w:r>
      <w:bookmarkStart w:id="44" w:name="_DV_M75"/>
      <w:bookmarkEnd w:id="44"/>
      <w:r w:rsidR="00366848" w:rsidRPr="00792D01">
        <w:rPr>
          <w:rFonts w:ascii="Arial" w:hAnsi="Arial"/>
          <w:sz w:val="20"/>
        </w:rPr>
        <w:t>Consistent with the</w:t>
      </w:r>
      <w:r w:rsidR="00343404" w:rsidRPr="00792D01">
        <w:rPr>
          <w:rFonts w:ascii="Arial" w:hAnsi="Arial"/>
          <w:sz w:val="20"/>
        </w:rPr>
        <w:t xml:space="preserve"> Special Terms and Conditions of Arizona’s Medicaid Demonstration Project as approved by CMS under </w:t>
      </w:r>
      <w:r w:rsidR="00EE5028" w:rsidRPr="00EE5028">
        <w:rPr>
          <w:rFonts w:ascii="Arial" w:hAnsi="Arial"/>
          <w:sz w:val="20"/>
        </w:rPr>
        <w:t>42 U.S.C. § 1315</w:t>
      </w:r>
      <w:r w:rsidR="00343404" w:rsidRPr="00792D01">
        <w:rPr>
          <w:rFonts w:ascii="Arial" w:hAnsi="Arial"/>
          <w:sz w:val="20"/>
        </w:rPr>
        <w:t>,</w:t>
      </w:r>
      <w:r w:rsidR="00366848" w:rsidRPr="00792D01">
        <w:rPr>
          <w:rFonts w:ascii="Arial" w:hAnsi="Arial"/>
          <w:sz w:val="20"/>
        </w:rPr>
        <w:t xml:space="preserve"> </w:t>
      </w:r>
      <w:r w:rsidR="00EE5028">
        <w:rPr>
          <w:rFonts w:ascii="Arial" w:hAnsi="Arial"/>
          <w:sz w:val="20"/>
        </w:rPr>
        <w:t xml:space="preserve">and </w:t>
      </w:r>
      <w:r w:rsidR="007335BC" w:rsidRPr="00792D01">
        <w:rPr>
          <w:rFonts w:ascii="Arial" w:hAnsi="Arial"/>
          <w:sz w:val="20"/>
        </w:rPr>
        <w:t xml:space="preserve">state and </w:t>
      </w:r>
      <w:r w:rsidR="00366848" w:rsidRPr="00792D01">
        <w:rPr>
          <w:rFonts w:ascii="Arial" w:hAnsi="Arial"/>
          <w:sz w:val="20"/>
        </w:rPr>
        <w:t>federal law</w:t>
      </w:r>
      <w:r w:rsidR="00EE5028">
        <w:rPr>
          <w:rFonts w:ascii="Arial" w:hAnsi="Arial"/>
          <w:sz w:val="20"/>
        </w:rPr>
        <w:t>s</w:t>
      </w:r>
      <w:r w:rsidR="00366848" w:rsidRPr="00792D01">
        <w:rPr>
          <w:rFonts w:ascii="Arial" w:hAnsi="Arial"/>
          <w:sz w:val="20"/>
        </w:rPr>
        <w:t xml:space="preserve"> and regulations, </w:t>
      </w:r>
      <w:r w:rsidRPr="00792D01">
        <w:rPr>
          <w:rFonts w:ascii="Arial" w:hAnsi="Arial"/>
          <w:sz w:val="20"/>
        </w:rPr>
        <w:t>AHCCCS will u</w:t>
      </w:r>
      <w:r w:rsidR="00F27211">
        <w:rPr>
          <w:rFonts w:ascii="Arial" w:hAnsi="Arial"/>
          <w:sz w:val="20"/>
        </w:rPr>
        <w:t>s</w:t>
      </w:r>
      <w:r w:rsidRPr="00792D01">
        <w:rPr>
          <w:rFonts w:ascii="Arial" w:hAnsi="Arial"/>
          <w:sz w:val="20"/>
        </w:rPr>
        <w:t xml:space="preserve">e the funds </w:t>
      </w:r>
      <w:r w:rsidR="00F27211">
        <w:rPr>
          <w:rFonts w:ascii="Arial" w:hAnsi="Arial"/>
          <w:sz w:val="20"/>
        </w:rPr>
        <w:t>transferr</w:t>
      </w:r>
      <w:r w:rsidRPr="00792D01">
        <w:rPr>
          <w:rFonts w:ascii="Arial" w:hAnsi="Arial"/>
          <w:sz w:val="20"/>
        </w:rPr>
        <w:t xml:space="preserve">ed by the </w:t>
      </w:r>
      <w:r w:rsidR="00D5515B" w:rsidRPr="00792D01">
        <w:rPr>
          <w:rFonts w:ascii="Arial" w:hAnsi="Arial"/>
          <w:sz w:val="20"/>
        </w:rPr>
        <w:t>Public Entity</w:t>
      </w:r>
      <w:r w:rsidRPr="00792D01">
        <w:rPr>
          <w:rFonts w:ascii="Arial" w:hAnsi="Arial"/>
          <w:sz w:val="20"/>
        </w:rPr>
        <w:t xml:space="preserve"> to </w:t>
      </w:r>
      <w:r w:rsidR="00BD2E47" w:rsidRPr="00792D01">
        <w:rPr>
          <w:rFonts w:ascii="Arial" w:hAnsi="Arial"/>
          <w:sz w:val="20"/>
        </w:rPr>
        <w:t>claim</w:t>
      </w:r>
      <w:r w:rsidRPr="00792D01">
        <w:rPr>
          <w:rFonts w:ascii="Arial" w:hAnsi="Arial"/>
          <w:sz w:val="20"/>
        </w:rPr>
        <w:t xml:space="preserve"> FFP and distribute </w:t>
      </w:r>
      <w:r w:rsidR="00F27211">
        <w:rPr>
          <w:rFonts w:ascii="Arial" w:hAnsi="Arial"/>
          <w:sz w:val="20"/>
        </w:rPr>
        <w:t xml:space="preserve">an amount equal to </w:t>
      </w:r>
      <w:r w:rsidR="00B06AF6">
        <w:rPr>
          <w:rFonts w:ascii="Arial" w:hAnsi="Arial"/>
          <w:sz w:val="20"/>
        </w:rPr>
        <w:t xml:space="preserve">the </w:t>
      </w:r>
      <w:r w:rsidR="00F27211">
        <w:rPr>
          <w:rFonts w:ascii="Arial" w:hAnsi="Arial"/>
          <w:sz w:val="20"/>
        </w:rPr>
        <w:t>sum of the Non-Federal Share transferred by the Public Entity under this Agreement and the corresponding FFP</w:t>
      </w:r>
      <w:r w:rsidRPr="00792D01">
        <w:rPr>
          <w:rFonts w:ascii="Arial" w:hAnsi="Arial"/>
          <w:sz w:val="20"/>
        </w:rPr>
        <w:t xml:space="preserve"> to Eligible Hospitals </w:t>
      </w:r>
      <w:r w:rsidR="00F27211">
        <w:rPr>
          <w:rFonts w:ascii="Arial" w:hAnsi="Arial"/>
          <w:sz w:val="20"/>
        </w:rPr>
        <w:t>as</w:t>
      </w:r>
      <w:r w:rsidRPr="00792D01">
        <w:rPr>
          <w:rFonts w:ascii="Arial" w:hAnsi="Arial"/>
          <w:sz w:val="20"/>
        </w:rPr>
        <w:t xml:space="preserve"> DSH Payments for </w:t>
      </w:r>
      <w:r w:rsidR="00343404" w:rsidRPr="00792D01">
        <w:rPr>
          <w:rFonts w:ascii="Arial" w:hAnsi="Arial"/>
          <w:sz w:val="20"/>
        </w:rPr>
        <w:t xml:space="preserve">hospital services provided </w:t>
      </w:r>
      <w:r w:rsidR="001D12BE" w:rsidRPr="00792D01">
        <w:rPr>
          <w:rFonts w:ascii="Arial" w:hAnsi="Arial"/>
          <w:sz w:val="20"/>
        </w:rPr>
        <w:t xml:space="preserve">from </w:t>
      </w:r>
      <w:r w:rsidR="00D236F2" w:rsidRPr="00792D01">
        <w:rPr>
          <w:rFonts w:ascii="Arial" w:hAnsi="Arial"/>
          <w:sz w:val="20"/>
        </w:rPr>
        <w:t xml:space="preserve">October 1, </w:t>
      </w:r>
      <w:r w:rsidR="00A72FB8">
        <w:rPr>
          <w:rFonts w:ascii="Arial" w:hAnsi="Arial"/>
          <w:sz w:val="20"/>
        </w:rPr>
        <w:t>201</w:t>
      </w:r>
      <w:r w:rsidR="00656156">
        <w:rPr>
          <w:rFonts w:ascii="Arial" w:hAnsi="Arial"/>
          <w:sz w:val="20"/>
        </w:rPr>
        <w:t>5</w:t>
      </w:r>
      <w:r w:rsidR="00D236F2" w:rsidRPr="00792D01">
        <w:rPr>
          <w:rFonts w:ascii="Arial" w:hAnsi="Arial"/>
          <w:sz w:val="20"/>
        </w:rPr>
        <w:t xml:space="preserve"> through September 30, </w:t>
      </w:r>
      <w:r w:rsidR="00A72FB8">
        <w:rPr>
          <w:rFonts w:ascii="Arial" w:hAnsi="Arial"/>
          <w:sz w:val="20"/>
        </w:rPr>
        <w:t>201</w:t>
      </w:r>
      <w:bookmarkStart w:id="45" w:name="_DV_M76"/>
      <w:bookmarkStart w:id="46" w:name="_DV_M77"/>
      <w:bookmarkEnd w:id="45"/>
      <w:bookmarkEnd w:id="46"/>
      <w:r w:rsidR="00656156">
        <w:rPr>
          <w:rFonts w:ascii="Arial" w:hAnsi="Arial"/>
          <w:sz w:val="20"/>
        </w:rPr>
        <w:t>6</w:t>
      </w:r>
      <w:r w:rsidR="00F27211">
        <w:rPr>
          <w:rFonts w:ascii="Arial" w:hAnsi="Arial"/>
          <w:sz w:val="20"/>
        </w:rPr>
        <w:t xml:space="preserve"> in the amounts shown on Attachment A to this Agreement</w:t>
      </w:r>
      <w:r w:rsidR="00E607B0" w:rsidRPr="00792D01">
        <w:rPr>
          <w:rFonts w:ascii="Arial" w:hAnsi="Arial"/>
          <w:sz w:val="20"/>
        </w:rPr>
        <w:t xml:space="preserve">. </w:t>
      </w:r>
      <w:r w:rsidRPr="00792D01">
        <w:rPr>
          <w:rFonts w:ascii="Arial" w:hAnsi="Arial"/>
          <w:sz w:val="20"/>
        </w:rPr>
        <w:t>Both the Non-Federal Share and the FFP under this Agreement may only be used for DSH payments to Eligible Hospitals.</w:t>
      </w:r>
      <w:bookmarkEnd w:id="43"/>
    </w:p>
    <w:p w:rsidR="00356785" w:rsidRPr="00792D01" w:rsidRDefault="00356785" w:rsidP="00356785">
      <w:pPr>
        <w:pStyle w:val="CM20"/>
        <w:widowControl/>
        <w:tabs>
          <w:tab w:val="left" w:pos="990"/>
        </w:tabs>
        <w:spacing w:line="231" w:lineRule="atLeast"/>
        <w:ind w:left="1080"/>
        <w:jc w:val="both"/>
        <w:rPr>
          <w:rFonts w:ascii="Arial" w:hAnsi="Arial" w:cs="Arial"/>
          <w:sz w:val="20"/>
          <w:szCs w:val="20"/>
        </w:rPr>
      </w:pPr>
    </w:p>
    <w:p w:rsidR="00356785" w:rsidRPr="00792D01" w:rsidRDefault="002657A4" w:rsidP="00356785">
      <w:pPr>
        <w:pStyle w:val="CM20"/>
        <w:widowControl/>
        <w:numPr>
          <w:ilvl w:val="1"/>
          <w:numId w:val="11"/>
        </w:numPr>
        <w:tabs>
          <w:tab w:val="left" w:pos="990"/>
        </w:tabs>
        <w:spacing w:line="231" w:lineRule="atLeast"/>
        <w:jc w:val="both"/>
        <w:rPr>
          <w:rFonts w:ascii="Arial" w:hAnsi="Arial" w:cs="Arial"/>
          <w:sz w:val="20"/>
          <w:szCs w:val="20"/>
        </w:rPr>
      </w:pPr>
      <w:bookmarkStart w:id="47" w:name="_Ref308077896"/>
      <w:r w:rsidRPr="00792D01">
        <w:rPr>
          <w:rFonts w:ascii="Arial" w:hAnsi="Arial"/>
          <w:sz w:val="20"/>
        </w:rPr>
        <w:t xml:space="preserve">AHCCCS Payment Recoupment from Eligible Hospital. </w:t>
      </w:r>
      <w:bookmarkStart w:id="48" w:name="_DV_M81"/>
      <w:bookmarkEnd w:id="48"/>
      <w:r w:rsidR="00356785" w:rsidRPr="00792D01">
        <w:rPr>
          <w:rFonts w:ascii="Arial" w:hAnsi="Arial"/>
          <w:sz w:val="20"/>
        </w:rPr>
        <w:t xml:space="preserve"> </w:t>
      </w:r>
      <w:r w:rsidRPr="00792D01">
        <w:rPr>
          <w:rFonts w:ascii="Arial" w:hAnsi="Arial"/>
          <w:sz w:val="20"/>
        </w:rPr>
        <w:t>AHCCCS, upon prior written notice</w:t>
      </w:r>
      <w:r w:rsidR="00EE5028">
        <w:rPr>
          <w:rFonts w:ascii="Arial" w:hAnsi="Arial"/>
          <w:sz w:val="20"/>
        </w:rPr>
        <w:t xml:space="preserve"> to the Eligible Hospitals</w:t>
      </w:r>
      <w:r w:rsidRPr="00792D01">
        <w:rPr>
          <w:rFonts w:ascii="Arial" w:hAnsi="Arial"/>
          <w:sz w:val="20"/>
        </w:rPr>
        <w:t xml:space="preserve">, will require Eligible Hospitals receiving DSH payments as </w:t>
      </w:r>
      <w:r w:rsidRPr="00792D01">
        <w:rPr>
          <w:rFonts w:ascii="Arial" w:hAnsi="Arial"/>
          <w:sz w:val="20"/>
        </w:rPr>
        <w:lastRenderedPageBreak/>
        <w:t>a result of this Agreement, to reimburse AHCCCS upon demand and</w:t>
      </w:r>
      <w:bookmarkStart w:id="49" w:name="_DV_C25"/>
      <w:r w:rsidRPr="00792D01">
        <w:rPr>
          <w:rStyle w:val="DeltaViewInsertion"/>
          <w:rFonts w:ascii="Arial" w:hAnsi="Arial" w:cs="Arial"/>
          <w:color w:val="auto"/>
          <w:sz w:val="20"/>
          <w:szCs w:val="20"/>
          <w:u w:val="none"/>
        </w:rPr>
        <w:t>, if not reimbursed upon demand,</w:t>
      </w:r>
      <w:bookmarkStart w:id="50" w:name="_DV_M82"/>
      <w:bookmarkEnd w:id="49"/>
      <w:bookmarkEnd w:id="50"/>
      <w:r w:rsidRPr="00792D01">
        <w:rPr>
          <w:rFonts w:ascii="Arial" w:hAnsi="Arial"/>
          <w:sz w:val="20"/>
        </w:rPr>
        <w:t xml:space="preserve"> AHCCCS will deduct from </w:t>
      </w:r>
      <w:r w:rsidR="00C33518">
        <w:rPr>
          <w:rFonts w:ascii="Arial" w:hAnsi="Arial"/>
          <w:sz w:val="20"/>
        </w:rPr>
        <w:t xml:space="preserve">any </w:t>
      </w:r>
      <w:r w:rsidRPr="00792D01">
        <w:rPr>
          <w:rFonts w:ascii="Arial" w:hAnsi="Arial"/>
          <w:sz w:val="20"/>
        </w:rPr>
        <w:t xml:space="preserve">future payments </w:t>
      </w:r>
      <w:r w:rsidR="00C33518">
        <w:rPr>
          <w:rFonts w:ascii="Arial" w:hAnsi="Arial"/>
          <w:sz w:val="20"/>
        </w:rPr>
        <w:t xml:space="preserve">from AHCCCS otherwise due </w:t>
      </w:r>
      <w:r w:rsidRPr="00792D01">
        <w:rPr>
          <w:rFonts w:ascii="Arial" w:hAnsi="Arial"/>
          <w:sz w:val="20"/>
        </w:rPr>
        <w:t>to the Eligible Hospital(s) any amount:</w:t>
      </w:r>
      <w:bookmarkEnd w:id="47"/>
      <w:r w:rsidRPr="00792D01">
        <w:rPr>
          <w:rFonts w:ascii="Arial" w:hAnsi="Arial"/>
          <w:sz w:val="20"/>
        </w:rPr>
        <w:t xml:space="preserve"> </w:t>
      </w:r>
      <w:bookmarkStart w:id="51" w:name="_DV_M83"/>
      <w:bookmarkEnd w:id="51"/>
    </w:p>
    <w:p w:rsidR="00356785" w:rsidRPr="00792D01" w:rsidRDefault="00356785" w:rsidP="00356785">
      <w:pPr>
        <w:pStyle w:val="CM20"/>
        <w:widowControl/>
        <w:tabs>
          <w:tab w:val="left" w:pos="990"/>
        </w:tabs>
        <w:spacing w:line="231" w:lineRule="atLeast"/>
        <w:ind w:left="1440"/>
        <w:jc w:val="both"/>
        <w:rPr>
          <w:rFonts w:ascii="Arial" w:hAnsi="Arial" w:cs="Arial"/>
          <w:sz w:val="20"/>
          <w:szCs w:val="20"/>
        </w:rPr>
      </w:pPr>
    </w:p>
    <w:p w:rsidR="00B06AF6" w:rsidRPr="00B06AF6" w:rsidRDefault="002657A4" w:rsidP="00B06AF6">
      <w:pPr>
        <w:pStyle w:val="CM20"/>
        <w:widowControl/>
        <w:numPr>
          <w:ilvl w:val="2"/>
          <w:numId w:val="11"/>
        </w:numPr>
        <w:tabs>
          <w:tab w:val="left" w:pos="990"/>
        </w:tabs>
        <w:spacing w:line="231" w:lineRule="atLeast"/>
        <w:ind w:left="1440" w:hanging="630"/>
        <w:jc w:val="both"/>
        <w:rPr>
          <w:rFonts w:ascii="Arial" w:hAnsi="Arial" w:cs="Arial"/>
          <w:bCs/>
          <w:iCs/>
          <w:sz w:val="20"/>
          <w:szCs w:val="20"/>
        </w:rPr>
      </w:pPr>
      <w:r w:rsidRPr="00B06AF6">
        <w:rPr>
          <w:rFonts w:ascii="Arial" w:hAnsi="Arial"/>
          <w:sz w:val="20"/>
        </w:rPr>
        <w:t xml:space="preserve">Received by the Eligible Hospital from AHCCCS </w:t>
      </w:r>
      <w:r w:rsidR="00F27211" w:rsidRPr="00B06AF6">
        <w:rPr>
          <w:rFonts w:ascii="Arial" w:hAnsi="Arial"/>
          <w:sz w:val="20"/>
        </w:rPr>
        <w:t>as</w:t>
      </w:r>
      <w:r w:rsidRPr="00B06AF6">
        <w:rPr>
          <w:rFonts w:ascii="Arial" w:hAnsi="Arial"/>
          <w:sz w:val="20"/>
        </w:rPr>
        <w:t xml:space="preserve"> DSH </w:t>
      </w:r>
      <w:r w:rsidR="00F27211" w:rsidRPr="00B06AF6">
        <w:rPr>
          <w:rFonts w:ascii="Arial" w:hAnsi="Arial"/>
          <w:sz w:val="20"/>
        </w:rPr>
        <w:t>P</w:t>
      </w:r>
      <w:r w:rsidRPr="00B06AF6">
        <w:rPr>
          <w:rFonts w:ascii="Arial" w:hAnsi="Arial"/>
          <w:sz w:val="20"/>
        </w:rPr>
        <w:t xml:space="preserve">ayments that </w:t>
      </w:r>
      <w:r w:rsidR="00343404" w:rsidRPr="00B06AF6">
        <w:rPr>
          <w:rFonts w:ascii="Arial" w:hAnsi="Arial"/>
          <w:sz w:val="20"/>
        </w:rPr>
        <w:t xml:space="preserve">were based on </w:t>
      </w:r>
      <w:r w:rsidR="00F27211" w:rsidRPr="00B06AF6">
        <w:rPr>
          <w:rFonts w:ascii="Arial" w:hAnsi="Arial"/>
          <w:sz w:val="20"/>
        </w:rPr>
        <w:t xml:space="preserve">inaccurate </w:t>
      </w:r>
      <w:r w:rsidR="00343404" w:rsidRPr="00B06AF6">
        <w:rPr>
          <w:rFonts w:ascii="Arial" w:hAnsi="Arial"/>
          <w:sz w:val="20"/>
        </w:rPr>
        <w:t xml:space="preserve">information provided by </w:t>
      </w:r>
      <w:r w:rsidR="00EE5028" w:rsidRPr="00B06AF6">
        <w:rPr>
          <w:rFonts w:ascii="Arial" w:hAnsi="Arial"/>
          <w:sz w:val="20"/>
        </w:rPr>
        <w:t xml:space="preserve">the Public Entity or </w:t>
      </w:r>
      <w:r w:rsidR="00343404" w:rsidRPr="00B06AF6">
        <w:rPr>
          <w:rFonts w:ascii="Arial" w:hAnsi="Arial"/>
          <w:sz w:val="20"/>
        </w:rPr>
        <w:t xml:space="preserve">the Eligible Hospital, </w:t>
      </w:r>
      <w:r w:rsidR="00F27211" w:rsidRPr="00B06AF6">
        <w:rPr>
          <w:rFonts w:ascii="Arial" w:hAnsi="Arial"/>
          <w:sz w:val="20"/>
        </w:rPr>
        <w:t xml:space="preserve">that </w:t>
      </w:r>
      <w:r w:rsidRPr="00B06AF6">
        <w:rPr>
          <w:rFonts w:ascii="Arial" w:hAnsi="Arial"/>
          <w:sz w:val="20"/>
        </w:rPr>
        <w:t>are found to be for an excluded expense</w:t>
      </w:r>
      <w:r w:rsidR="00343404" w:rsidRPr="00B06AF6">
        <w:rPr>
          <w:rFonts w:ascii="Arial" w:hAnsi="Arial"/>
          <w:sz w:val="20"/>
        </w:rPr>
        <w:t xml:space="preserve">, or </w:t>
      </w:r>
      <w:r w:rsidR="00F27211" w:rsidRPr="00B06AF6">
        <w:rPr>
          <w:rFonts w:ascii="Arial" w:hAnsi="Arial"/>
          <w:sz w:val="20"/>
        </w:rPr>
        <w:t xml:space="preserve">that </w:t>
      </w:r>
      <w:r w:rsidR="00343404" w:rsidRPr="00B06AF6">
        <w:rPr>
          <w:rFonts w:ascii="Arial" w:hAnsi="Arial"/>
          <w:sz w:val="20"/>
        </w:rPr>
        <w:t>otherwise result in an inaccurate payment</w:t>
      </w:r>
      <w:r w:rsidRPr="00B06AF6">
        <w:rPr>
          <w:rFonts w:ascii="Arial" w:hAnsi="Arial"/>
          <w:sz w:val="20"/>
        </w:rPr>
        <w:t xml:space="preserve">; </w:t>
      </w:r>
      <w:bookmarkStart w:id="52" w:name="_DV_M84"/>
      <w:bookmarkStart w:id="53" w:name="_Ref308078263"/>
      <w:bookmarkEnd w:id="52"/>
    </w:p>
    <w:p w:rsidR="00B06AF6" w:rsidRPr="00B06AF6" w:rsidRDefault="00B06AF6" w:rsidP="00B06AF6">
      <w:pPr>
        <w:pStyle w:val="CM20"/>
        <w:widowControl/>
        <w:tabs>
          <w:tab w:val="left" w:pos="990"/>
        </w:tabs>
        <w:spacing w:line="231" w:lineRule="atLeast"/>
        <w:ind w:left="1310"/>
        <w:jc w:val="both"/>
        <w:rPr>
          <w:rFonts w:ascii="Arial" w:hAnsi="Arial" w:cs="Arial"/>
          <w:bCs/>
          <w:iCs/>
          <w:sz w:val="20"/>
          <w:szCs w:val="20"/>
        </w:rPr>
      </w:pPr>
    </w:p>
    <w:p w:rsidR="00B06AF6" w:rsidRPr="00B06AF6" w:rsidRDefault="002657A4" w:rsidP="00B06AF6">
      <w:pPr>
        <w:pStyle w:val="CM20"/>
        <w:widowControl/>
        <w:numPr>
          <w:ilvl w:val="2"/>
          <w:numId w:val="11"/>
        </w:numPr>
        <w:tabs>
          <w:tab w:val="left" w:pos="990"/>
        </w:tabs>
        <w:spacing w:line="231" w:lineRule="atLeast"/>
        <w:ind w:left="1440" w:hanging="630"/>
        <w:jc w:val="both"/>
        <w:rPr>
          <w:rFonts w:ascii="Arial" w:hAnsi="Arial" w:cs="Arial"/>
          <w:bCs/>
          <w:iCs/>
          <w:sz w:val="20"/>
          <w:szCs w:val="20"/>
        </w:rPr>
      </w:pPr>
      <w:r w:rsidRPr="00B06AF6">
        <w:rPr>
          <w:rFonts w:ascii="Arial" w:hAnsi="Arial"/>
          <w:sz w:val="20"/>
        </w:rPr>
        <w:t>Paid by AHCCCS for which an Eligible Hospital’s books, records, and other documents are not sufficient to clearly confirm that the Eligible Hospital was entitled to the DSH payments;</w:t>
      </w:r>
      <w:bookmarkStart w:id="54" w:name="_DV_M85"/>
      <w:bookmarkEnd w:id="53"/>
      <w:bookmarkEnd w:id="54"/>
    </w:p>
    <w:p w:rsidR="00B06AF6" w:rsidRPr="00B06AF6" w:rsidRDefault="00B06AF6" w:rsidP="00B06AF6">
      <w:pPr>
        <w:pStyle w:val="CM20"/>
        <w:widowControl/>
        <w:tabs>
          <w:tab w:val="left" w:pos="990"/>
        </w:tabs>
        <w:spacing w:line="231" w:lineRule="atLeast"/>
        <w:ind w:left="1310"/>
        <w:jc w:val="both"/>
        <w:rPr>
          <w:rFonts w:ascii="Arial" w:hAnsi="Arial" w:cs="Arial"/>
          <w:bCs/>
          <w:iCs/>
          <w:sz w:val="20"/>
          <w:szCs w:val="20"/>
        </w:rPr>
      </w:pPr>
    </w:p>
    <w:p w:rsidR="00B06AF6" w:rsidRPr="00B06AF6" w:rsidRDefault="00B06AF6" w:rsidP="00B06AF6">
      <w:pPr>
        <w:pStyle w:val="CM20"/>
        <w:widowControl/>
        <w:numPr>
          <w:ilvl w:val="2"/>
          <w:numId w:val="11"/>
        </w:numPr>
        <w:tabs>
          <w:tab w:val="left" w:pos="990"/>
        </w:tabs>
        <w:spacing w:line="231" w:lineRule="atLeast"/>
        <w:ind w:left="1440" w:hanging="630"/>
        <w:jc w:val="both"/>
        <w:rPr>
          <w:rFonts w:ascii="Arial" w:hAnsi="Arial" w:cs="Arial"/>
          <w:bCs/>
          <w:iCs/>
          <w:sz w:val="20"/>
          <w:szCs w:val="20"/>
        </w:rPr>
      </w:pPr>
      <w:r w:rsidRPr="00B06AF6">
        <w:rPr>
          <w:rFonts w:ascii="Arial" w:hAnsi="Arial" w:cs="Arial"/>
          <w:bCs/>
          <w:iCs/>
          <w:sz w:val="20"/>
          <w:szCs w:val="20"/>
        </w:rPr>
        <w:t>Paid by AHCCCS for which the Public Entity’s books, records, and other documents are not sufficient to clearly confirm that the funds transferred to AHCCCS are public funds</w:t>
      </w:r>
      <w:r w:rsidRPr="00B06AF6">
        <w:t xml:space="preserve"> </w:t>
      </w:r>
      <w:r w:rsidRPr="00B06AF6">
        <w:rPr>
          <w:rFonts w:ascii="Arial" w:hAnsi="Arial" w:cs="Arial"/>
          <w:bCs/>
          <w:iCs/>
          <w:sz w:val="20"/>
          <w:szCs w:val="20"/>
        </w:rPr>
        <w:t>which meet the requirements of 42 C.F.R. Part 433, Subpart B;</w:t>
      </w:r>
    </w:p>
    <w:p w:rsidR="00B06AF6" w:rsidRPr="00B06AF6" w:rsidRDefault="00B06AF6" w:rsidP="00B06AF6">
      <w:pPr>
        <w:pStyle w:val="CM20"/>
        <w:widowControl/>
        <w:tabs>
          <w:tab w:val="left" w:pos="990"/>
        </w:tabs>
        <w:spacing w:line="231" w:lineRule="atLeast"/>
        <w:ind w:left="1440"/>
        <w:jc w:val="both"/>
        <w:rPr>
          <w:rFonts w:ascii="Arial" w:hAnsi="Arial" w:cs="Arial"/>
          <w:b/>
          <w:bCs/>
          <w:i/>
          <w:iCs/>
          <w:sz w:val="20"/>
          <w:szCs w:val="20"/>
        </w:rPr>
      </w:pPr>
    </w:p>
    <w:p w:rsidR="00356785" w:rsidRPr="0035616E" w:rsidRDefault="002657A4" w:rsidP="00792D01">
      <w:pPr>
        <w:pStyle w:val="CM20"/>
        <w:widowControl/>
        <w:numPr>
          <w:ilvl w:val="2"/>
          <w:numId w:val="11"/>
        </w:numPr>
        <w:tabs>
          <w:tab w:val="left" w:pos="990"/>
        </w:tabs>
        <w:spacing w:line="231" w:lineRule="atLeast"/>
        <w:ind w:left="1440" w:hanging="630"/>
        <w:jc w:val="both"/>
        <w:rPr>
          <w:rFonts w:ascii="Arial" w:hAnsi="Arial" w:cs="Arial"/>
          <w:b/>
          <w:bCs/>
          <w:i/>
          <w:iCs/>
          <w:sz w:val="20"/>
          <w:szCs w:val="20"/>
        </w:rPr>
      </w:pPr>
      <w:r w:rsidRPr="0035616E">
        <w:rPr>
          <w:rFonts w:ascii="Arial" w:hAnsi="Arial" w:cs="Arial"/>
          <w:sz w:val="20"/>
          <w:szCs w:val="20"/>
        </w:rPr>
        <w:t xml:space="preserve">Identified as a payments </w:t>
      </w:r>
      <w:bookmarkStart w:id="55" w:name="_DV_M86"/>
      <w:bookmarkEnd w:id="55"/>
      <w:r w:rsidR="00F27211">
        <w:rPr>
          <w:rFonts w:ascii="Arial" w:hAnsi="Arial" w:cs="Arial"/>
          <w:sz w:val="20"/>
          <w:szCs w:val="20"/>
        </w:rPr>
        <w:t>that may not be claimed for FFP</w:t>
      </w:r>
      <w:r w:rsidRPr="0035616E">
        <w:rPr>
          <w:rFonts w:ascii="Arial" w:hAnsi="Arial" w:cs="Arial"/>
          <w:sz w:val="20"/>
          <w:szCs w:val="20"/>
        </w:rPr>
        <w:t xml:space="preserve"> as the result of a CMS financial management review</w:t>
      </w:r>
      <w:r w:rsidR="00EE5028">
        <w:rPr>
          <w:rFonts w:ascii="Arial" w:hAnsi="Arial" w:cs="Arial"/>
          <w:sz w:val="20"/>
          <w:szCs w:val="20"/>
        </w:rPr>
        <w:t>, deferral, disallowance,</w:t>
      </w:r>
      <w:r w:rsidRPr="0035616E">
        <w:rPr>
          <w:rFonts w:ascii="Arial" w:hAnsi="Arial" w:cs="Arial"/>
          <w:sz w:val="20"/>
          <w:szCs w:val="20"/>
        </w:rPr>
        <w:t xml:space="preserve"> or audit. </w:t>
      </w:r>
      <w:bookmarkStart w:id="56" w:name="_DV_M88"/>
      <w:bookmarkStart w:id="57" w:name="_DV_M89"/>
      <w:bookmarkEnd w:id="56"/>
      <w:bookmarkEnd w:id="57"/>
    </w:p>
    <w:p w:rsidR="00356785" w:rsidRPr="0035616E" w:rsidRDefault="00356785" w:rsidP="00792D01">
      <w:pPr>
        <w:pStyle w:val="CM20"/>
        <w:widowControl/>
        <w:tabs>
          <w:tab w:val="left" w:pos="990"/>
        </w:tabs>
        <w:spacing w:line="231" w:lineRule="atLeast"/>
        <w:ind w:left="1440" w:hanging="630"/>
        <w:jc w:val="both"/>
        <w:rPr>
          <w:rFonts w:ascii="Arial" w:hAnsi="Arial" w:cs="Arial"/>
          <w:b/>
          <w:bCs/>
          <w:i/>
          <w:iCs/>
          <w:sz w:val="20"/>
          <w:szCs w:val="20"/>
        </w:rPr>
      </w:pPr>
    </w:p>
    <w:p w:rsidR="007546DC" w:rsidRDefault="002657A4" w:rsidP="00F27211">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cs="Arial"/>
          <w:sz w:val="20"/>
          <w:szCs w:val="20"/>
        </w:rPr>
        <w:t xml:space="preserve">AHCCCS is responsible </w:t>
      </w:r>
      <w:r w:rsidR="00EA3184" w:rsidRPr="0035616E">
        <w:rPr>
          <w:rFonts w:ascii="Arial" w:hAnsi="Arial" w:cs="Arial"/>
          <w:sz w:val="20"/>
          <w:szCs w:val="20"/>
        </w:rPr>
        <w:t xml:space="preserve">for </w:t>
      </w:r>
      <w:r w:rsidRPr="0035616E">
        <w:rPr>
          <w:rFonts w:ascii="Arial" w:hAnsi="Arial" w:cs="Arial"/>
          <w:sz w:val="20"/>
          <w:szCs w:val="20"/>
        </w:rPr>
        <w:t>satisfy</w:t>
      </w:r>
      <w:r w:rsidR="00EA3184" w:rsidRPr="0035616E">
        <w:rPr>
          <w:rFonts w:ascii="Arial" w:hAnsi="Arial" w:cs="Arial"/>
          <w:sz w:val="20"/>
          <w:szCs w:val="20"/>
        </w:rPr>
        <w:t>ing CMS requirements regarding</w:t>
      </w:r>
      <w:r w:rsidRPr="0035616E">
        <w:rPr>
          <w:rFonts w:ascii="Arial" w:hAnsi="Arial" w:cs="Arial"/>
          <w:sz w:val="20"/>
          <w:szCs w:val="20"/>
        </w:rPr>
        <w:t xml:space="preserve"> reporting</w:t>
      </w:r>
      <w:r w:rsidR="00EA3184" w:rsidRPr="0035616E">
        <w:rPr>
          <w:rFonts w:ascii="Arial" w:hAnsi="Arial" w:cs="Arial"/>
          <w:sz w:val="20"/>
          <w:szCs w:val="20"/>
        </w:rPr>
        <w:t>, adjusting claims for</w:t>
      </w:r>
      <w:r w:rsidRPr="0035616E">
        <w:rPr>
          <w:rFonts w:ascii="Arial" w:hAnsi="Arial" w:cs="Arial"/>
          <w:sz w:val="20"/>
          <w:szCs w:val="20"/>
        </w:rPr>
        <w:t xml:space="preserve"> or </w:t>
      </w:r>
      <w:r w:rsidR="00EA3184" w:rsidRPr="0035616E">
        <w:rPr>
          <w:rFonts w:ascii="Arial" w:hAnsi="Arial" w:cs="Arial"/>
          <w:sz w:val="20"/>
          <w:szCs w:val="20"/>
        </w:rPr>
        <w:t xml:space="preserve">reimbursing </w:t>
      </w:r>
      <w:r w:rsidRPr="0035616E">
        <w:rPr>
          <w:rFonts w:ascii="Arial" w:hAnsi="Arial" w:cs="Arial"/>
          <w:sz w:val="20"/>
          <w:szCs w:val="20"/>
        </w:rPr>
        <w:t xml:space="preserve">FFP, </w:t>
      </w:r>
      <w:r w:rsidR="00EA3184" w:rsidRPr="0035616E">
        <w:rPr>
          <w:rFonts w:ascii="Arial" w:hAnsi="Arial" w:cs="Arial"/>
          <w:sz w:val="20"/>
          <w:szCs w:val="20"/>
        </w:rPr>
        <w:t>as necessitated by</w:t>
      </w:r>
      <w:r w:rsidRPr="0035616E">
        <w:rPr>
          <w:rFonts w:ascii="Arial" w:hAnsi="Arial" w:cs="Arial"/>
          <w:sz w:val="20"/>
          <w:szCs w:val="20"/>
        </w:rPr>
        <w:t xml:space="preserve"> a recoupment as noted in Paragraphs</w:t>
      </w:r>
      <w:r w:rsidR="007546DC">
        <w:rPr>
          <w:rFonts w:ascii="Arial" w:hAnsi="Arial" w:cs="Arial"/>
          <w:sz w:val="20"/>
          <w:szCs w:val="20"/>
        </w:rPr>
        <w:t xml:space="preserve"> </w:t>
      </w:r>
      <w:r w:rsidR="007546DC">
        <w:rPr>
          <w:rFonts w:ascii="Arial" w:hAnsi="Arial" w:cs="Arial"/>
          <w:sz w:val="20"/>
          <w:szCs w:val="20"/>
        </w:rPr>
        <w:fldChar w:fldCharType="begin"/>
      </w:r>
      <w:r w:rsidR="007546DC">
        <w:rPr>
          <w:rFonts w:ascii="Arial" w:hAnsi="Arial" w:cs="Arial"/>
          <w:sz w:val="20"/>
          <w:szCs w:val="20"/>
        </w:rPr>
        <w:instrText xml:space="preserve"> REF _Ref308011917 \r \h </w:instrText>
      </w:r>
      <w:r w:rsidR="007546DC">
        <w:rPr>
          <w:rFonts w:ascii="Arial" w:hAnsi="Arial" w:cs="Arial"/>
          <w:sz w:val="20"/>
          <w:szCs w:val="20"/>
        </w:rPr>
      </w:r>
      <w:r w:rsidR="007546DC">
        <w:rPr>
          <w:rFonts w:ascii="Arial" w:hAnsi="Arial" w:cs="Arial"/>
          <w:sz w:val="20"/>
          <w:szCs w:val="20"/>
        </w:rPr>
        <w:fldChar w:fldCharType="separate"/>
      </w:r>
      <w:r w:rsidR="00896099">
        <w:rPr>
          <w:rFonts w:ascii="Arial" w:hAnsi="Arial" w:cs="Arial"/>
          <w:sz w:val="20"/>
          <w:szCs w:val="20"/>
        </w:rPr>
        <w:t>4.1</w:t>
      </w:r>
      <w:r w:rsidR="007546DC">
        <w:rPr>
          <w:rFonts w:ascii="Arial" w:hAnsi="Arial" w:cs="Arial"/>
          <w:sz w:val="20"/>
          <w:szCs w:val="20"/>
        </w:rPr>
        <w:fldChar w:fldCharType="end"/>
      </w:r>
      <w:r w:rsidR="007546DC">
        <w:rPr>
          <w:rFonts w:ascii="Arial" w:hAnsi="Arial" w:cs="Arial"/>
          <w:sz w:val="20"/>
          <w:szCs w:val="20"/>
        </w:rPr>
        <w:t xml:space="preserve"> and</w:t>
      </w:r>
      <w:r w:rsidRPr="0035616E">
        <w:rPr>
          <w:rFonts w:ascii="Arial" w:hAnsi="Arial" w:cs="Arial"/>
          <w:sz w:val="20"/>
          <w:szCs w:val="20"/>
        </w:rPr>
        <w:t xml:space="preserve"> </w:t>
      </w:r>
      <w:r w:rsidR="007546DC">
        <w:rPr>
          <w:rFonts w:ascii="Arial" w:hAnsi="Arial" w:cs="Arial"/>
          <w:sz w:val="20"/>
          <w:szCs w:val="20"/>
        </w:rPr>
        <w:fldChar w:fldCharType="begin"/>
      </w:r>
      <w:r w:rsidR="007546DC">
        <w:rPr>
          <w:rFonts w:ascii="Arial" w:hAnsi="Arial" w:cs="Arial"/>
          <w:sz w:val="20"/>
          <w:szCs w:val="20"/>
        </w:rPr>
        <w:instrText xml:space="preserve"> REF _Ref308077896 \r \h </w:instrText>
      </w:r>
      <w:r w:rsidR="007546DC">
        <w:rPr>
          <w:rFonts w:ascii="Arial" w:hAnsi="Arial" w:cs="Arial"/>
          <w:sz w:val="20"/>
          <w:szCs w:val="20"/>
        </w:rPr>
      </w:r>
      <w:r w:rsidR="007546DC">
        <w:rPr>
          <w:rFonts w:ascii="Arial" w:hAnsi="Arial" w:cs="Arial"/>
          <w:sz w:val="20"/>
          <w:szCs w:val="20"/>
        </w:rPr>
        <w:fldChar w:fldCharType="separate"/>
      </w:r>
      <w:r w:rsidR="00896099">
        <w:rPr>
          <w:rFonts w:ascii="Arial" w:hAnsi="Arial" w:cs="Arial"/>
          <w:sz w:val="20"/>
          <w:szCs w:val="20"/>
        </w:rPr>
        <w:t>4.2</w:t>
      </w:r>
      <w:r w:rsidR="007546DC">
        <w:rPr>
          <w:rFonts w:ascii="Arial" w:hAnsi="Arial" w:cs="Arial"/>
          <w:sz w:val="20"/>
          <w:szCs w:val="20"/>
        </w:rPr>
        <w:fldChar w:fldCharType="end"/>
      </w:r>
      <w:r w:rsidR="007546DC">
        <w:rPr>
          <w:rFonts w:ascii="Arial" w:hAnsi="Arial" w:cs="Arial"/>
          <w:sz w:val="20"/>
          <w:szCs w:val="20"/>
        </w:rPr>
        <w:t xml:space="preserve"> </w:t>
      </w:r>
      <w:r w:rsidRPr="0035616E">
        <w:rPr>
          <w:rFonts w:ascii="Arial" w:hAnsi="Arial" w:cs="Arial"/>
          <w:sz w:val="20"/>
          <w:szCs w:val="20"/>
        </w:rPr>
        <w:t>of this Agreement</w:t>
      </w:r>
      <w:r w:rsidR="00B06AF6">
        <w:rPr>
          <w:rFonts w:ascii="Arial" w:hAnsi="Arial" w:cs="Arial"/>
          <w:sz w:val="20"/>
          <w:szCs w:val="20"/>
        </w:rPr>
        <w:t>,</w:t>
      </w:r>
      <w:r w:rsidRPr="0035616E">
        <w:rPr>
          <w:rFonts w:ascii="Arial" w:hAnsi="Arial" w:cs="Arial"/>
          <w:sz w:val="20"/>
          <w:szCs w:val="20"/>
        </w:rPr>
        <w:t xml:space="preserve"> or applicable Federal laws, rules and regulations.  </w:t>
      </w:r>
      <w:r w:rsidR="007546DC">
        <w:rPr>
          <w:rFonts w:ascii="Arial" w:hAnsi="Arial" w:cs="Arial"/>
          <w:sz w:val="20"/>
          <w:szCs w:val="20"/>
        </w:rPr>
        <w:t xml:space="preserve">This provision does not relieve </w:t>
      </w:r>
      <w:r w:rsidR="00B06AF6">
        <w:rPr>
          <w:rFonts w:ascii="Arial" w:hAnsi="Arial" w:cs="Arial"/>
          <w:sz w:val="20"/>
          <w:szCs w:val="20"/>
        </w:rPr>
        <w:t xml:space="preserve">the Public Entity or </w:t>
      </w:r>
      <w:r w:rsidR="007546DC">
        <w:rPr>
          <w:rFonts w:ascii="Arial" w:hAnsi="Arial" w:cs="Arial"/>
          <w:sz w:val="20"/>
          <w:szCs w:val="20"/>
        </w:rPr>
        <w:t xml:space="preserve">an Eligible Hospital from </w:t>
      </w:r>
      <w:r w:rsidR="00B06AF6">
        <w:rPr>
          <w:rFonts w:ascii="Arial" w:hAnsi="Arial" w:cs="Arial"/>
          <w:sz w:val="20"/>
          <w:szCs w:val="20"/>
        </w:rPr>
        <w:t>their</w:t>
      </w:r>
      <w:r w:rsidR="007546DC">
        <w:rPr>
          <w:rFonts w:ascii="Arial" w:hAnsi="Arial" w:cs="Arial"/>
          <w:sz w:val="20"/>
          <w:szCs w:val="20"/>
        </w:rPr>
        <w:t xml:space="preserve"> obligations under Paragraph </w:t>
      </w:r>
      <w:r w:rsidR="007546DC">
        <w:rPr>
          <w:rFonts w:ascii="Arial" w:hAnsi="Arial" w:cs="Arial"/>
          <w:sz w:val="20"/>
          <w:szCs w:val="20"/>
        </w:rPr>
        <w:fldChar w:fldCharType="begin"/>
      </w:r>
      <w:r w:rsidR="007546DC">
        <w:rPr>
          <w:rFonts w:ascii="Arial" w:hAnsi="Arial" w:cs="Arial"/>
          <w:sz w:val="20"/>
          <w:szCs w:val="20"/>
        </w:rPr>
        <w:instrText xml:space="preserve"> REF _Ref308078263 \r \h </w:instrText>
      </w:r>
      <w:r w:rsidR="007546DC">
        <w:rPr>
          <w:rFonts w:ascii="Arial" w:hAnsi="Arial" w:cs="Arial"/>
          <w:sz w:val="20"/>
          <w:szCs w:val="20"/>
        </w:rPr>
      </w:r>
      <w:r w:rsidR="007546DC">
        <w:rPr>
          <w:rFonts w:ascii="Arial" w:hAnsi="Arial" w:cs="Arial"/>
          <w:sz w:val="20"/>
          <w:szCs w:val="20"/>
        </w:rPr>
        <w:fldChar w:fldCharType="separate"/>
      </w:r>
      <w:r w:rsidR="00896099">
        <w:rPr>
          <w:rFonts w:ascii="Arial" w:hAnsi="Arial" w:cs="Arial"/>
          <w:sz w:val="20"/>
          <w:szCs w:val="20"/>
        </w:rPr>
        <w:t>4.2.2</w:t>
      </w:r>
      <w:r w:rsidR="007546DC">
        <w:rPr>
          <w:rFonts w:ascii="Arial" w:hAnsi="Arial" w:cs="Arial"/>
          <w:sz w:val="20"/>
          <w:szCs w:val="20"/>
        </w:rPr>
        <w:fldChar w:fldCharType="end"/>
      </w:r>
      <w:r w:rsidR="007546DC">
        <w:rPr>
          <w:rFonts w:ascii="Arial" w:hAnsi="Arial" w:cs="Arial"/>
          <w:sz w:val="20"/>
          <w:szCs w:val="20"/>
        </w:rPr>
        <w:t xml:space="preserve"> or the obligations of under Paragraphs </w:t>
      </w:r>
      <w:r w:rsidR="007546DC">
        <w:rPr>
          <w:rFonts w:ascii="Arial" w:hAnsi="Arial" w:cs="Arial"/>
          <w:sz w:val="20"/>
          <w:szCs w:val="20"/>
        </w:rPr>
        <w:fldChar w:fldCharType="begin"/>
      </w:r>
      <w:r w:rsidR="007546DC">
        <w:rPr>
          <w:rFonts w:ascii="Arial" w:hAnsi="Arial" w:cs="Arial"/>
          <w:sz w:val="20"/>
          <w:szCs w:val="20"/>
        </w:rPr>
        <w:instrText xml:space="preserve"> REF _Ref308078326 \r \h </w:instrText>
      </w:r>
      <w:r w:rsidR="007546DC">
        <w:rPr>
          <w:rFonts w:ascii="Arial" w:hAnsi="Arial" w:cs="Arial"/>
          <w:sz w:val="20"/>
          <w:szCs w:val="20"/>
        </w:rPr>
      </w:r>
      <w:r w:rsidR="007546DC">
        <w:rPr>
          <w:rFonts w:ascii="Arial" w:hAnsi="Arial" w:cs="Arial"/>
          <w:sz w:val="20"/>
          <w:szCs w:val="20"/>
        </w:rPr>
        <w:fldChar w:fldCharType="separate"/>
      </w:r>
      <w:r w:rsidR="00896099">
        <w:rPr>
          <w:rFonts w:ascii="Arial" w:hAnsi="Arial" w:cs="Arial"/>
          <w:sz w:val="20"/>
          <w:szCs w:val="20"/>
        </w:rPr>
        <w:t>6.2</w:t>
      </w:r>
      <w:r w:rsidR="007546DC">
        <w:rPr>
          <w:rFonts w:ascii="Arial" w:hAnsi="Arial" w:cs="Arial"/>
          <w:sz w:val="20"/>
          <w:szCs w:val="20"/>
        </w:rPr>
        <w:fldChar w:fldCharType="end"/>
      </w:r>
      <w:r w:rsidR="007546DC">
        <w:rPr>
          <w:rFonts w:ascii="Arial" w:hAnsi="Arial" w:cs="Arial"/>
          <w:sz w:val="20"/>
          <w:szCs w:val="20"/>
        </w:rPr>
        <w:t xml:space="preserve"> and </w:t>
      </w:r>
      <w:r w:rsidR="007546DC">
        <w:rPr>
          <w:rFonts w:ascii="Arial" w:hAnsi="Arial" w:cs="Arial"/>
          <w:sz w:val="20"/>
          <w:szCs w:val="20"/>
        </w:rPr>
        <w:fldChar w:fldCharType="begin"/>
      </w:r>
      <w:r w:rsidR="007546DC">
        <w:rPr>
          <w:rFonts w:ascii="Arial" w:hAnsi="Arial" w:cs="Arial"/>
          <w:sz w:val="20"/>
          <w:szCs w:val="20"/>
        </w:rPr>
        <w:instrText xml:space="preserve"> REF _Ref308078353 \r \h </w:instrText>
      </w:r>
      <w:r w:rsidR="007546DC">
        <w:rPr>
          <w:rFonts w:ascii="Arial" w:hAnsi="Arial" w:cs="Arial"/>
          <w:sz w:val="20"/>
          <w:szCs w:val="20"/>
        </w:rPr>
      </w:r>
      <w:r w:rsidR="007546DC">
        <w:rPr>
          <w:rFonts w:ascii="Arial" w:hAnsi="Arial" w:cs="Arial"/>
          <w:sz w:val="20"/>
          <w:szCs w:val="20"/>
        </w:rPr>
        <w:fldChar w:fldCharType="separate"/>
      </w:r>
      <w:r w:rsidR="00896099">
        <w:rPr>
          <w:rFonts w:ascii="Arial" w:hAnsi="Arial" w:cs="Arial"/>
          <w:sz w:val="20"/>
          <w:szCs w:val="20"/>
        </w:rPr>
        <w:t>6.3</w:t>
      </w:r>
      <w:r w:rsidR="007546DC">
        <w:rPr>
          <w:rFonts w:ascii="Arial" w:hAnsi="Arial" w:cs="Arial"/>
          <w:sz w:val="20"/>
          <w:szCs w:val="20"/>
        </w:rPr>
        <w:fldChar w:fldCharType="end"/>
      </w:r>
      <w:r w:rsidR="007546DC">
        <w:rPr>
          <w:rFonts w:ascii="Arial" w:hAnsi="Arial" w:cs="Arial"/>
          <w:sz w:val="20"/>
          <w:szCs w:val="20"/>
        </w:rPr>
        <w:t xml:space="preserve">.  </w:t>
      </w:r>
    </w:p>
    <w:p w:rsidR="007546DC" w:rsidRDefault="007546DC" w:rsidP="007546DC">
      <w:pPr>
        <w:pStyle w:val="CM20"/>
        <w:widowControl/>
        <w:tabs>
          <w:tab w:val="left" w:pos="990"/>
        </w:tabs>
        <w:spacing w:line="231" w:lineRule="atLeast"/>
        <w:ind w:left="360"/>
        <w:jc w:val="both"/>
        <w:rPr>
          <w:rFonts w:ascii="Arial" w:hAnsi="Arial" w:cs="Arial"/>
          <w:sz w:val="20"/>
          <w:szCs w:val="20"/>
        </w:rPr>
      </w:pPr>
    </w:p>
    <w:p w:rsidR="00356785" w:rsidRPr="0035616E" w:rsidRDefault="002657A4" w:rsidP="00F27211">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cs="Arial"/>
          <w:sz w:val="20"/>
          <w:szCs w:val="20"/>
        </w:rPr>
        <w:t xml:space="preserve">In the event AHCCCS recoups DSH Payments from an Eligible Hospital, AHCCCS will promptly return to the </w:t>
      </w:r>
      <w:r w:rsidR="00D5515B" w:rsidRPr="0035616E">
        <w:rPr>
          <w:rFonts w:ascii="Arial" w:hAnsi="Arial" w:cs="Arial"/>
          <w:sz w:val="20"/>
          <w:szCs w:val="20"/>
        </w:rPr>
        <w:t>Public Entity</w:t>
      </w:r>
      <w:r w:rsidRPr="0035616E">
        <w:rPr>
          <w:rFonts w:ascii="Arial" w:hAnsi="Arial" w:cs="Arial"/>
          <w:sz w:val="20"/>
          <w:szCs w:val="20"/>
        </w:rPr>
        <w:t xml:space="preserve">, without demand, that portion of the recoupment representing the Non-Federal Share contributed </w:t>
      </w:r>
      <w:r w:rsidR="00EA3184" w:rsidRPr="0035616E">
        <w:rPr>
          <w:rFonts w:ascii="Arial" w:hAnsi="Arial" w:cs="Arial"/>
          <w:sz w:val="20"/>
          <w:szCs w:val="20"/>
        </w:rPr>
        <w:t xml:space="preserve">by the </w:t>
      </w:r>
      <w:r w:rsidR="00D5515B" w:rsidRPr="0035616E">
        <w:rPr>
          <w:rFonts w:ascii="Arial" w:hAnsi="Arial" w:cs="Arial"/>
          <w:sz w:val="20"/>
          <w:szCs w:val="20"/>
        </w:rPr>
        <w:t>Public Entity</w:t>
      </w:r>
      <w:r w:rsidR="00EA3184" w:rsidRPr="0035616E">
        <w:rPr>
          <w:rFonts w:ascii="Arial" w:hAnsi="Arial" w:cs="Arial"/>
          <w:sz w:val="20"/>
          <w:szCs w:val="20"/>
        </w:rPr>
        <w:t xml:space="preserve"> </w:t>
      </w:r>
      <w:r w:rsidRPr="0035616E">
        <w:rPr>
          <w:rFonts w:ascii="Arial" w:hAnsi="Arial" w:cs="Arial"/>
          <w:sz w:val="20"/>
          <w:szCs w:val="20"/>
        </w:rPr>
        <w:t>under this Agreement</w:t>
      </w:r>
      <w:bookmarkStart w:id="58" w:name="_DV_M90"/>
      <w:bookmarkStart w:id="59" w:name="_DV_M91"/>
      <w:bookmarkEnd w:id="58"/>
      <w:bookmarkEnd w:id="59"/>
      <w:r w:rsidR="00356785" w:rsidRPr="0035616E">
        <w:rPr>
          <w:rFonts w:ascii="Arial" w:hAnsi="Arial" w:cs="Arial"/>
          <w:sz w:val="20"/>
          <w:szCs w:val="20"/>
        </w:rPr>
        <w:t>.</w:t>
      </w:r>
    </w:p>
    <w:p w:rsidR="00356785" w:rsidRPr="0035616E" w:rsidRDefault="00356785" w:rsidP="00356785">
      <w:pPr>
        <w:pStyle w:val="CM20"/>
        <w:widowControl/>
        <w:tabs>
          <w:tab w:val="left" w:pos="990"/>
        </w:tabs>
        <w:spacing w:line="231" w:lineRule="atLeast"/>
        <w:ind w:left="1080"/>
        <w:jc w:val="both"/>
        <w:rPr>
          <w:rFonts w:ascii="Arial" w:hAnsi="Arial" w:cs="Arial"/>
          <w:sz w:val="20"/>
          <w:szCs w:val="20"/>
        </w:rPr>
      </w:pPr>
    </w:p>
    <w:p w:rsidR="00A5431A" w:rsidRDefault="002657A4" w:rsidP="00111805">
      <w:pPr>
        <w:pStyle w:val="CM20"/>
        <w:widowControl/>
        <w:numPr>
          <w:ilvl w:val="1"/>
          <w:numId w:val="11"/>
        </w:numPr>
        <w:tabs>
          <w:tab w:val="left" w:pos="990"/>
        </w:tabs>
        <w:spacing w:line="231" w:lineRule="atLeast"/>
        <w:jc w:val="both"/>
        <w:rPr>
          <w:rFonts w:ascii="Arial" w:hAnsi="Arial"/>
          <w:sz w:val="20"/>
        </w:rPr>
      </w:pPr>
      <w:r w:rsidRPr="0035616E">
        <w:rPr>
          <w:rFonts w:ascii="Arial" w:hAnsi="Arial"/>
          <w:sz w:val="20"/>
        </w:rPr>
        <w:t>Eligible Hospitals will receive and retain one hundred percent (100%) of all DSH payments and</w:t>
      </w:r>
      <w:r w:rsidR="002E624D">
        <w:rPr>
          <w:rFonts w:ascii="Arial" w:hAnsi="Arial"/>
          <w:sz w:val="20"/>
        </w:rPr>
        <w:t>,</w:t>
      </w:r>
      <w:r w:rsidRPr="0035616E">
        <w:rPr>
          <w:rFonts w:ascii="Arial" w:hAnsi="Arial"/>
          <w:sz w:val="20"/>
        </w:rPr>
        <w:t xml:space="preserve"> except as provided in this Agreement or as required by federal law or regulatory authority</w:t>
      </w:r>
      <w:r w:rsidR="002E624D">
        <w:rPr>
          <w:rFonts w:ascii="Arial" w:hAnsi="Arial"/>
          <w:sz w:val="20"/>
        </w:rPr>
        <w:t>,</w:t>
      </w:r>
      <w:r w:rsidRPr="0035616E">
        <w:rPr>
          <w:rFonts w:ascii="Arial" w:hAnsi="Arial"/>
          <w:sz w:val="20"/>
        </w:rPr>
        <w:t xml:space="preserve"> Eligible Hospitals are not required to return any portion of </w:t>
      </w:r>
      <w:proofErr w:type="gramStart"/>
      <w:r w:rsidRPr="0035616E">
        <w:rPr>
          <w:rFonts w:ascii="Arial" w:hAnsi="Arial"/>
          <w:sz w:val="20"/>
        </w:rPr>
        <w:t>the  DSH</w:t>
      </w:r>
      <w:proofErr w:type="gramEnd"/>
      <w:r w:rsidRPr="0035616E">
        <w:rPr>
          <w:rFonts w:ascii="Arial" w:hAnsi="Arial"/>
          <w:sz w:val="20"/>
        </w:rPr>
        <w:t xml:space="preserve"> payment to </w:t>
      </w:r>
      <w:r w:rsidR="00F440E0" w:rsidRPr="0035616E">
        <w:rPr>
          <w:rFonts w:ascii="Arial" w:hAnsi="Arial"/>
          <w:sz w:val="20"/>
        </w:rPr>
        <w:t xml:space="preserve">the State, </w:t>
      </w:r>
      <w:r w:rsidRPr="0035616E">
        <w:rPr>
          <w:rFonts w:ascii="Arial" w:hAnsi="Arial"/>
          <w:sz w:val="20"/>
        </w:rPr>
        <w:t>AHCCCS</w:t>
      </w:r>
      <w:r w:rsidR="00F440E0" w:rsidRPr="0035616E">
        <w:rPr>
          <w:rFonts w:ascii="Arial" w:hAnsi="Arial"/>
          <w:sz w:val="20"/>
        </w:rPr>
        <w:t>,</w:t>
      </w:r>
      <w:r w:rsidRPr="0035616E">
        <w:rPr>
          <w:rFonts w:ascii="Arial" w:hAnsi="Arial"/>
          <w:sz w:val="20"/>
        </w:rPr>
        <w:t xml:space="preserve"> or </w:t>
      </w:r>
      <w:r w:rsidR="00F440E0" w:rsidRPr="0035616E">
        <w:rPr>
          <w:rFonts w:ascii="Arial" w:hAnsi="Arial"/>
          <w:sz w:val="20"/>
        </w:rPr>
        <w:t xml:space="preserve">the </w:t>
      </w:r>
      <w:r w:rsidR="00D5515B" w:rsidRPr="0035616E">
        <w:rPr>
          <w:rFonts w:ascii="Arial" w:hAnsi="Arial"/>
          <w:sz w:val="20"/>
        </w:rPr>
        <w:t>Public Entity</w:t>
      </w:r>
      <w:r w:rsidRPr="0035616E">
        <w:rPr>
          <w:rFonts w:ascii="Arial" w:hAnsi="Arial"/>
          <w:sz w:val="20"/>
        </w:rPr>
        <w:t>.</w:t>
      </w:r>
    </w:p>
    <w:p w:rsidR="00A5431A" w:rsidRPr="00A5431A" w:rsidRDefault="00A5431A" w:rsidP="00A5431A"/>
    <w:p w:rsidR="00792D01" w:rsidRPr="0035616E" w:rsidRDefault="002657A4" w:rsidP="00A5431A">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sz w:val="20"/>
        </w:rPr>
        <w:t xml:space="preserve"> </w:t>
      </w:r>
      <w:bookmarkStart w:id="60" w:name="_DV_M92"/>
      <w:bookmarkEnd w:id="60"/>
      <w:r w:rsidR="00A5431A" w:rsidRPr="00A5431A">
        <w:rPr>
          <w:rFonts w:ascii="Arial" w:hAnsi="Arial"/>
          <w:sz w:val="20"/>
        </w:rPr>
        <w:t xml:space="preserve">As a condition of making </w:t>
      </w:r>
      <w:r w:rsidR="00A5431A">
        <w:rPr>
          <w:rFonts w:ascii="Arial" w:hAnsi="Arial"/>
          <w:sz w:val="20"/>
        </w:rPr>
        <w:t>DSH</w:t>
      </w:r>
      <w:r w:rsidR="00A5431A" w:rsidRPr="00A5431A">
        <w:rPr>
          <w:rFonts w:ascii="Arial" w:hAnsi="Arial"/>
          <w:sz w:val="20"/>
        </w:rPr>
        <w:t xml:space="preserve"> payments, AHCCCS will require Eligible Hospitals receiving payments as a result of this Agreement to enter into a separate written agreement (Attachment </w:t>
      </w:r>
      <w:r w:rsidR="00A5431A">
        <w:rPr>
          <w:rFonts w:ascii="Arial" w:hAnsi="Arial"/>
          <w:sz w:val="20"/>
        </w:rPr>
        <w:t>B</w:t>
      </w:r>
      <w:r w:rsidR="00A5431A" w:rsidRPr="00A5431A">
        <w:rPr>
          <w:rFonts w:ascii="Arial" w:hAnsi="Arial"/>
          <w:sz w:val="20"/>
        </w:rPr>
        <w:t xml:space="preserve">, the Agreement to Reimburse Impermissible </w:t>
      </w:r>
      <w:r w:rsidR="00A5431A">
        <w:rPr>
          <w:rFonts w:ascii="Arial" w:hAnsi="Arial"/>
          <w:sz w:val="20"/>
        </w:rPr>
        <w:t>Disproportionate Share Hospital</w:t>
      </w:r>
      <w:r w:rsidR="00A5431A" w:rsidRPr="00A5431A">
        <w:rPr>
          <w:rFonts w:ascii="Arial" w:hAnsi="Arial"/>
          <w:sz w:val="20"/>
        </w:rPr>
        <w:t xml:space="preserve"> Payments) with regard to the requirements in the event of a disallowance based on the permissibility of the transferred funds.</w:t>
      </w:r>
    </w:p>
    <w:p w:rsidR="00792D01" w:rsidRPr="0035616E" w:rsidRDefault="00792D01" w:rsidP="00792D01">
      <w:pPr>
        <w:pStyle w:val="CM20"/>
        <w:widowControl/>
        <w:tabs>
          <w:tab w:val="left" w:pos="990"/>
        </w:tabs>
        <w:spacing w:line="231" w:lineRule="atLeast"/>
        <w:ind w:left="360"/>
        <w:jc w:val="both"/>
        <w:rPr>
          <w:rFonts w:ascii="Arial" w:hAnsi="Arial" w:cs="Arial"/>
          <w:sz w:val="20"/>
          <w:szCs w:val="20"/>
        </w:rPr>
      </w:pPr>
    </w:p>
    <w:p w:rsidR="00792D01" w:rsidRPr="0035616E" w:rsidRDefault="00356785" w:rsidP="00792D01">
      <w:pPr>
        <w:pStyle w:val="CM20"/>
        <w:widowControl/>
        <w:numPr>
          <w:ilvl w:val="0"/>
          <w:numId w:val="11"/>
        </w:numPr>
        <w:tabs>
          <w:tab w:val="left" w:pos="990"/>
        </w:tabs>
        <w:spacing w:line="231" w:lineRule="atLeast"/>
        <w:jc w:val="both"/>
        <w:rPr>
          <w:rFonts w:ascii="Arial" w:hAnsi="Arial" w:cs="Arial"/>
          <w:sz w:val="20"/>
          <w:szCs w:val="20"/>
        </w:rPr>
      </w:pPr>
      <w:r w:rsidRPr="0035616E">
        <w:rPr>
          <w:rFonts w:ascii="Arial" w:hAnsi="Arial"/>
          <w:caps/>
          <w:sz w:val="20"/>
        </w:rPr>
        <w:t>The</w:t>
      </w:r>
      <w:r w:rsidR="002657A4" w:rsidRPr="0035616E">
        <w:rPr>
          <w:rFonts w:ascii="Arial" w:hAnsi="Arial" w:cs="Arial"/>
          <w:caps/>
          <w:sz w:val="20"/>
          <w:szCs w:val="20"/>
        </w:rPr>
        <w:t xml:space="preserve"> </w:t>
      </w:r>
      <w:r w:rsidR="00D5515B" w:rsidRPr="0035616E">
        <w:rPr>
          <w:rFonts w:ascii="Arial" w:hAnsi="Arial" w:cs="Arial"/>
          <w:caps/>
          <w:sz w:val="20"/>
          <w:szCs w:val="20"/>
        </w:rPr>
        <w:t>Public Entity</w:t>
      </w:r>
      <w:r w:rsidR="002657A4" w:rsidRPr="0035616E">
        <w:rPr>
          <w:rFonts w:ascii="Arial" w:hAnsi="Arial" w:cs="Arial"/>
          <w:caps/>
          <w:sz w:val="20"/>
          <w:szCs w:val="20"/>
        </w:rPr>
        <w:t>’S</w:t>
      </w:r>
      <w:r w:rsidR="002657A4" w:rsidRPr="0035616E">
        <w:rPr>
          <w:rFonts w:ascii="Arial" w:hAnsi="Arial" w:cs="Arial"/>
          <w:sz w:val="20"/>
          <w:szCs w:val="20"/>
        </w:rPr>
        <w:t xml:space="preserve"> RIGHTS AND OBLIGATIONS.</w:t>
      </w:r>
      <w:r w:rsidR="00792D01" w:rsidRPr="0035616E">
        <w:rPr>
          <w:rFonts w:ascii="Arial" w:hAnsi="Arial" w:cs="Arial"/>
          <w:sz w:val="20"/>
          <w:szCs w:val="20"/>
        </w:rPr>
        <w:t xml:space="preserve"> </w:t>
      </w:r>
    </w:p>
    <w:p w:rsidR="00792D01" w:rsidRPr="0035616E" w:rsidRDefault="00792D01" w:rsidP="00792D01">
      <w:pPr>
        <w:pStyle w:val="CM20"/>
        <w:widowControl/>
        <w:tabs>
          <w:tab w:val="left" w:pos="990"/>
        </w:tabs>
        <w:spacing w:line="231" w:lineRule="atLeast"/>
        <w:ind w:left="360"/>
        <w:jc w:val="both"/>
        <w:rPr>
          <w:rFonts w:ascii="Arial" w:hAnsi="Arial" w:cs="Arial"/>
          <w:sz w:val="20"/>
          <w:szCs w:val="20"/>
        </w:rPr>
      </w:pPr>
    </w:p>
    <w:p w:rsidR="00F440E0" w:rsidRPr="0035616E" w:rsidRDefault="002657A4" w:rsidP="00111805">
      <w:pPr>
        <w:pStyle w:val="CM20"/>
        <w:widowControl/>
        <w:numPr>
          <w:ilvl w:val="1"/>
          <w:numId w:val="11"/>
        </w:numPr>
        <w:tabs>
          <w:tab w:val="left" w:pos="990"/>
        </w:tabs>
        <w:spacing w:line="231" w:lineRule="atLeast"/>
        <w:jc w:val="both"/>
        <w:rPr>
          <w:rFonts w:ascii="Arial" w:hAnsi="Arial"/>
          <w:sz w:val="20"/>
        </w:rPr>
      </w:pPr>
      <w:r w:rsidRPr="0035616E">
        <w:rPr>
          <w:rFonts w:ascii="Arial" w:hAnsi="Arial"/>
          <w:sz w:val="20"/>
        </w:rPr>
        <w:t xml:space="preserve">The </w:t>
      </w:r>
      <w:r w:rsidR="00D5515B" w:rsidRPr="0035616E">
        <w:rPr>
          <w:rFonts w:ascii="Arial" w:hAnsi="Arial"/>
          <w:sz w:val="20"/>
        </w:rPr>
        <w:t>Public Entity</w:t>
      </w:r>
      <w:r w:rsidRPr="0035616E">
        <w:rPr>
          <w:rFonts w:ascii="Arial" w:hAnsi="Arial"/>
          <w:sz w:val="20"/>
        </w:rPr>
        <w:t xml:space="preserve"> will </w:t>
      </w:r>
      <w:r w:rsidR="00091D3A">
        <w:rPr>
          <w:rFonts w:ascii="Arial" w:hAnsi="Arial"/>
          <w:sz w:val="20"/>
        </w:rPr>
        <w:t>transfer to</w:t>
      </w:r>
      <w:r w:rsidRPr="0035616E">
        <w:rPr>
          <w:rFonts w:ascii="Arial" w:hAnsi="Arial"/>
          <w:sz w:val="20"/>
        </w:rPr>
        <w:t xml:space="preserve"> AHCCCS </w:t>
      </w:r>
      <w:r w:rsidR="00091D3A">
        <w:rPr>
          <w:rFonts w:ascii="Arial" w:hAnsi="Arial"/>
          <w:sz w:val="20"/>
        </w:rPr>
        <w:t>the amount identified in Attachment A to this Agreement</w:t>
      </w:r>
      <w:r w:rsidRPr="0035616E">
        <w:rPr>
          <w:rFonts w:ascii="Arial" w:hAnsi="Arial"/>
          <w:sz w:val="20"/>
        </w:rPr>
        <w:t xml:space="preserve"> which </w:t>
      </w:r>
      <w:r w:rsidR="00091D3A">
        <w:rPr>
          <w:rFonts w:ascii="Arial" w:hAnsi="Arial"/>
          <w:sz w:val="20"/>
        </w:rPr>
        <w:t xml:space="preserve">amount </w:t>
      </w:r>
      <w:r w:rsidRPr="0035616E">
        <w:rPr>
          <w:rFonts w:ascii="Arial" w:hAnsi="Arial"/>
          <w:sz w:val="20"/>
        </w:rPr>
        <w:t xml:space="preserve">shall be used pursuant to Section </w:t>
      </w:r>
      <w:r w:rsidR="00060162" w:rsidRPr="0035616E">
        <w:rPr>
          <w:rFonts w:ascii="Arial" w:hAnsi="Arial"/>
          <w:sz w:val="20"/>
        </w:rPr>
        <w:fldChar w:fldCharType="begin"/>
      </w:r>
      <w:r w:rsidR="00060162" w:rsidRPr="0035616E">
        <w:rPr>
          <w:rFonts w:ascii="Arial" w:hAnsi="Arial"/>
          <w:sz w:val="20"/>
        </w:rPr>
        <w:instrText xml:space="preserve"> REF _Ref308011917 \r </w:instrText>
      </w:r>
      <w:r w:rsidR="00F440E0" w:rsidRPr="0035616E">
        <w:rPr>
          <w:rFonts w:ascii="Arial" w:hAnsi="Arial"/>
          <w:sz w:val="20"/>
        </w:rPr>
        <w:instrText xml:space="preserve"> \* MERGEFORMAT </w:instrText>
      </w:r>
      <w:r w:rsidR="00060162" w:rsidRPr="0035616E">
        <w:rPr>
          <w:rFonts w:ascii="Arial" w:hAnsi="Arial"/>
          <w:sz w:val="20"/>
        </w:rPr>
        <w:fldChar w:fldCharType="separate"/>
      </w:r>
      <w:r w:rsidR="00896099">
        <w:rPr>
          <w:rFonts w:ascii="Arial" w:hAnsi="Arial"/>
          <w:sz w:val="20"/>
        </w:rPr>
        <w:t>4.1</w:t>
      </w:r>
      <w:r w:rsidR="00060162" w:rsidRPr="0035616E">
        <w:rPr>
          <w:rFonts w:ascii="Arial" w:hAnsi="Arial"/>
          <w:sz w:val="20"/>
        </w:rPr>
        <w:fldChar w:fldCharType="end"/>
      </w:r>
      <w:r w:rsidRPr="0035616E">
        <w:rPr>
          <w:rFonts w:ascii="Arial" w:hAnsi="Arial"/>
          <w:sz w:val="20"/>
        </w:rPr>
        <w:t xml:space="preserve"> above</w:t>
      </w:r>
      <w:r w:rsidR="00091D3A">
        <w:rPr>
          <w:rFonts w:ascii="Arial" w:hAnsi="Arial"/>
          <w:sz w:val="20"/>
        </w:rPr>
        <w:t xml:space="preserve">.  The Public Entity warrants that the Non-Federal Share transferred by the Public Entity to AHCCCS is derived </w:t>
      </w:r>
      <w:r w:rsidRPr="0035616E">
        <w:rPr>
          <w:rFonts w:ascii="Arial" w:hAnsi="Arial"/>
          <w:sz w:val="20"/>
        </w:rPr>
        <w:t xml:space="preserve">from the </w:t>
      </w:r>
      <w:r w:rsidR="00091D3A">
        <w:rPr>
          <w:rFonts w:ascii="Arial" w:hAnsi="Arial"/>
          <w:sz w:val="20"/>
        </w:rPr>
        <w:t>public sources identified in Attachment A to this Agreement.</w:t>
      </w:r>
      <w:r w:rsidRPr="0035616E">
        <w:rPr>
          <w:rFonts w:ascii="Arial" w:hAnsi="Arial"/>
          <w:sz w:val="20"/>
        </w:rPr>
        <w:t xml:space="preserve"> </w:t>
      </w:r>
      <w:bookmarkStart w:id="61" w:name="_DV_M95"/>
      <w:bookmarkEnd w:id="61"/>
    </w:p>
    <w:p w:rsidR="00F440E0" w:rsidRPr="0035616E" w:rsidRDefault="00F440E0" w:rsidP="00F440E0">
      <w:pPr>
        <w:pStyle w:val="CM20"/>
        <w:widowControl/>
        <w:tabs>
          <w:tab w:val="left" w:pos="990"/>
        </w:tabs>
        <w:spacing w:line="231" w:lineRule="atLeast"/>
        <w:ind w:left="360"/>
        <w:jc w:val="both"/>
        <w:rPr>
          <w:rFonts w:ascii="Arial" w:hAnsi="Arial"/>
          <w:sz w:val="20"/>
        </w:rPr>
      </w:pPr>
    </w:p>
    <w:p w:rsidR="00F440E0" w:rsidRPr="0035616E" w:rsidRDefault="002657A4" w:rsidP="00111805">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sz w:val="20"/>
        </w:rPr>
        <w:t xml:space="preserve">Within </w:t>
      </w:r>
      <w:r w:rsidR="00060162" w:rsidRPr="0035616E">
        <w:rPr>
          <w:rFonts w:ascii="Arial" w:hAnsi="Arial"/>
          <w:sz w:val="20"/>
        </w:rPr>
        <w:t>fifteen</w:t>
      </w:r>
      <w:r w:rsidRPr="0035616E">
        <w:rPr>
          <w:rFonts w:ascii="Arial" w:hAnsi="Arial"/>
          <w:sz w:val="20"/>
        </w:rPr>
        <w:t xml:space="preserve"> (1</w:t>
      </w:r>
      <w:r w:rsidR="00060162" w:rsidRPr="0035616E">
        <w:rPr>
          <w:rFonts w:ascii="Arial" w:hAnsi="Arial"/>
          <w:sz w:val="20"/>
        </w:rPr>
        <w:t>5</w:t>
      </w:r>
      <w:r w:rsidRPr="0035616E">
        <w:rPr>
          <w:rFonts w:ascii="Arial" w:hAnsi="Arial"/>
          <w:sz w:val="20"/>
        </w:rPr>
        <w:t xml:space="preserve">) </w:t>
      </w:r>
      <w:r w:rsidR="001C0DF5" w:rsidRPr="0035616E">
        <w:rPr>
          <w:rFonts w:ascii="Arial" w:hAnsi="Arial"/>
          <w:sz w:val="20"/>
        </w:rPr>
        <w:t xml:space="preserve">business </w:t>
      </w:r>
      <w:r w:rsidRPr="0035616E">
        <w:rPr>
          <w:rFonts w:ascii="Arial" w:hAnsi="Arial"/>
          <w:sz w:val="20"/>
        </w:rPr>
        <w:t>days of AHCCCS recei</w:t>
      </w:r>
      <w:r w:rsidR="00091D3A">
        <w:rPr>
          <w:rFonts w:ascii="Arial" w:hAnsi="Arial"/>
          <w:sz w:val="20"/>
        </w:rPr>
        <w:t>ving</w:t>
      </w:r>
      <w:r w:rsidRPr="0035616E">
        <w:rPr>
          <w:rFonts w:ascii="Arial" w:hAnsi="Arial"/>
          <w:sz w:val="20"/>
        </w:rPr>
        <w:t xml:space="preserve"> the </w:t>
      </w:r>
      <w:r w:rsidR="00EA3184" w:rsidRPr="0035616E">
        <w:rPr>
          <w:rFonts w:ascii="Arial" w:hAnsi="Arial"/>
          <w:sz w:val="20"/>
        </w:rPr>
        <w:t xml:space="preserve">funds transferred by the </w:t>
      </w:r>
      <w:r w:rsidR="00D5515B" w:rsidRPr="0035616E">
        <w:rPr>
          <w:rFonts w:ascii="Arial" w:hAnsi="Arial"/>
          <w:sz w:val="20"/>
        </w:rPr>
        <w:t>Public Entity</w:t>
      </w:r>
      <w:r w:rsidR="00EA3184" w:rsidRPr="0035616E">
        <w:rPr>
          <w:rFonts w:ascii="Arial" w:hAnsi="Arial"/>
          <w:sz w:val="20"/>
        </w:rPr>
        <w:t xml:space="preserve"> under this Agreement</w:t>
      </w:r>
      <w:r w:rsidRPr="0035616E">
        <w:rPr>
          <w:rFonts w:ascii="Arial" w:hAnsi="Arial"/>
          <w:sz w:val="20"/>
        </w:rPr>
        <w:t xml:space="preserve">, AHCCCS will </w:t>
      </w:r>
      <w:r w:rsidR="00091D3A">
        <w:rPr>
          <w:rFonts w:ascii="Arial" w:hAnsi="Arial"/>
          <w:sz w:val="20"/>
        </w:rPr>
        <w:t>make DSH Payments to</w:t>
      </w:r>
      <w:r w:rsidRPr="0035616E">
        <w:rPr>
          <w:rFonts w:ascii="Arial" w:hAnsi="Arial"/>
          <w:sz w:val="20"/>
        </w:rPr>
        <w:t xml:space="preserve"> </w:t>
      </w:r>
      <w:r w:rsidR="00091D3A">
        <w:rPr>
          <w:rFonts w:ascii="Arial" w:hAnsi="Arial"/>
          <w:sz w:val="20"/>
        </w:rPr>
        <w:t xml:space="preserve">the </w:t>
      </w:r>
      <w:r w:rsidRPr="0035616E">
        <w:rPr>
          <w:rFonts w:ascii="Arial" w:hAnsi="Arial"/>
          <w:sz w:val="20"/>
        </w:rPr>
        <w:t xml:space="preserve">Eligible Hospitals </w:t>
      </w:r>
      <w:r w:rsidR="00091D3A">
        <w:rPr>
          <w:rFonts w:ascii="Arial" w:hAnsi="Arial"/>
          <w:sz w:val="20"/>
        </w:rPr>
        <w:t>in the amounts</w:t>
      </w:r>
      <w:r w:rsidRPr="0035616E">
        <w:rPr>
          <w:rFonts w:ascii="Arial" w:hAnsi="Arial"/>
          <w:sz w:val="20"/>
        </w:rPr>
        <w:t xml:space="preserve"> </w:t>
      </w:r>
      <w:r w:rsidR="00091D3A">
        <w:rPr>
          <w:rFonts w:ascii="Arial" w:hAnsi="Arial"/>
          <w:sz w:val="20"/>
        </w:rPr>
        <w:t>shown on Attachment A to this Agreement</w:t>
      </w:r>
      <w:r w:rsidR="00060162" w:rsidRPr="0035616E">
        <w:rPr>
          <w:rFonts w:ascii="Arial" w:hAnsi="Arial"/>
          <w:sz w:val="20"/>
        </w:rPr>
        <w:t xml:space="preserve"> </w:t>
      </w:r>
      <w:r w:rsidR="00091D3A" w:rsidRPr="0035616E">
        <w:rPr>
          <w:rFonts w:ascii="Arial" w:hAnsi="Arial"/>
          <w:sz w:val="20"/>
        </w:rPr>
        <w:t xml:space="preserve">pursuant to Section </w:t>
      </w:r>
      <w:r w:rsidR="00091D3A" w:rsidRPr="0035616E">
        <w:rPr>
          <w:rFonts w:ascii="Arial" w:hAnsi="Arial"/>
          <w:sz w:val="20"/>
        </w:rPr>
        <w:fldChar w:fldCharType="begin"/>
      </w:r>
      <w:r w:rsidR="00091D3A" w:rsidRPr="0035616E">
        <w:rPr>
          <w:rFonts w:ascii="Arial" w:hAnsi="Arial"/>
          <w:sz w:val="20"/>
        </w:rPr>
        <w:instrText xml:space="preserve"> REF _Ref308011917 \r  \* MERGEFORMAT </w:instrText>
      </w:r>
      <w:r w:rsidR="00091D3A" w:rsidRPr="0035616E">
        <w:rPr>
          <w:rFonts w:ascii="Arial" w:hAnsi="Arial"/>
          <w:sz w:val="20"/>
        </w:rPr>
        <w:fldChar w:fldCharType="separate"/>
      </w:r>
      <w:r w:rsidR="00896099">
        <w:rPr>
          <w:rFonts w:ascii="Arial" w:hAnsi="Arial"/>
          <w:sz w:val="20"/>
        </w:rPr>
        <w:t>4.1</w:t>
      </w:r>
      <w:r w:rsidR="00091D3A" w:rsidRPr="0035616E">
        <w:rPr>
          <w:rFonts w:ascii="Arial" w:hAnsi="Arial"/>
          <w:sz w:val="20"/>
        </w:rPr>
        <w:fldChar w:fldCharType="end"/>
      </w:r>
      <w:r w:rsidR="00091D3A" w:rsidRPr="0035616E">
        <w:rPr>
          <w:rFonts w:ascii="Arial" w:hAnsi="Arial"/>
          <w:sz w:val="20"/>
        </w:rPr>
        <w:t xml:space="preserve"> hereof </w:t>
      </w:r>
      <w:r w:rsidRPr="0035616E">
        <w:rPr>
          <w:rFonts w:ascii="Arial" w:hAnsi="Arial"/>
          <w:sz w:val="20"/>
        </w:rPr>
        <w:t xml:space="preserve">without any deductions or set offs. </w:t>
      </w:r>
      <w:bookmarkStart w:id="62" w:name="_DV_M96"/>
      <w:bookmarkStart w:id="63" w:name="_DV_M98"/>
      <w:bookmarkEnd w:id="62"/>
      <w:bookmarkEnd w:id="63"/>
    </w:p>
    <w:p w:rsidR="00F440E0" w:rsidRPr="0035616E" w:rsidRDefault="00F440E0" w:rsidP="00F440E0">
      <w:pPr>
        <w:pStyle w:val="CM20"/>
        <w:widowControl/>
        <w:tabs>
          <w:tab w:val="left" w:pos="990"/>
        </w:tabs>
        <w:spacing w:line="231" w:lineRule="atLeast"/>
        <w:ind w:left="360"/>
        <w:jc w:val="both"/>
        <w:rPr>
          <w:rFonts w:ascii="Arial" w:hAnsi="Arial" w:cs="Arial"/>
          <w:sz w:val="20"/>
          <w:szCs w:val="20"/>
        </w:rPr>
      </w:pPr>
    </w:p>
    <w:p w:rsidR="00E07431" w:rsidRPr="0035616E" w:rsidRDefault="00091D3A" w:rsidP="00E07431">
      <w:pPr>
        <w:pStyle w:val="CM20"/>
        <w:widowControl/>
        <w:numPr>
          <w:ilvl w:val="1"/>
          <w:numId w:val="11"/>
        </w:numPr>
        <w:tabs>
          <w:tab w:val="left" w:pos="990"/>
        </w:tabs>
        <w:spacing w:line="231" w:lineRule="atLeast"/>
        <w:jc w:val="both"/>
        <w:rPr>
          <w:rFonts w:ascii="Arial" w:hAnsi="Arial"/>
          <w:sz w:val="20"/>
        </w:rPr>
      </w:pPr>
      <w:r>
        <w:rPr>
          <w:rFonts w:ascii="Arial" w:hAnsi="Arial"/>
          <w:sz w:val="20"/>
        </w:rPr>
        <w:t>W</w:t>
      </w:r>
      <w:r w:rsidRPr="0035616E">
        <w:rPr>
          <w:rFonts w:ascii="Arial" w:hAnsi="Arial"/>
          <w:sz w:val="20"/>
        </w:rPr>
        <w:t>ithin fifteen (15) days after the date of distribution of the DSH payments to the Eligible Hospitals</w:t>
      </w:r>
      <w:r>
        <w:rPr>
          <w:rFonts w:ascii="Arial" w:hAnsi="Arial"/>
          <w:sz w:val="20"/>
        </w:rPr>
        <w:t>,</w:t>
      </w:r>
      <w:r w:rsidRPr="0035616E">
        <w:rPr>
          <w:rFonts w:ascii="Arial" w:hAnsi="Arial"/>
          <w:sz w:val="20"/>
        </w:rPr>
        <w:t xml:space="preserve"> </w:t>
      </w:r>
      <w:r w:rsidR="002657A4" w:rsidRPr="0035616E">
        <w:rPr>
          <w:rFonts w:ascii="Arial" w:hAnsi="Arial"/>
          <w:sz w:val="20"/>
        </w:rPr>
        <w:t xml:space="preserve">AHCCCS will </w:t>
      </w:r>
      <w:r>
        <w:rPr>
          <w:rFonts w:ascii="Arial" w:hAnsi="Arial"/>
          <w:sz w:val="20"/>
        </w:rPr>
        <w:t>provide</w:t>
      </w:r>
      <w:r w:rsidR="002657A4" w:rsidRPr="0035616E">
        <w:rPr>
          <w:rFonts w:ascii="Arial" w:hAnsi="Arial"/>
          <w:sz w:val="20"/>
        </w:rPr>
        <w:t xml:space="preserve"> the </w:t>
      </w:r>
      <w:r w:rsidR="00D5515B" w:rsidRPr="0035616E">
        <w:rPr>
          <w:rFonts w:ascii="Arial" w:hAnsi="Arial"/>
          <w:sz w:val="20"/>
        </w:rPr>
        <w:t>Public Entity</w:t>
      </w:r>
      <w:r w:rsidR="002657A4" w:rsidRPr="0035616E">
        <w:rPr>
          <w:rFonts w:ascii="Arial" w:hAnsi="Arial"/>
          <w:sz w:val="20"/>
        </w:rPr>
        <w:t xml:space="preserve"> a report showing </w:t>
      </w:r>
      <w:r w:rsidR="006D35C6">
        <w:rPr>
          <w:rFonts w:ascii="Arial" w:hAnsi="Arial"/>
          <w:sz w:val="20"/>
        </w:rPr>
        <w:t xml:space="preserve">the </w:t>
      </w:r>
      <w:r w:rsidR="002657A4" w:rsidRPr="0035616E">
        <w:rPr>
          <w:rFonts w:ascii="Arial" w:hAnsi="Arial"/>
          <w:sz w:val="20"/>
        </w:rPr>
        <w:t xml:space="preserve">actual distribution of funds to the </w:t>
      </w:r>
      <w:proofErr w:type="gramStart"/>
      <w:r w:rsidR="002657A4" w:rsidRPr="0035616E">
        <w:rPr>
          <w:rFonts w:ascii="Arial" w:hAnsi="Arial"/>
          <w:sz w:val="20"/>
        </w:rPr>
        <w:t>Eligible  Hospitals</w:t>
      </w:r>
      <w:proofErr w:type="gramEnd"/>
      <w:r w:rsidR="002657A4" w:rsidRPr="0035616E">
        <w:rPr>
          <w:rFonts w:ascii="Arial" w:hAnsi="Arial"/>
          <w:sz w:val="20"/>
        </w:rPr>
        <w:t xml:space="preserve">. </w:t>
      </w:r>
      <w:bookmarkStart w:id="64" w:name="_DV_M99"/>
      <w:bookmarkEnd w:id="64"/>
    </w:p>
    <w:p w:rsidR="0035616E" w:rsidRPr="0035616E" w:rsidRDefault="0035616E" w:rsidP="0035616E">
      <w:pPr>
        <w:rPr>
          <w:rFonts w:ascii="Arial" w:hAnsi="Arial"/>
          <w:sz w:val="20"/>
        </w:rPr>
      </w:pPr>
    </w:p>
    <w:p w:rsidR="0035616E" w:rsidRPr="0035616E" w:rsidRDefault="0035616E" w:rsidP="0035616E">
      <w:pPr>
        <w:pStyle w:val="CM20"/>
        <w:widowControl/>
        <w:numPr>
          <w:ilvl w:val="0"/>
          <w:numId w:val="11"/>
        </w:numPr>
        <w:tabs>
          <w:tab w:val="left" w:pos="990"/>
        </w:tabs>
        <w:spacing w:line="231" w:lineRule="atLeast"/>
        <w:jc w:val="both"/>
        <w:rPr>
          <w:rFonts w:ascii="Arial" w:hAnsi="Arial"/>
          <w:sz w:val="20"/>
        </w:rPr>
      </w:pPr>
      <w:r w:rsidRPr="0035616E">
        <w:rPr>
          <w:rFonts w:ascii="Arial" w:hAnsi="Arial"/>
          <w:sz w:val="20"/>
        </w:rPr>
        <w:lastRenderedPageBreak/>
        <w:t>COMPLIANCE WITH ADMINISTRATIVE REQUIREMENTS FOR STATE FINANCIAL PARTICIPATION</w:t>
      </w:r>
      <w:bookmarkStart w:id="65" w:name="_DV_M139"/>
      <w:bookmarkEnd w:id="65"/>
    </w:p>
    <w:p w:rsidR="0035616E" w:rsidRPr="0035616E" w:rsidRDefault="0035616E" w:rsidP="0035616E">
      <w:pPr>
        <w:rPr>
          <w:rFonts w:ascii="Arial" w:hAnsi="Arial"/>
          <w:sz w:val="20"/>
        </w:rPr>
      </w:pPr>
    </w:p>
    <w:p w:rsidR="0035616E" w:rsidRPr="0035616E" w:rsidRDefault="0035616E" w:rsidP="0035616E">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sz w:val="20"/>
        </w:rPr>
        <w:t xml:space="preserve">Public Entity warrants that, consistent with 42 C.F.R. Part 433, Subpart B, no portion of the funds transferred to AHCCCS are derived from (1) </w:t>
      </w:r>
      <w:r w:rsidR="006D35C6">
        <w:rPr>
          <w:rFonts w:ascii="Arial" w:hAnsi="Arial"/>
          <w:sz w:val="20"/>
        </w:rPr>
        <w:t xml:space="preserve">direct or indirect </w:t>
      </w:r>
      <w:r w:rsidRPr="0035616E">
        <w:rPr>
          <w:rFonts w:ascii="Arial" w:hAnsi="Arial"/>
          <w:sz w:val="20"/>
        </w:rPr>
        <w:t>provider-related donations</w:t>
      </w:r>
      <w:r w:rsidR="006D35C6">
        <w:rPr>
          <w:rFonts w:ascii="Arial" w:hAnsi="Arial"/>
          <w:sz w:val="20"/>
        </w:rPr>
        <w:t xml:space="preserve"> (in cash or in kind), </w:t>
      </w:r>
      <w:r w:rsidRPr="0035616E">
        <w:rPr>
          <w:rFonts w:ascii="Arial" w:hAnsi="Arial"/>
          <w:sz w:val="20"/>
        </w:rPr>
        <w:t>other than bona fide provider-related donations or (2) health care-related taxes other than as permitted in Subpart B.</w:t>
      </w:r>
      <w:bookmarkStart w:id="66" w:name="_DV_M140"/>
      <w:bookmarkEnd w:id="66"/>
    </w:p>
    <w:p w:rsidR="0035616E" w:rsidRPr="0035616E" w:rsidRDefault="0035616E" w:rsidP="0035616E">
      <w:pPr>
        <w:pStyle w:val="CM20"/>
        <w:widowControl/>
        <w:tabs>
          <w:tab w:val="left" w:pos="990"/>
        </w:tabs>
        <w:spacing w:line="231" w:lineRule="atLeast"/>
        <w:ind w:left="720"/>
        <w:jc w:val="both"/>
        <w:rPr>
          <w:rFonts w:ascii="Arial" w:hAnsi="Arial" w:cs="Arial"/>
          <w:sz w:val="20"/>
          <w:szCs w:val="20"/>
        </w:rPr>
      </w:pPr>
    </w:p>
    <w:p w:rsidR="0035616E" w:rsidRPr="0035616E" w:rsidRDefault="0035616E" w:rsidP="0035616E">
      <w:pPr>
        <w:pStyle w:val="CM20"/>
        <w:widowControl/>
        <w:numPr>
          <w:ilvl w:val="1"/>
          <w:numId w:val="11"/>
        </w:numPr>
        <w:tabs>
          <w:tab w:val="left" w:pos="990"/>
        </w:tabs>
        <w:spacing w:line="231" w:lineRule="atLeast"/>
        <w:jc w:val="both"/>
        <w:rPr>
          <w:rFonts w:ascii="Arial" w:hAnsi="Arial" w:cs="Arial"/>
          <w:sz w:val="20"/>
          <w:szCs w:val="20"/>
        </w:rPr>
      </w:pPr>
      <w:bookmarkStart w:id="67" w:name="_Ref308078326"/>
      <w:r w:rsidRPr="0035616E">
        <w:rPr>
          <w:rFonts w:ascii="Arial" w:hAnsi="Arial"/>
          <w:sz w:val="20"/>
        </w:rPr>
        <w:t xml:space="preserve">Public Entity agrees to provide AHCCCS with supporting documentation that provides a detailed description (including but not limited to the amount, source, and uses) and the legal basis for (1) each </w:t>
      </w:r>
      <w:r w:rsidR="006D35C6">
        <w:rPr>
          <w:rFonts w:ascii="Arial" w:hAnsi="Arial"/>
          <w:sz w:val="20"/>
        </w:rPr>
        <w:t xml:space="preserve">direct or indirect </w:t>
      </w:r>
      <w:r w:rsidRPr="0035616E">
        <w:rPr>
          <w:rFonts w:ascii="Arial" w:hAnsi="Arial"/>
          <w:sz w:val="20"/>
        </w:rPr>
        <w:t>provider-related donation</w:t>
      </w:r>
      <w:r w:rsidR="006D35C6">
        <w:rPr>
          <w:rFonts w:ascii="Arial" w:hAnsi="Arial"/>
          <w:sz w:val="20"/>
        </w:rPr>
        <w:t xml:space="preserve"> (in cash or in kind)</w:t>
      </w:r>
      <w:r w:rsidRPr="0035616E">
        <w:rPr>
          <w:rFonts w:ascii="Arial" w:hAnsi="Arial"/>
          <w:sz w:val="20"/>
        </w:rPr>
        <w:t xml:space="preserve"> received by the Public Entity including all bona fide and presumed-to-be bona fide donations, and (2) all taxes collected</w:t>
      </w:r>
      <w:r w:rsidR="002E624D">
        <w:rPr>
          <w:rFonts w:ascii="Arial" w:hAnsi="Arial"/>
          <w:sz w:val="20"/>
        </w:rPr>
        <w:t xml:space="preserve"> and transferred by the Public Entity to AHCCCS under this Agreement</w:t>
      </w:r>
      <w:r w:rsidRPr="0035616E">
        <w:rPr>
          <w:rFonts w:ascii="Arial" w:hAnsi="Arial"/>
          <w:sz w:val="20"/>
        </w:rPr>
        <w:t>.</w:t>
      </w:r>
      <w:bookmarkStart w:id="68" w:name="_DV_M141"/>
      <w:bookmarkEnd w:id="67"/>
      <w:bookmarkEnd w:id="68"/>
    </w:p>
    <w:p w:rsidR="0035616E" w:rsidRPr="0035616E" w:rsidRDefault="0035616E" w:rsidP="0035616E">
      <w:pPr>
        <w:pStyle w:val="CM20"/>
        <w:widowControl/>
        <w:tabs>
          <w:tab w:val="left" w:pos="990"/>
        </w:tabs>
        <w:spacing w:line="231" w:lineRule="atLeast"/>
        <w:ind w:left="720"/>
        <w:jc w:val="both"/>
        <w:rPr>
          <w:rFonts w:ascii="Arial" w:hAnsi="Arial" w:cs="Arial"/>
          <w:sz w:val="20"/>
          <w:szCs w:val="20"/>
        </w:rPr>
      </w:pPr>
    </w:p>
    <w:p w:rsidR="0035616E" w:rsidRPr="0035616E" w:rsidRDefault="0035616E" w:rsidP="0035616E">
      <w:pPr>
        <w:pStyle w:val="CM20"/>
        <w:widowControl/>
        <w:numPr>
          <w:ilvl w:val="1"/>
          <w:numId w:val="11"/>
        </w:numPr>
        <w:tabs>
          <w:tab w:val="left" w:pos="990"/>
        </w:tabs>
        <w:spacing w:line="231" w:lineRule="atLeast"/>
        <w:jc w:val="both"/>
        <w:rPr>
          <w:rFonts w:ascii="Arial" w:hAnsi="Arial" w:cs="Arial"/>
          <w:sz w:val="20"/>
          <w:szCs w:val="20"/>
        </w:rPr>
      </w:pPr>
      <w:bookmarkStart w:id="69" w:name="_Ref308078353"/>
      <w:r w:rsidRPr="0035616E">
        <w:rPr>
          <w:rFonts w:ascii="Arial" w:hAnsi="Arial"/>
          <w:sz w:val="20"/>
        </w:rPr>
        <w:t>If Public Entity fails to provide supporting documentation</w:t>
      </w:r>
      <w:r w:rsidR="006D35C6">
        <w:rPr>
          <w:rFonts w:ascii="Arial" w:hAnsi="Arial"/>
          <w:sz w:val="20"/>
        </w:rPr>
        <w:t xml:space="preserve"> required in section 6.2 of this Agreement</w:t>
      </w:r>
      <w:r w:rsidRPr="0035616E">
        <w:rPr>
          <w:rFonts w:ascii="Arial" w:hAnsi="Arial"/>
          <w:sz w:val="20"/>
        </w:rPr>
        <w:t xml:space="preserve">, or if any funds transferred by Public Entity are determined to be derived from provider-related donations or health care-related taxes such that CMS adjusts future grant awards to AHCCCS or </w:t>
      </w:r>
      <w:r w:rsidR="006D35C6">
        <w:rPr>
          <w:rFonts w:ascii="Arial" w:hAnsi="Arial"/>
          <w:sz w:val="20"/>
        </w:rPr>
        <w:t xml:space="preserve">defers or </w:t>
      </w:r>
      <w:r w:rsidRPr="0035616E">
        <w:rPr>
          <w:rFonts w:ascii="Arial" w:hAnsi="Arial"/>
          <w:sz w:val="20"/>
        </w:rPr>
        <w:t>disallows any expenditures claimed by AHCCCS, then Public Entity agrees to reimburse AHCCCS</w:t>
      </w:r>
      <w:r w:rsidR="006D35C6">
        <w:rPr>
          <w:rFonts w:ascii="Arial" w:hAnsi="Arial"/>
          <w:sz w:val="20"/>
        </w:rPr>
        <w:t xml:space="preserve"> immediately</w:t>
      </w:r>
      <w:r w:rsidRPr="0035616E">
        <w:rPr>
          <w:rFonts w:ascii="Arial" w:hAnsi="Arial"/>
          <w:sz w:val="20"/>
        </w:rPr>
        <w:t>, upon demand by AHCCCS, in the amount of the adjustment or disallowance that is attributable to the impermissible provider-related donation and/or health care-related tax.</w:t>
      </w:r>
      <w:bookmarkStart w:id="70" w:name="_DV_M142"/>
      <w:bookmarkEnd w:id="69"/>
      <w:bookmarkEnd w:id="70"/>
      <w:r w:rsidR="006D35C6">
        <w:rPr>
          <w:rFonts w:ascii="Arial" w:hAnsi="Arial"/>
          <w:sz w:val="20"/>
        </w:rPr>
        <w:t xml:space="preserve">  Immediate payment by the Public Entity does not relieve AHCCCS of its authority under section 4.2 of this Agreement to pursue recoupment from the Eligible Hospitals or its obligation under section 4.4 to return to the Public Entity the Non-Federal portion of amounts recouped from the Eligible Hospitals.</w:t>
      </w:r>
    </w:p>
    <w:p w:rsidR="0035616E" w:rsidRPr="0035616E" w:rsidRDefault="0035616E" w:rsidP="0035616E">
      <w:pPr>
        <w:pStyle w:val="CM20"/>
        <w:widowControl/>
        <w:tabs>
          <w:tab w:val="left" w:pos="990"/>
        </w:tabs>
        <w:spacing w:line="231" w:lineRule="atLeast"/>
        <w:ind w:left="720"/>
        <w:jc w:val="both"/>
        <w:rPr>
          <w:rFonts w:ascii="Arial" w:hAnsi="Arial" w:cs="Arial"/>
          <w:sz w:val="20"/>
          <w:szCs w:val="20"/>
        </w:rPr>
      </w:pPr>
    </w:p>
    <w:p w:rsidR="0035616E" w:rsidRPr="002E624D" w:rsidRDefault="0035616E" w:rsidP="002E624D">
      <w:pPr>
        <w:numPr>
          <w:ilvl w:val="1"/>
          <w:numId w:val="11"/>
        </w:numPr>
        <w:rPr>
          <w:rFonts w:ascii="Arial" w:hAnsi="Arial" w:cs="TTE19B3C78t00"/>
          <w:sz w:val="20"/>
        </w:rPr>
      </w:pPr>
      <w:r w:rsidRPr="0035616E">
        <w:rPr>
          <w:rFonts w:ascii="Arial" w:hAnsi="Arial"/>
          <w:sz w:val="20"/>
        </w:rPr>
        <w:t xml:space="preserve">Public Entity certifies that, consistent with 42 C.F.R. § 433.51(c), the funds transferred to AHCCCS under this Agreement </w:t>
      </w:r>
      <w:proofErr w:type="gramStart"/>
      <w:r w:rsidRPr="0035616E">
        <w:rPr>
          <w:rFonts w:ascii="Arial" w:hAnsi="Arial"/>
          <w:sz w:val="20"/>
        </w:rPr>
        <w:t>are</w:t>
      </w:r>
      <w:proofErr w:type="gramEnd"/>
      <w:r w:rsidRPr="0035616E">
        <w:rPr>
          <w:rFonts w:ascii="Arial" w:hAnsi="Arial"/>
          <w:sz w:val="20"/>
        </w:rPr>
        <w:t xml:space="preserve"> not federal funds or are federal funds authorized by federal law to be used to match federal funds.  If any funds transferred to AHCCCS under this Agreement are determined to be federal funds such that the Center for Medicare and Medicaid adjusts future grant awards to AHCCCS or </w:t>
      </w:r>
      <w:r w:rsidR="00472498">
        <w:rPr>
          <w:rFonts w:ascii="Arial" w:hAnsi="Arial"/>
          <w:sz w:val="20"/>
        </w:rPr>
        <w:t xml:space="preserve">defers or </w:t>
      </w:r>
      <w:r w:rsidRPr="0035616E">
        <w:rPr>
          <w:rFonts w:ascii="Arial" w:hAnsi="Arial"/>
          <w:sz w:val="20"/>
        </w:rPr>
        <w:t>disallows any expenditures claimed by AHCCCS, then Public Entity agrees to reimburse AHCCCS, upon demand by AHCCCS, in the amount of the adjustment or disallowance that is attributable to the transfer of federal funds.</w:t>
      </w:r>
      <w:bookmarkStart w:id="71" w:name="_DV_M143"/>
      <w:bookmarkEnd w:id="71"/>
      <w:r w:rsidR="002E624D">
        <w:rPr>
          <w:rFonts w:ascii="Arial" w:hAnsi="Arial"/>
          <w:sz w:val="20"/>
        </w:rPr>
        <w:t xml:space="preserve">  </w:t>
      </w:r>
      <w:r w:rsidR="002E624D" w:rsidRPr="002E624D">
        <w:rPr>
          <w:rFonts w:ascii="Arial" w:hAnsi="Arial" w:cs="TTE19B3C78t00"/>
          <w:sz w:val="20"/>
        </w:rPr>
        <w:t>Immediate payment by the Public Entity does not relieve AHCCCS of its authority under section 4.2 of this Agreement to pursue recoupment from the Eligible Hospitals or its obligation under section 4.4 to return to the Public Entity the Non-Federal portion of amounts recoup</w:t>
      </w:r>
      <w:r w:rsidR="002E624D">
        <w:rPr>
          <w:rFonts w:ascii="Arial" w:hAnsi="Arial" w:cs="TTE19B3C78t00"/>
          <w:sz w:val="20"/>
        </w:rPr>
        <w:t>ed from the Eligible Hospitals.</w:t>
      </w:r>
    </w:p>
    <w:p w:rsidR="0035616E" w:rsidRPr="0035616E" w:rsidRDefault="0035616E" w:rsidP="0035616E">
      <w:pPr>
        <w:pStyle w:val="CM20"/>
        <w:widowControl/>
        <w:tabs>
          <w:tab w:val="left" w:pos="990"/>
        </w:tabs>
        <w:spacing w:line="231" w:lineRule="atLeast"/>
        <w:ind w:left="720"/>
        <w:jc w:val="both"/>
        <w:rPr>
          <w:rFonts w:ascii="Arial" w:hAnsi="Arial" w:cs="Arial"/>
          <w:sz w:val="20"/>
          <w:szCs w:val="20"/>
        </w:rPr>
      </w:pPr>
    </w:p>
    <w:p w:rsidR="0035616E" w:rsidRPr="0035616E" w:rsidRDefault="0035616E" w:rsidP="0035616E">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cs="Arial"/>
          <w:sz w:val="20"/>
          <w:szCs w:val="20"/>
        </w:rPr>
        <w:t xml:space="preserve">Public Entity certifies that the funds transferred to AHCCCS as described in this Agreement are made voluntarily and that neither the State nor AHCCCS has through statute, rule, or otherwise required the Public Entity to provide the funding.  </w:t>
      </w:r>
    </w:p>
    <w:p w:rsidR="00E07431" w:rsidRPr="0035616E" w:rsidRDefault="00E07431" w:rsidP="00E07431">
      <w:pPr>
        <w:pStyle w:val="CM20"/>
        <w:widowControl/>
        <w:tabs>
          <w:tab w:val="left" w:pos="990"/>
        </w:tabs>
        <w:spacing w:line="231" w:lineRule="atLeast"/>
        <w:jc w:val="both"/>
        <w:rPr>
          <w:rFonts w:ascii="Arial" w:hAnsi="Arial" w:cs="Arial"/>
          <w:sz w:val="20"/>
          <w:szCs w:val="20"/>
        </w:rPr>
      </w:pPr>
    </w:p>
    <w:p w:rsidR="00E07431" w:rsidRPr="0035616E" w:rsidRDefault="002657A4" w:rsidP="00E07431">
      <w:pPr>
        <w:pStyle w:val="CM20"/>
        <w:widowControl/>
        <w:numPr>
          <w:ilvl w:val="0"/>
          <w:numId w:val="11"/>
        </w:numPr>
        <w:tabs>
          <w:tab w:val="left" w:pos="990"/>
        </w:tabs>
        <w:spacing w:line="231" w:lineRule="atLeast"/>
        <w:jc w:val="both"/>
        <w:rPr>
          <w:rFonts w:ascii="Arial" w:hAnsi="Arial" w:cs="Arial"/>
          <w:sz w:val="20"/>
          <w:szCs w:val="20"/>
        </w:rPr>
      </w:pPr>
      <w:r w:rsidRPr="0035616E">
        <w:rPr>
          <w:rFonts w:ascii="Arial" w:hAnsi="Arial"/>
          <w:sz w:val="20"/>
        </w:rPr>
        <w:t xml:space="preserve">GENERAL PROVISIONS. </w:t>
      </w:r>
      <w:bookmarkStart w:id="72" w:name="_DV_M100"/>
      <w:bookmarkEnd w:id="72"/>
    </w:p>
    <w:p w:rsidR="00E07431" w:rsidRPr="0035616E" w:rsidRDefault="00E07431" w:rsidP="00E07431">
      <w:pPr>
        <w:pStyle w:val="CM20"/>
        <w:widowControl/>
        <w:tabs>
          <w:tab w:val="left" w:pos="990"/>
        </w:tabs>
        <w:spacing w:line="231" w:lineRule="atLeast"/>
        <w:jc w:val="both"/>
        <w:rPr>
          <w:rFonts w:ascii="Arial" w:hAnsi="Arial" w:cs="Arial"/>
          <w:sz w:val="20"/>
          <w:szCs w:val="20"/>
        </w:rPr>
      </w:pPr>
    </w:p>
    <w:p w:rsidR="00E07431" w:rsidRPr="0035616E" w:rsidRDefault="002657A4" w:rsidP="00E07431">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sz w:val="20"/>
        </w:rPr>
        <w:t xml:space="preserve">Entire Agreement. </w:t>
      </w:r>
      <w:bookmarkStart w:id="73" w:name="_DV_M101"/>
      <w:bookmarkEnd w:id="73"/>
      <w:r w:rsidRPr="0035616E">
        <w:rPr>
          <w:rFonts w:ascii="Arial" w:hAnsi="Arial"/>
          <w:sz w:val="20"/>
        </w:rPr>
        <w:t xml:space="preserve">This document, its attachments and appendices, including any approved subcontracts, amendments and modifications made thereto, shall constitute the entire Agreement between the Parties, and supersedes all other understandings, oral or written. </w:t>
      </w:r>
      <w:bookmarkStart w:id="74" w:name="_DV_M102"/>
      <w:bookmarkEnd w:id="74"/>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E07431" w:rsidRPr="0035616E" w:rsidRDefault="002657A4" w:rsidP="00E07431">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sz w:val="20"/>
        </w:rPr>
        <w:t xml:space="preserve">Exercise of Rights. </w:t>
      </w:r>
      <w:r w:rsidR="00E07431" w:rsidRPr="0035616E">
        <w:rPr>
          <w:rFonts w:ascii="Arial" w:hAnsi="Arial"/>
          <w:sz w:val="20"/>
        </w:rPr>
        <w:t xml:space="preserve"> </w:t>
      </w:r>
      <w:bookmarkStart w:id="75" w:name="_DV_M103"/>
      <w:bookmarkEnd w:id="75"/>
      <w:r w:rsidRPr="0035616E">
        <w:rPr>
          <w:rFonts w:ascii="Arial" w:hAnsi="Arial"/>
          <w:sz w:val="20"/>
        </w:rPr>
        <w:t xml:space="preserve">Failure to exercise any right, power or privilege under this Agreement will not operate as a waiver thereof, nor will a single or partial exercise thereof preclude any other or further exercise of that or any other right, power, or privilege. </w:t>
      </w:r>
      <w:bookmarkStart w:id="76" w:name="_DV_M104"/>
      <w:bookmarkEnd w:id="76"/>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E07431" w:rsidRPr="0035616E" w:rsidRDefault="00E07431" w:rsidP="00893B6A">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sz w:val="20"/>
        </w:rPr>
        <w:t>C</w:t>
      </w:r>
      <w:r w:rsidR="002657A4" w:rsidRPr="0035616E">
        <w:rPr>
          <w:rFonts w:ascii="Arial" w:hAnsi="Arial"/>
          <w:sz w:val="20"/>
        </w:rPr>
        <w:t xml:space="preserve">ontract Term. </w:t>
      </w:r>
      <w:r w:rsidRPr="0035616E">
        <w:rPr>
          <w:rFonts w:ascii="Arial" w:hAnsi="Arial"/>
          <w:sz w:val="20"/>
        </w:rPr>
        <w:t xml:space="preserve">  </w:t>
      </w:r>
      <w:bookmarkStart w:id="77" w:name="_DV_M105"/>
      <w:bookmarkEnd w:id="77"/>
      <w:r w:rsidR="002657A4" w:rsidRPr="0035616E">
        <w:rPr>
          <w:rFonts w:ascii="Arial" w:hAnsi="Arial"/>
          <w:sz w:val="20"/>
        </w:rPr>
        <w:t xml:space="preserve">Notwithstanding the facts that certain AHCCCS or </w:t>
      </w:r>
      <w:r w:rsidR="00D5515B" w:rsidRPr="0035616E">
        <w:rPr>
          <w:rFonts w:ascii="Arial" w:hAnsi="Arial"/>
          <w:sz w:val="20"/>
        </w:rPr>
        <w:t>Public Entity</w:t>
      </w:r>
      <w:r w:rsidR="002657A4" w:rsidRPr="0035616E">
        <w:rPr>
          <w:rFonts w:ascii="Arial" w:hAnsi="Arial"/>
          <w:sz w:val="20"/>
        </w:rPr>
        <w:t xml:space="preserve"> obligations under this Agreement occur after the Term hereof, the parties agree that the Term of this Agreement </w:t>
      </w:r>
      <w:r w:rsidR="00893B6A">
        <w:rPr>
          <w:rFonts w:ascii="Arial" w:hAnsi="Arial"/>
          <w:sz w:val="20"/>
        </w:rPr>
        <w:t>commences when</w:t>
      </w:r>
      <w:r w:rsidR="002657A4" w:rsidRPr="0035616E">
        <w:rPr>
          <w:rFonts w:ascii="Arial" w:hAnsi="Arial"/>
          <w:sz w:val="20"/>
        </w:rPr>
        <w:t xml:space="preserve"> signed by both parties</w:t>
      </w:r>
      <w:bookmarkStart w:id="78" w:name="_DV_M107"/>
      <w:bookmarkEnd w:id="78"/>
      <w:r w:rsidR="00893B6A">
        <w:rPr>
          <w:rFonts w:ascii="Arial" w:hAnsi="Arial"/>
          <w:sz w:val="20"/>
        </w:rPr>
        <w:t xml:space="preserve"> and continues through </w:t>
      </w:r>
      <w:r w:rsidR="00893B6A">
        <w:rPr>
          <w:rFonts w:ascii="Arial" w:hAnsi="Arial"/>
          <w:sz w:val="20"/>
        </w:rPr>
        <w:lastRenderedPageBreak/>
        <w:t xml:space="preserve">the </w:t>
      </w:r>
      <w:proofErr w:type="spellStart"/>
      <w:r w:rsidR="00893B6A">
        <w:rPr>
          <w:rFonts w:ascii="Arial" w:hAnsi="Arial"/>
          <w:sz w:val="20"/>
        </w:rPr>
        <w:t>the</w:t>
      </w:r>
      <w:proofErr w:type="spellEnd"/>
      <w:r w:rsidR="00893B6A">
        <w:rPr>
          <w:rFonts w:ascii="Arial" w:hAnsi="Arial"/>
          <w:sz w:val="20"/>
        </w:rPr>
        <w:t xml:space="preserve"> later of conclusion of</w:t>
      </w:r>
      <w:r w:rsidR="00816194">
        <w:rPr>
          <w:rFonts w:ascii="Arial" w:hAnsi="Arial"/>
          <w:sz w:val="20"/>
        </w:rPr>
        <w:t>: (1)</w:t>
      </w:r>
      <w:r w:rsidR="00893B6A">
        <w:rPr>
          <w:rFonts w:ascii="Arial" w:hAnsi="Arial"/>
          <w:sz w:val="20"/>
        </w:rPr>
        <w:t xml:space="preserve"> any payment reconciliations required by the </w:t>
      </w:r>
      <w:r w:rsidR="00893B6A" w:rsidRPr="00893B6A">
        <w:rPr>
          <w:rFonts w:ascii="Arial" w:hAnsi="Arial"/>
          <w:sz w:val="20"/>
        </w:rPr>
        <w:t>Special Terms and Conditions of Arizona’s Medicaid Demonstration Project as approved by CMS under 42 U.S.C. § 1315</w:t>
      </w:r>
      <w:r w:rsidR="00893B6A">
        <w:rPr>
          <w:rFonts w:ascii="Arial" w:hAnsi="Arial"/>
          <w:sz w:val="20"/>
        </w:rPr>
        <w:t xml:space="preserve"> applicable to DSH Payments or (2)  </w:t>
      </w:r>
      <w:r w:rsidR="00816194">
        <w:rPr>
          <w:rFonts w:ascii="Arial" w:hAnsi="Arial"/>
          <w:sz w:val="20"/>
        </w:rPr>
        <w:t>and audits of DSH payments as required by 42 CFR Part 447, Subpart E.</w:t>
      </w:r>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E07431" w:rsidRPr="0035616E" w:rsidRDefault="002657A4" w:rsidP="00111805">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sz w:val="20"/>
        </w:rPr>
        <w:t xml:space="preserve">Compliance with Laws, Rules and Regulations. </w:t>
      </w:r>
      <w:bookmarkStart w:id="79" w:name="_DV_M108"/>
      <w:bookmarkEnd w:id="79"/>
      <w:r w:rsidRPr="0035616E">
        <w:rPr>
          <w:rFonts w:ascii="Arial" w:hAnsi="Arial"/>
          <w:sz w:val="20"/>
        </w:rPr>
        <w:t xml:space="preserve">AHCCCS, the </w:t>
      </w:r>
      <w:r w:rsidR="00D5515B" w:rsidRPr="0035616E">
        <w:rPr>
          <w:rFonts w:ascii="Arial" w:hAnsi="Arial"/>
          <w:sz w:val="20"/>
        </w:rPr>
        <w:t>Public Entity</w:t>
      </w:r>
      <w:r w:rsidRPr="0035616E">
        <w:rPr>
          <w:rFonts w:ascii="Arial" w:hAnsi="Arial"/>
          <w:sz w:val="20"/>
        </w:rPr>
        <w:t xml:space="preserve">, Eligible Hospitals, and their subcontractors must comply with all applicable Federal and state laws, rules, regulations, standards and Executive Orders, without limitation to those designated within this Agreement. </w:t>
      </w:r>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E07431" w:rsidRPr="0035616E" w:rsidRDefault="00E07431" w:rsidP="00472498">
      <w:pPr>
        <w:pStyle w:val="CM20"/>
        <w:widowControl/>
        <w:numPr>
          <w:ilvl w:val="2"/>
          <w:numId w:val="11"/>
        </w:numPr>
        <w:tabs>
          <w:tab w:val="left" w:pos="990"/>
        </w:tabs>
        <w:spacing w:line="231" w:lineRule="atLeast"/>
        <w:ind w:left="1440" w:hanging="630"/>
        <w:jc w:val="both"/>
        <w:rPr>
          <w:rFonts w:ascii="Arial" w:hAnsi="Arial" w:cs="Arial"/>
          <w:sz w:val="20"/>
          <w:szCs w:val="20"/>
        </w:rPr>
      </w:pPr>
      <w:r w:rsidRPr="0035616E">
        <w:rPr>
          <w:rFonts w:ascii="Arial" w:hAnsi="Arial"/>
          <w:sz w:val="20"/>
        </w:rPr>
        <w:t xml:space="preserve">Non-Discrimination. The parties shall not discriminate against any employee, client or any other individual in any way because of that person’s age, race, creed, color, religion, sex, disability or national origin in the course of carrying out their duties pursuant to this </w:t>
      </w:r>
      <w:r w:rsidR="002926F4">
        <w:rPr>
          <w:rFonts w:ascii="Arial" w:hAnsi="Arial"/>
          <w:sz w:val="20"/>
        </w:rPr>
        <w:t>Agreement</w:t>
      </w:r>
      <w:r w:rsidRPr="0035616E">
        <w:rPr>
          <w:rFonts w:ascii="Arial" w:hAnsi="Arial"/>
          <w:sz w:val="20"/>
        </w:rPr>
        <w:t xml:space="preserve">. The Parties shall comply with the provisions of </w:t>
      </w:r>
      <w:r w:rsidR="009D099C">
        <w:rPr>
          <w:rFonts w:ascii="Arial" w:hAnsi="Arial"/>
          <w:sz w:val="20"/>
        </w:rPr>
        <w:t xml:space="preserve">Arizona </w:t>
      </w:r>
      <w:r w:rsidRPr="0035616E">
        <w:rPr>
          <w:rFonts w:ascii="Arial" w:hAnsi="Arial"/>
          <w:sz w:val="20"/>
        </w:rPr>
        <w:t xml:space="preserve">Executive Order </w:t>
      </w:r>
      <w:r w:rsidR="009D099C">
        <w:rPr>
          <w:rFonts w:ascii="Arial" w:hAnsi="Arial"/>
          <w:sz w:val="20"/>
        </w:rPr>
        <w:t>2009-09,</w:t>
      </w:r>
      <w:r w:rsidRPr="0035616E">
        <w:rPr>
          <w:rFonts w:ascii="Arial" w:hAnsi="Arial"/>
          <w:sz w:val="20"/>
        </w:rPr>
        <w:t xml:space="preserve"> incorporated into this Agreement by reference, as if set forth in full herein. </w:t>
      </w:r>
      <w:bookmarkStart w:id="80" w:name="_DV_M110"/>
      <w:bookmarkEnd w:id="80"/>
    </w:p>
    <w:p w:rsidR="00E07431" w:rsidRPr="0035616E" w:rsidRDefault="00E07431" w:rsidP="00E07431">
      <w:pPr>
        <w:pStyle w:val="CM20"/>
        <w:widowControl/>
        <w:tabs>
          <w:tab w:val="left" w:pos="990"/>
        </w:tabs>
        <w:spacing w:line="231" w:lineRule="atLeast"/>
        <w:ind w:left="720"/>
        <w:jc w:val="both"/>
        <w:rPr>
          <w:rFonts w:ascii="Arial" w:hAnsi="Arial" w:cs="Arial"/>
          <w:sz w:val="20"/>
          <w:szCs w:val="20"/>
        </w:rPr>
      </w:pPr>
    </w:p>
    <w:p w:rsidR="00E07431" w:rsidRPr="0035616E" w:rsidRDefault="00E07431" w:rsidP="00472498">
      <w:pPr>
        <w:pStyle w:val="CM20"/>
        <w:widowControl/>
        <w:numPr>
          <w:ilvl w:val="2"/>
          <w:numId w:val="11"/>
        </w:numPr>
        <w:tabs>
          <w:tab w:val="left" w:pos="990"/>
        </w:tabs>
        <w:spacing w:line="231" w:lineRule="atLeast"/>
        <w:ind w:left="1440" w:hanging="630"/>
        <w:jc w:val="both"/>
        <w:rPr>
          <w:rFonts w:ascii="Arial" w:hAnsi="Arial" w:cs="Arial"/>
          <w:sz w:val="20"/>
          <w:szCs w:val="20"/>
        </w:rPr>
      </w:pPr>
      <w:r w:rsidRPr="0035616E">
        <w:rPr>
          <w:rFonts w:ascii="Arial" w:hAnsi="Arial" w:cs="Arial"/>
          <w:sz w:val="20"/>
          <w:szCs w:val="20"/>
        </w:rPr>
        <w:t>ADA. The parties shall comply with all applicable provisions of the Americans with Disabilities Act (Public Law 101336, 42 U.S.C. 1210112213) and all applicable federal regulations under the Act, including 28 CFR Parts 35 and 36.</w:t>
      </w:r>
    </w:p>
    <w:p w:rsidR="00E07431" w:rsidRPr="0035616E" w:rsidRDefault="00E07431" w:rsidP="00E07431">
      <w:pPr>
        <w:rPr>
          <w:rFonts w:ascii="Arial" w:hAnsi="Arial"/>
          <w:sz w:val="20"/>
        </w:rPr>
      </w:pPr>
    </w:p>
    <w:p w:rsidR="00E07431" w:rsidRPr="0035616E" w:rsidRDefault="00E07431" w:rsidP="00111805">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sz w:val="20"/>
        </w:rPr>
        <w:t xml:space="preserve">Choice of Law.  </w:t>
      </w:r>
      <w:r w:rsidR="002657A4" w:rsidRPr="0035616E">
        <w:rPr>
          <w:rFonts w:ascii="Arial" w:hAnsi="Arial"/>
          <w:sz w:val="20"/>
        </w:rPr>
        <w:t xml:space="preserve">The laws and regulations, of the State of Arizona govern the rights of the Parties, the performance of this Agreement, and any disputes arising from the Agreement. </w:t>
      </w:r>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E07431" w:rsidRPr="0035616E" w:rsidRDefault="00E07431" w:rsidP="00E07431">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sz w:val="20"/>
        </w:rPr>
        <w:t xml:space="preserve">Compulsory Arbitration.  </w:t>
      </w:r>
      <w:r w:rsidR="002657A4" w:rsidRPr="0035616E">
        <w:rPr>
          <w:rFonts w:ascii="Arial" w:hAnsi="Arial"/>
          <w:sz w:val="20"/>
        </w:rPr>
        <w:t xml:space="preserve">Any action relating to this Agreement must be brought by arbitration to the extent required by A.R.S. § 12-1518 or in an appropriate court. Any arbitration award will be enforced in an appropriate court. </w:t>
      </w:r>
      <w:bookmarkStart w:id="81" w:name="_DV_M109"/>
      <w:bookmarkStart w:id="82" w:name="_DV_M111"/>
      <w:bookmarkEnd w:id="81"/>
      <w:bookmarkEnd w:id="82"/>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E07431" w:rsidRPr="0035616E" w:rsidRDefault="002657A4" w:rsidP="00111805">
      <w:pPr>
        <w:pStyle w:val="CM20"/>
        <w:widowControl/>
        <w:numPr>
          <w:ilvl w:val="1"/>
          <w:numId w:val="11"/>
        </w:numPr>
        <w:tabs>
          <w:tab w:val="left" w:pos="990"/>
        </w:tabs>
        <w:spacing w:line="231" w:lineRule="atLeast"/>
        <w:jc w:val="both"/>
        <w:rPr>
          <w:rFonts w:ascii="Arial" w:hAnsi="Arial" w:cs="Arial"/>
          <w:sz w:val="20"/>
          <w:szCs w:val="20"/>
        </w:rPr>
      </w:pPr>
      <w:bookmarkStart w:id="83" w:name="_Ref308017107"/>
      <w:r w:rsidRPr="0035616E">
        <w:rPr>
          <w:rFonts w:ascii="Arial" w:hAnsi="Arial"/>
          <w:sz w:val="20"/>
        </w:rPr>
        <w:t xml:space="preserve">Amendments. </w:t>
      </w:r>
      <w:r w:rsidR="00E07431" w:rsidRPr="0035616E">
        <w:rPr>
          <w:rFonts w:ascii="Arial" w:hAnsi="Arial"/>
          <w:sz w:val="20"/>
        </w:rPr>
        <w:t xml:space="preserve"> </w:t>
      </w:r>
      <w:bookmarkStart w:id="84" w:name="_DV_M112"/>
      <w:bookmarkEnd w:id="84"/>
      <w:r w:rsidRPr="0035616E">
        <w:rPr>
          <w:rFonts w:ascii="Arial" w:hAnsi="Arial"/>
          <w:sz w:val="20"/>
        </w:rPr>
        <w:t>This Agreement, including its term, may be modified only through a duly authorized written amendment, executed with the same formality as the Agreement.</w:t>
      </w:r>
      <w:bookmarkEnd w:id="83"/>
      <w:r w:rsidRPr="0035616E">
        <w:rPr>
          <w:rFonts w:ascii="Arial" w:hAnsi="Arial"/>
          <w:sz w:val="20"/>
        </w:rPr>
        <w:t xml:space="preserve"> </w:t>
      </w:r>
      <w:bookmarkStart w:id="85" w:name="_DV_M113"/>
      <w:bookmarkEnd w:id="85"/>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35616E" w:rsidRDefault="0035616E" w:rsidP="00111805">
      <w:pPr>
        <w:pStyle w:val="CM20"/>
        <w:widowControl/>
        <w:numPr>
          <w:ilvl w:val="1"/>
          <w:numId w:val="11"/>
        </w:numPr>
        <w:tabs>
          <w:tab w:val="left" w:pos="990"/>
        </w:tabs>
        <w:spacing w:line="231" w:lineRule="atLeast"/>
        <w:jc w:val="both"/>
        <w:rPr>
          <w:rFonts w:ascii="Arial" w:hAnsi="Arial"/>
          <w:sz w:val="20"/>
        </w:rPr>
      </w:pPr>
      <w:r>
        <w:rPr>
          <w:rFonts w:ascii="Arial" w:hAnsi="Arial"/>
          <w:sz w:val="20"/>
        </w:rPr>
        <w:t>Notice.  Any notice required by the terms of the Agreement and any questions regarding the duties and obligations of this contract shall be directed to:</w:t>
      </w:r>
    </w:p>
    <w:p w:rsidR="0035616E" w:rsidRPr="0035616E" w:rsidRDefault="0035616E" w:rsidP="0035616E"/>
    <w:p w:rsidR="0035616E" w:rsidRPr="00792D01" w:rsidRDefault="0035616E" w:rsidP="00472498">
      <w:pPr>
        <w:pStyle w:val="CM20"/>
        <w:widowControl/>
        <w:numPr>
          <w:ilvl w:val="2"/>
          <w:numId w:val="11"/>
        </w:numPr>
        <w:tabs>
          <w:tab w:val="left" w:pos="990"/>
        </w:tabs>
        <w:spacing w:line="231" w:lineRule="atLeast"/>
        <w:ind w:hanging="414"/>
        <w:jc w:val="both"/>
        <w:rPr>
          <w:rFonts w:ascii="Arial" w:hAnsi="Arial" w:cs="Arial"/>
          <w:sz w:val="20"/>
          <w:szCs w:val="20"/>
        </w:rPr>
      </w:pPr>
      <w:r>
        <w:rPr>
          <w:rFonts w:ascii="Arial" w:hAnsi="Arial"/>
          <w:sz w:val="20"/>
        </w:rPr>
        <w:t xml:space="preserve">For </w:t>
      </w:r>
      <w:r w:rsidRPr="00792D01">
        <w:rPr>
          <w:rFonts w:ascii="Arial" w:hAnsi="Arial"/>
          <w:sz w:val="20"/>
        </w:rPr>
        <w:t>AHCCCS</w:t>
      </w:r>
      <w:r>
        <w:rPr>
          <w:rFonts w:ascii="Arial" w:hAnsi="Arial"/>
          <w:sz w:val="20"/>
        </w:rPr>
        <w:t>:</w:t>
      </w:r>
      <w:bookmarkStart w:id="86" w:name="_DV_M55"/>
      <w:bookmarkStart w:id="87" w:name="_DV_M56"/>
      <w:bookmarkEnd w:id="86"/>
      <w:bookmarkEnd w:id="87"/>
    </w:p>
    <w:p w:rsidR="006E02E5" w:rsidRPr="006E02E5" w:rsidRDefault="006E02E5" w:rsidP="006E02E5">
      <w:pPr>
        <w:pStyle w:val="CM20"/>
        <w:widowControl/>
        <w:tabs>
          <w:tab w:val="left" w:pos="990"/>
        </w:tabs>
        <w:spacing w:line="231" w:lineRule="atLeast"/>
        <w:ind w:left="72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6E02E5" w:rsidRDefault="006E02E5" w:rsidP="0035616E">
      <w:pPr>
        <w:pStyle w:val="CM20"/>
        <w:widowControl/>
        <w:tabs>
          <w:tab w:val="left" w:pos="990"/>
        </w:tabs>
        <w:spacing w:line="231" w:lineRule="atLeast"/>
        <w:ind w:left="2160"/>
        <w:rPr>
          <w:rFonts w:ascii="Arial" w:hAnsi="Arial" w:cs="Arial"/>
          <w:sz w:val="20"/>
          <w:szCs w:val="20"/>
        </w:rPr>
      </w:pPr>
      <w:bookmarkStart w:id="88" w:name="_DV_M57"/>
      <w:bookmarkEnd w:id="88"/>
      <w:r>
        <w:rPr>
          <w:rFonts w:ascii="Arial" w:hAnsi="Arial" w:cs="Arial"/>
          <w:sz w:val="20"/>
          <w:szCs w:val="20"/>
        </w:rPr>
        <w:t>Meggan Harley</w:t>
      </w:r>
      <w:r w:rsidR="00DE6530">
        <w:rPr>
          <w:rFonts w:ascii="Arial" w:hAnsi="Arial" w:cs="Arial"/>
          <w:sz w:val="20"/>
          <w:szCs w:val="20"/>
        </w:rPr>
        <w:t>, CPPO, MSW</w:t>
      </w:r>
    </w:p>
    <w:p w:rsidR="00635AED" w:rsidRDefault="00635AED" w:rsidP="0035616E">
      <w:pPr>
        <w:pStyle w:val="CM20"/>
        <w:widowControl/>
        <w:tabs>
          <w:tab w:val="left" w:pos="990"/>
        </w:tabs>
        <w:spacing w:line="231" w:lineRule="atLeast"/>
        <w:ind w:left="2160"/>
        <w:rPr>
          <w:rFonts w:ascii="Arial" w:hAnsi="Arial" w:cs="Arial"/>
          <w:sz w:val="20"/>
          <w:szCs w:val="20"/>
        </w:rPr>
      </w:pPr>
      <w:r>
        <w:rPr>
          <w:rFonts w:ascii="Arial" w:hAnsi="Arial" w:cs="Arial"/>
          <w:sz w:val="20"/>
          <w:szCs w:val="20"/>
        </w:rPr>
        <w:t>Chief Procurement Officer</w:t>
      </w:r>
    </w:p>
    <w:p w:rsidR="0035616E" w:rsidRPr="00792D01" w:rsidRDefault="0035616E" w:rsidP="0035616E">
      <w:pPr>
        <w:pStyle w:val="CM20"/>
        <w:widowControl/>
        <w:tabs>
          <w:tab w:val="left" w:pos="990"/>
        </w:tabs>
        <w:spacing w:line="231" w:lineRule="atLeast"/>
        <w:ind w:left="2160"/>
        <w:rPr>
          <w:rFonts w:ascii="Arial" w:hAnsi="Arial" w:cs="Arial"/>
          <w:sz w:val="20"/>
          <w:szCs w:val="20"/>
        </w:rPr>
      </w:pPr>
      <w:r w:rsidRPr="00792D01">
        <w:rPr>
          <w:rFonts w:ascii="Arial" w:hAnsi="Arial" w:cs="Arial"/>
          <w:sz w:val="20"/>
          <w:szCs w:val="20"/>
        </w:rPr>
        <w:t xml:space="preserve">AHCCCS </w:t>
      </w:r>
    </w:p>
    <w:p w:rsidR="0035616E" w:rsidRPr="00792D01" w:rsidRDefault="0035616E" w:rsidP="0035616E">
      <w:pPr>
        <w:pStyle w:val="CM20"/>
        <w:widowControl/>
        <w:tabs>
          <w:tab w:val="left" w:pos="990"/>
        </w:tabs>
        <w:spacing w:line="231" w:lineRule="atLeast"/>
        <w:ind w:left="2160"/>
        <w:rPr>
          <w:rFonts w:ascii="Arial" w:hAnsi="Arial" w:cs="Arial"/>
          <w:sz w:val="20"/>
          <w:szCs w:val="20"/>
        </w:rPr>
      </w:pPr>
      <w:bookmarkStart w:id="89" w:name="_DV_M58"/>
      <w:bookmarkEnd w:id="89"/>
      <w:r w:rsidRPr="00792D01">
        <w:rPr>
          <w:rFonts w:ascii="Arial" w:hAnsi="Arial" w:cs="Arial"/>
          <w:sz w:val="20"/>
          <w:szCs w:val="20"/>
        </w:rPr>
        <w:t xml:space="preserve">701 E. Jefferson, MD 5700 </w:t>
      </w:r>
    </w:p>
    <w:p w:rsidR="0035616E" w:rsidRPr="00792D01" w:rsidRDefault="0035616E" w:rsidP="0035616E">
      <w:pPr>
        <w:pStyle w:val="CM20"/>
        <w:widowControl/>
        <w:tabs>
          <w:tab w:val="left" w:pos="990"/>
        </w:tabs>
        <w:spacing w:line="231" w:lineRule="atLeast"/>
        <w:ind w:left="2160"/>
        <w:rPr>
          <w:rFonts w:ascii="Arial" w:hAnsi="Arial" w:cs="Arial"/>
          <w:sz w:val="20"/>
          <w:szCs w:val="20"/>
        </w:rPr>
      </w:pPr>
      <w:bookmarkStart w:id="90" w:name="_DV_M59"/>
      <w:bookmarkEnd w:id="90"/>
      <w:r w:rsidRPr="00792D01">
        <w:rPr>
          <w:rFonts w:ascii="Arial" w:hAnsi="Arial" w:cs="Arial"/>
          <w:sz w:val="20"/>
          <w:szCs w:val="20"/>
        </w:rPr>
        <w:t xml:space="preserve">Phoenix, AZ 85034 </w:t>
      </w:r>
    </w:p>
    <w:p w:rsidR="0035616E" w:rsidRPr="00792D01" w:rsidRDefault="00BE4FE4" w:rsidP="0035616E">
      <w:pPr>
        <w:pStyle w:val="CM20"/>
        <w:widowControl/>
        <w:tabs>
          <w:tab w:val="left" w:pos="990"/>
        </w:tabs>
        <w:spacing w:line="231" w:lineRule="atLeast"/>
        <w:ind w:left="2160"/>
        <w:rPr>
          <w:rFonts w:ascii="Arial" w:hAnsi="Arial" w:cs="Arial"/>
          <w:sz w:val="20"/>
          <w:szCs w:val="20"/>
        </w:rPr>
      </w:pPr>
      <w:bookmarkStart w:id="91" w:name="_DV_M60"/>
      <w:bookmarkEnd w:id="91"/>
      <w:r>
        <w:rPr>
          <w:rFonts w:ascii="Arial" w:hAnsi="Arial" w:cs="Arial"/>
          <w:sz w:val="20"/>
          <w:szCs w:val="20"/>
        </w:rPr>
        <w:t xml:space="preserve">Phone: </w:t>
      </w:r>
      <w:r w:rsidRPr="00BE4FE4">
        <w:rPr>
          <w:rFonts w:ascii="Arial" w:hAnsi="Arial" w:cs="Arial"/>
          <w:sz w:val="20"/>
          <w:szCs w:val="20"/>
        </w:rPr>
        <w:t>602-417-4538</w:t>
      </w:r>
    </w:p>
    <w:p w:rsidR="0035616E" w:rsidRPr="00792D01" w:rsidRDefault="0035616E" w:rsidP="0035616E">
      <w:pPr>
        <w:ind w:left="1440" w:firstLine="720"/>
        <w:rPr>
          <w:rFonts w:ascii="Arial" w:hAnsi="Arial"/>
          <w:sz w:val="20"/>
        </w:rPr>
      </w:pPr>
      <w:bookmarkStart w:id="92" w:name="_DV_M61"/>
      <w:bookmarkStart w:id="93" w:name="_DV_M62"/>
      <w:bookmarkEnd w:id="92"/>
      <w:bookmarkEnd w:id="93"/>
      <w:r w:rsidRPr="00792D01">
        <w:rPr>
          <w:rFonts w:ascii="Arial" w:hAnsi="Arial" w:cs="Arial"/>
          <w:sz w:val="20"/>
          <w:szCs w:val="20"/>
        </w:rPr>
        <w:t>Email:</w:t>
      </w:r>
      <w:r w:rsidR="00BE4FE4" w:rsidRPr="00BE4FE4">
        <w:t xml:space="preserve"> </w:t>
      </w:r>
      <w:r w:rsidR="00257C2F">
        <w:rPr>
          <w:rFonts w:ascii="Arial" w:hAnsi="Arial" w:cs="Arial"/>
          <w:sz w:val="20"/>
          <w:szCs w:val="20"/>
        </w:rPr>
        <w:t>Meggan</w:t>
      </w:r>
      <w:r w:rsidR="00BE4FE4" w:rsidRPr="00BE4FE4">
        <w:rPr>
          <w:rFonts w:ascii="Arial" w:hAnsi="Arial" w:cs="Arial"/>
          <w:sz w:val="20"/>
          <w:szCs w:val="20"/>
        </w:rPr>
        <w:t>.Harley@azahcccs.gov</w:t>
      </w:r>
    </w:p>
    <w:p w:rsidR="0035616E" w:rsidRPr="00792D01" w:rsidRDefault="0035616E" w:rsidP="0035616E">
      <w:pPr>
        <w:rPr>
          <w:rFonts w:ascii="Arial" w:hAnsi="Arial"/>
          <w:sz w:val="20"/>
        </w:rPr>
      </w:pPr>
    </w:p>
    <w:p w:rsidR="0035616E" w:rsidRPr="00792D01" w:rsidRDefault="0035616E" w:rsidP="00472498">
      <w:pPr>
        <w:pStyle w:val="CM20"/>
        <w:widowControl/>
        <w:numPr>
          <w:ilvl w:val="2"/>
          <w:numId w:val="11"/>
        </w:numPr>
        <w:tabs>
          <w:tab w:val="left" w:pos="990"/>
        </w:tabs>
        <w:spacing w:line="231" w:lineRule="atLeast"/>
        <w:ind w:hanging="414"/>
        <w:jc w:val="both"/>
        <w:rPr>
          <w:rFonts w:ascii="Arial" w:hAnsi="Arial" w:cs="Arial"/>
          <w:sz w:val="20"/>
          <w:szCs w:val="20"/>
        </w:rPr>
      </w:pPr>
      <w:r>
        <w:rPr>
          <w:rFonts w:ascii="Arial" w:hAnsi="Arial"/>
          <w:sz w:val="20"/>
        </w:rPr>
        <w:t>For t</w:t>
      </w:r>
      <w:r w:rsidRPr="00792D01">
        <w:rPr>
          <w:rFonts w:ascii="Arial" w:hAnsi="Arial"/>
          <w:sz w:val="20"/>
        </w:rPr>
        <w:t>he Public Entity</w:t>
      </w:r>
      <w:r w:rsidRPr="00792D01">
        <w:rPr>
          <w:rFonts w:ascii="Arial" w:hAnsi="Arial" w:cs="Arial"/>
          <w:sz w:val="20"/>
          <w:szCs w:val="20"/>
        </w:rPr>
        <w:t xml:space="preserve">: </w:t>
      </w:r>
      <w:bookmarkStart w:id="94" w:name="_DV_M65"/>
      <w:bookmarkStart w:id="95" w:name="_DV_M72"/>
      <w:bookmarkEnd w:id="94"/>
      <w:bookmarkEnd w:id="95"/>
    </w:p>
    <w:p w:rsidR="0035616E" w:rsidRPr="00792D01" w:rsidRDefault="0035616E" w:rsidP="0035616E">
      <w:pPr>
        <w:pStyle w:val="CM20"/>
        <w:widowControl/>
        <w:tabs>
          <w:tab w:val="left" w:pos="990"/>
        </w:tabs>
        <w:spacing w:line="231" w:lineRule="atLeast"/>
        <w:ind w:left="720"/>
        <w:jc w:val="both"/>
        <w:rPr>
          <w:rFonts w:ascii="Arial" w:hAnsi="Arial" w:cs="Arial"/>
          <w:sz w:val="20"/>
          <w:szCs w:val="20"/>
        </w:rPr>
      </w:pPr>
    </w:p>
    <w:p w:rsidR="0035616E" w:rsidRPr="00792D01" w:rsidRDefault="0035616E" w:rsidP="0035616E">
      <w:pPr>
        <w:pStyle w:val="CM20"/>
        <w:widowControl/>
        <w:tabs>
          <w:tab w:val="left" w:pos="990"/>
        </w:tabs>
        <w:spacing w:line="231" w:lineRule="atLeast"/>
        <w:ind w:left="2160"/>
        <w:rPr>
          <w:rFonts w:ascii="Arial" w:hAnsi="Arial" w:cs="Arial"/>
          <w:sz w:val="20"/>
          <w:szCs w:val="20"/>
          <w:u w:val="single"/>
          <w:lang w:val="fr-FR"/>
        </w:rPr>
      </w:pPr>
      <w:r w:rsidRPr="00792D01">
        <w:rPr>
          <w:rFonts w:ascii="Arial" w:hAnsi="Arial" w:cs="Arial"/>
          <w:sz w:val="20"/>
          <w:szCs w:val="20"/>
          <w:u w:val="single"/>
        </w:rPr>
        <w:t>[</w:t>
      </w:r>
      <w:proofErr w:type="gramStart"/>
      <w:r w:rsidRPr="00C33518">
        <w:rPr>
          <w:rFonts w:ascii="Arial" w:hAnsi="Arial" w:cs="Arial"/>
          <w:sz w:val="20"/>
          <w:szCs w:val="20"/>
          <w:highlight w:val="yellow"/>
          <w:u w:val="single"/>
        </w:rPr>
        <w:t>insert</w:t>
      </w:r>
      <w:proofErr w:type="gramEnd"/>
      <w:r w:rsidRPr="00C33518">
        <w:rPr>
          <w:rFonts w:ascii="Arial" w:hAnsi="Arial" w:cs="Arial"/>
          <w:sz w:val="20"/>
          <w:szCs w:val="20"/>
          <w:highlight w:val="yellow"/>
          <w:u w:val="single"/>
        </w:rPr>
        <w:t xml:space="preserve"> name and contact information for the appropriate individual at the Public Entity</w:t>
      </w:r>
      <w:r w:rsidRPr="00792D01">
        <w:rPr>
          <w:rFonts w:ascii="Arial" w:hAnsi="Arial" w:cs="Arial"/>
          <w:sz w:val="20"/>
          <w:szCs w:val="20"/>
          <w:u w:val="single"/>
        </w:rPr>
        <w:t>]</w:t>
      </w:r>
    </w:p>
    <w:p w:rsidR="0035616E" w:rsidRPr="0035616E" w:rsidRDefault="0035616E" w:rsidP="0035616E">
      <w:pPr>
        <w:pStyle w:val="CM20"/>
        <w:widowControl/>
        <w:tabs>
          <w:tab w:val="left" w:pos="990"/>
        </w:tabs>
        <w:spacing w:line="231" w:lineRule="atLeast"/>
        <w:ind w:left="360"/>
        <w:jc w:val="both"/>
        <w:rPr>
          <w:rFonts w:ascii="Arial" w:hAnsi="Arial" w:cs="Arial"/>
          <w:sz w:val="20"/>
          <w:szCs w:val="20"/>
        </w:rPr>
      </w:pPr>
    </w:p>
    <w:p w:rsidR="00E07431" w:rsidRPr="0035616E" w:rsidRDefault="0035616E" w:rsidP="00472498">
      <w:pPr>
        <w:pStyle w:val="CM20"/>
        <w:widowControl/>
        <w:numPr>
          <w:ilvl w:val="2"/>
          <w:numId w:val="11"/>
        </w:numPr>
        <w:tabs>
          <w:tab w:val="left" w:pos="990"/>
        </w:tabs>
        <w:spacing w:line="231" w:lineRule="atLeast"/>
        <w:ind w:left="1440" w:hanging="630"/>
        <w:jc w:val="both"/>
        <w:rPr>
          <w:rFonts w:ascii="Arial" w:hAnsi="Arial" w:cs="Arial"/>
          <w:sz w:val="20"/>
          <w:szCs w:val="20"/>
        </w:rPr>
      </w:pPr>
      <w:r>
        <w:rPr>
          <w:rFonts w:ascii="Arial" w:hAnsi="Arial"/>
          <w:sz w:val="20"/>
        </w:rPr>
        <w:t xml:space="preserve">Notwithstanding section </w:t>
      </w:r>
      <w:r w:rsidR="00E07431" w:rsidRPr="0035616E">
        <w:rPr>
          <w:rFonts w:ascii="Arial" w:hAnsi="Arial"/>
          <w:sz w:val="20"/>
        </w:rPr>
        <w:fldChar w:fldCharType="begin"/>
      </w:r>
      <w:r w:rsidR="00E07431" w:rsidRPr="0035616E">
        <w:rPr>
          <w:rFonts w:ascii="Arial" w:hAnsi="Arial"/>
          <w:sz w:val="20"/>
        </w:rPr>
        <w:instrText xml:space="preserve"> REF _Ref308017107 \r </w:instrText>
      </w:r>
      <w:r>
        <w:rPr>
          <w:rFonts w:ascii="Arial" w:hAnsi="Arial"/>
          <w:sz w:val="20"/>
        </w:rPr>
        <w:instrText xml:space="preserve"> \* MERGEFORMAT </w:instrText>
      </w:r>
      <w:r w:rsidR="00E07431" w:rsidRPr="0035616E">
        <w:rPr>
          <w:rFonts w:ascii="Arial" w:hAnsi="Arial"/>
          <w:sz w:val="20"/>
        </w:rPr>
        <w:fldChar w:fldCharType="separate"/>
      </w:r>
      <w:r w:rsidR="00896099">
        <w:rPr>
          <w:rFonts w:ascii="Arial" w:hAnsi="Arial"/>
          <w:sz w:val="20"/>
        </w:rPr>
        <w:t>7.7</w:t>
      </w:r>
      <w:r w:rsidR="00E07431" w:rsidRPr="0035616E">
        <w:rPr>
          <w:rFonts w:ascii="Arial" w:hAnsi="Arial"/>
          <w:sz w:val="20"/>
        </w:rPr>
        <w:fldChar w:fldCharType="end"/>
      </w:r>
      <w:r>
        <w:rPr>
          <w:rFonts w:ascii="Arial" w:hAnsi="Arial"/>
          <w:sz w:val="20"/>
        </w:rPr>
        <w:t xml:space="preserve"> of this Agreement</w:t>
      </w:r>
      <w:r w:rsidR="002657A4" w:rsidRPr="0035616E">
        <w:rPr>
          <w:rFonts w:ascii="Arial" w:hAnsi="Arial"/>
          <w:sz w:val="20"/>
        </w:rPr>
        <w:t xml:space="preserve">, AHCCCS and the </w:t>
      </w:r>
      <w:r w:rsidR="00D5515B" w:rsidRPr="0035616E">
        <w:rPr>
          <w:rFonts w:ascii="Arial" w:hAnsi="Arial"/>
          <w:sz w:val="20"/>
        </w:rPr>
        <w:t>Public Entity</w:t>
      </w:r>
      <w:r w:rsidR="002657A4" w:rsidRPr="0035616E">
        <w:rPr>
          <w:rFonts w:ascii="Arial" w:hAnsi="Arial"/>
          <w:sz w:val="20"/>
        </w:rPr>
        <w:t xml:space="preserve"> will give notice </w:t>
      </w:r>
      <w:r>
        <w:rPr>
          <w:rFonts w:ascii="Arial" w:hAnsi="Arial"/>
          <w:sz w:val="20"/>
        </w:rPr>
        <w:t>by regular mail o</w:t>
      </w:r>
      <w:r w:rsidR="00FE1E99">
        <w:rPr>
          <w:rFonts w:ascii="Arial" w:hAnsi="Arial"/>
          <w:sz w:val="20"/>
        </w:rPr>
        <w:t>r</w:t>
      </w:r>
      <w:r>
        <w:rPr>
          <w:rFonts w:ascii="Arial" w:hAnsi="Arial"/>
          <w:sz w:val="20"/>
        </w:rPr>
        <w:t xml:space="preserve"> any other means reasonably anticipated to provide actual notice to the other party of </w:t>
      </w:r>
      <w:bookmarkStart w:id="96" w:name="_DV_M114"/>
      <w:bookmarkEnd w:id="96"/>
      <w:r>
        <w:rPr>
          <w:rFonts w:ascii="Arial" w:hAnsi="Arial"/>
          <w:sz w:val="20"/>
        </w:rPr>
        <w:t xml:space="preserve">any </w:t>
      </w:r>
      <w:r w:rsidR="002657A4" w:rsidRPr="0035616E">
        <w:rPr>
          <w:rFonts w:ascii="Arial" w:hAnsi="Arial"/>
          <w:sz w:val="20"/>
        </w:rPr>
        <w:t>change</w:t>
      </w:r>
      <w:r w:rsidR="00E07431" w:rsidRPr="0035616E">
        <w:rPr>
          <w:rFonts w:ascii="Arial" w:hAnsi="Arial"/>
          <w:sz w:val="20"/>
        </w:rPr>
        <w:t xml:space="preserve"> </w:t>
      </w:r>
      <w:bookmarkStart w:id="97" w:name="_DV_M115"/>
      <w:bookmarkEnd w:id="97"/>
      <w:r w:rsidR="002657A4" w:rsidRPr="0035616E">
        <w:rPr>
          <w:rFonts w:ascii="Arial" w:hAnsi="Arial" w:cs="Arial"/>
          <w:sz w:val="20"/>
          <w:szCs w:val="20"/>
        </w:rPr>
        <w:t xml:space="preserve">of </w:t>
      </w:r>
      <w:r w:rsidR="00E07431" w:rsidRPr="0035616E">
        <w:rPr>
          <w:rFonts w:ascii="Arial" w:hAnsi="Arial" w:cs="Arial"/>
          <w:sz w:val="20"/>
          <w:szCs w:val="20"/>
        </w:rPr>
        <w:t xml:space="preserve">the </w:t>
      </w:r>
      <w:r w:rsidR="002657A4" w:rsidRPr="0035616E">
        <w:rPr>
          <w:rFonts w:ascii="Arial" w:hAnsi="Arial" w:cs="Arial"/>
          <w:sz w:val="20"/>
          <w:szCs w:val="20"/>
        </w:rPr>
        <w:t>address</w:t>
      </w:r>
      <w:r w:rsidR="00E07431" w:rsidRPr="0035616E">
        <w:rPr>
          <w:rFonts w:ascii="Arial" w:hAnsi="Arial" w:cs="Arial"/>
          <w:sz w:val="20"/>
          <w:szCs w:val="20"/>
        </w:rPr>
        <w:t xml:space="preserve">, </w:t>
      </w:r>
      <w:bookmarkStart w:id="98" w:name="_DV_M116"/>
      <w:bookmarkEnd w:id="98"/>
      <w:r w:rsidR="002657A4" w:rsidRPr="0035616E">
        <w:rPr>
          <w:rFonts w:ascii="Arial" w:hAnsi="Arial" w:cs="Arial"/>
          <w:sz w:val="20"/>
          <w:szCs w:val="20"/>
        </w:rPr>
        <w:t>telephone number</w:t>
      </w:r>
      <w:bookmarkStart w:id="99" w:name="_DV_M117"/>
      <w:bookmarkEnd w:id="99"/>
      <w:r w:rsidR="00E07431" w:rsidRPr="0035616E">
        <w:rPr>
          <w:rFonts w:ascii="Arial" w:hAnsi="Arial" w:cs="Arial"/>
          <w:sz w:val="20"/>
          <w:szCs w:val="20"/>
        </w:rPr>
        <w:t xml:space="preserve">, name of the </w:t>
      </w:r>
      <w:r w:rsidR="002657A4" w:rsidRPr="0035616E">
        <w:rPr>
          <w:rFonts w:ascii="Arial" w:hAnsi="Arial" w:cs="Arial"/>
          <w:sz w:val="20"/>
          <w:szCs w:val="20"/>
        </w:rPr>
        <w:t>authorized signatory or designee; or</w:t>
      </w:r>
      <w:r w:rsidR="00E07431" w:rsidRPr="0035616E">
        <w:rPr>
          <w:rFonts w:ascii="Arial" w:hAnsi="Arial" w:cs="Arial"/>
          <w:sz w:val="20"/>
          <w:szCs w:val="20"/>
        </w:rPr>
        <w:t xml:space="preserve"> </w:t>
      </w:r>
      <w:bookmarkStart w:id="100" w:name="_DV_M118"/>
      <w:bookmarkEnd w:id="100"/>
      <w:r w:rsidR="002657A4" w:rsidRPr="0035616E">
        <w:rPr>
          <w:rFonts w:ascii="Arial" w:hAnsi="Arial" w:cs="Arial"/>
          <w:sz w:val="20"/>
          <w:szCs w:val="20"/>
        </w:rPr>
        <w:t>name and/or address of the person to whom notices are to be sent.</w:t>
      </w:r>
      <w:bookmarkStart w:id="101" w:name="_DV_M119"/>
      <w:bookmarkEnd w:id="101"/>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E07431" w:rsidRPr="0035616E" w:rsidRDefault="002657A4" w:rsidP="00E07431">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sz w:val="20"/>
        </w:rPr>
        <w:t xml:space="preserve">Termination. </w:t>
      </w:r>
      <w:r w:rsidR="00E07431" w:rsidRPr="0035616E">
        <w:rPr>
          <w:rFonts w:ascii="Arial" w:hAnsi="Arial"/>
          <w:sz w:val="20"/>
        </w:rPr>
        <w:t xml:space="preserve"> </w:t>
      </w:r>
      <w:bookmarkStart w:id="102" w:name="_DV_M120"/>
      <w:bookmarkEnd w:id="102"/>
      <w:r w:rsidRPr="0035616E">
        <w:rPr>
          <w:rFonts w:ascii="Arial" w:hAnsi="Arial"/>
          <w:sz w:val="20"/>
        </w:rPr>
        <w:t xml:space="preserve">Pursuant to A.R.S. § 38-511, either party to this Agreement may terminate this Agreement without penalty or further obligation if any person significantly involved in initiating, negotiating, securing, drafting or creating the Agreement is or becomes at any </w:t>
      </w:r>
      <w:r w:rsidRPr="0035616E">
        <w:rPr>
          <w:rFonts w:ascii="Arial" w:hAnsi="Arial"/>
          <w:sz w:val="20"/>
        </w:rPr>
        <w:lastRenderedPageBreak/>
        <w:t xml:space="preserve">time while the Agreement or an extension of the Agreement is in effect an employee of or a consultant to any other party to this Agreement with respect to the subject matter of the Agreement. The cancellation will be effective when AHCCCS or the </w:t>
      </w:r>
      <w:r w:rsidR="00D5515B" w:rsidRPr="0035616E">
        <w:rPr>
          <w:rFonts w:ascii="Arial" w:hAnsi="Arial"/>
          <w:sz w:val="20"/>
        </w:rPr>
        <w:t>Public Entity</w:t>
      </w:r>
      <w:r w:rsidRPr="0035616E">
        <w:rPr>
          <w:rFonts w:ascii="Arial" w:hAnsi="Arial"/>
          <w:sz w:val="20"/>
        </w:rPr>
        <w:t xml:space="preserve"> receives written notice of the cancellation unless the notice specifies a later time.</w:t>
      </w:r>
      <w:bookmarkStart w:id="103" w:name="_DV_M121"/>
      <w:bookmarkEnd w:id="103"/>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E07431" w:rsidRPr="0035616E" w:rsidRDefault="002657A4" w:rsidP="00111805">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cs="Arial"/>
          <w:sz w:val="20"/>
          <w:szCs w:val="20"/>
        </w:rPr>
        <w:t xml:space="preserve">Records. </w:t>
      </w:r>
      <w:r w:rsidR="00E07431" w:rsidRPr="0035616E">
        <w:rPr>
          <w:rFonts w:ascii="Arial" w:hAnsi="Arial" w:cs="Arial"/>
          <w:sz w:val="20"/>
          <w:szCs w:val="20"/>
        </w:rPr>
        <w:t xml:space="preserve"> </w:t>
      </w:r>
      <w:bookmarkStart w:id="104" w:name="_DV_M122"/>
      <w:bookmarkEnd w:id="104"/>
      <w:r w:rsidRPr="0035616E">
        <w:rPr>
          <w:rFonts w:ascii="Arial" w:hAnsi="Arial" w:cs="Arial"/>
          <w:sz w:val="20"/>
          <w:szCs w:val="20"/>
        </w:rPr>
        <w:t xml:space="preserve">The Parties, including Eligible Hospitals, agree to retain all financial books, records, and other documents and will contractually require each subcontractor to retain all data and other records relating to the acquisition and performance of the Agreement for a period of five (5) years after the completion of the Agreement. All records are subject to inspection and audit by the Parties at reasonable times. Upon request, the Parties will produce a legible copy of any or all such records. </w:t>
      </w:r>
      <w:bookmarkStart w:id="105" w:name="_DV_M123"/>
      <w:bookmarkEnd w:id="105"/>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E07431" w:rsidRPr="0035616E" w:rsidRDefault="002657A4" w:rsidP="00111805">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sz w:val="20"/>
        </w:rPr>
        <w:t xml:space="preserve">Severability. </w:t>
      </w:r>
      <w:r w:rsidR="00E07431" w:rsidRPr="0035616E">
        <w:rPr>
          <w:rFonts w:ascii="Arial" w:hAnsi="Arial"/>
          <w:sz w:val="20"/>
        </w:rPr>
        <w:t xml:space="preserve"> </w:t>
      </w:r>
      <w:bookmarkStart w:id="106" w:name="_DV_M124"/>
      <w:bookmarkEnd w:id="106"/>
      <w:r w:rsidRPr="0035616E">
        <w:rPr>
          <w:rFonts w:ascii="Arial" w:hAnsi="Arial"/>
          <w:sz w:val="20"/>
        </w:rPr>
        <w:t xml:space="preserve">The provisions of this Agreement are severable. If any provision of this Agreement is held by a court to be invalid or unenforceable, the remaining provisions continue to be valid and enforceable to the full extent permitted by law. </w:t>
      </w:r>
      <w:bookmarkStart w:id="107" w:name="_DV_M125"/>
      <w:bookmarkEnd w:id="107"/>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E07431" w:rsidRPr="0035616E" w:rsidRDefault="002657A4" w:rsidP="00111805">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cs="Arial"/>
          <w:sz w:val="20"/>
          <w:szCs w:val="20"/>
        </w:rPr>
        <w:t xml:space="preserve">Indemnification. </w:t>
      </w:r>
      <w:r w:rsidR="00E07431" w:rsidRPr="0035616E">
        <w:rPr>
          <w:rFonts w:ascii="Arial" w:hAnsi="Arial" w:cs="Arial"/>
          <w:sz w:val="20"/>
          <w:szCs w:val="20"/>
        </w:rPr>
        <w:t xml:space="preserve"> </w:t>
      </w:r>
      <w:bookmarkStart w:id="108" w:name="_DV_M126"/>
      <w:bookmarkEnd w:id="108"/>
      <w:r w:rsidRPr="0035616E">
        <w:rPr>
          <w:rFonts w:ascii="Arial" w:hAnsi="Arial" w:cs="Arial"/>
          <w:sz w:val="20"/>
          <w:szCs w:val="20"/>
        </w:rPr>
        <w:t xml:space="preserve">Each party (as Indemnitor) agrees to indemnify, defend and hold harmless the other party (as Indemnitee) from and against any and all claims, losses, liability, costs or expenses (including reasonable attorney’s fees) (hereinafter collectively referred to as “claims”) arising out of bodily injury of any person (including death) or property damage, but only to the extent that such claims which result in vicarious/derivative liability to the Indemnitee, are caused by the act, omission, negligence, misconduct, or other fault of the Indemnitor, its officers, officials, agents, employees, or volunteers. </w:t>
      </w:r>
      <w:bookmarkStart w:id="109" w:name="_DV_M127"/>
      <w:bookmarkEnd w:id="109"/>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E07431" w:rsidRPr="0035616E" w:rsidRDefault="002657A4" w:rsidP="00E07431">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sz w:val="20"/>
        </w:rPr>
        <w:t>No Third Party Beneficiaries</w:t>
      </w:r>
      <w:r w:rsidR="00E07431" w:rsidRPr="0035616E">
        <w:rPr>
          <w:rFonts w:ascii="Arial" w:hAnsi="Arial"/>
          <w:sz w:val="20"/>
        </w:rPr>
        <w:t xml:space="preserve">.  </w:t>
      </w:r>
      <w:bookmarkStart w:id="110" w:name="_DV_M130"/>
      <w:bookmarkEnd w:id="110"/>
      <w:r w:rsidRPr="0035616E">
        <w:rPr>
          <w:rFonts w:ascii="Arial" w:hAnsi="Arial"/>
          <w:sz w:val="20"/>
        </w:rPr>
        <w:t xml:space="preserve">Nothing in the provisions of this Agreement is intended to </w:t>
      </w:r>
      <w:r w:rsidR="00FE1E99">
        <w:rPr>
          <w:rFonts w:ascii="Arial" w:hAnsi="Arial"/>
          <w:sz w:val="20"/>
        </w:rPr>
        <w:t xml:space="preserve">(1) </w:t>
      </w:r>
      <w:r w:rsidRPr="0035616E">
        <w:rPr>
          <w:rFonts w:ascii="Arial" w:hAnsi="Arial"/>
          <w:sz w:val="20"/>
        </w:rPr>
        <w:t xml:space="preserve">create duties or obligations to or rights in </w:t>
      </w:r>
      <w:r w:rsidR="00FE1E99" w:rsidRPr="0035616E">
        <w:rPr>
          <w:rFonts w:ascii="Arial" w:hAnsi="Arial"/>
          <w:sz w:val="20"/>
        </w:rPr>
        <w:t xml:space="preserve">Eligible Hospitals </w:t>
      </w:r>
      <w:r w:rsidR="00FE1E99">
        <w:rPr>
          <w:rFonts w:ascii="Arial" w:hAnsi="Arial"/>
          <w:sz w:val="20"/>
        </w:rPr>
        <w:t xml:space="preserve">or any other persons or entities </w:t>
      </w:r>
      <w:r w:rsidRPr="0035616E">
        <w:rPr>
          <w:rFonts w:ascii="Arial" w:hAnsi="Arial"/>
          <w:sz w:val="20"/>
        </w:rPr>
        <w:t xml:space="preserve">not parties to </w:t>
      </w:r>
      <w:r w:rsidR="00FE1E99">
        <w:rPr>
          <w:rFonts w:ascii="Arial" w:hAnsi="Arial"/>
          <w:sz w:val="20"/>
        </w:rPr>
        <w:t xml:space="preserve">this Agreement </w:t>
      </w:r>
      <w:r w:rsidRPr="0035616E">
        <w:rPr>
          <w:rFonts w:ascii="Arial" w:hAnsi="Arial"/>
          <w:sz w:val="20"/>
        </w:rPr>
        <w:t xml:space="preserve">or </w:t>
      </w:r>
      <w:r w:rsidR="00FE1E99">
        <w:rPr>
          <w:rFonts w:ascii="Arial" w:hAnsi="Arial"/>
          <w:sz w:val="20"/>
        </w:rPr>
        <w:t>(2)</w:t>
      </w:r>
      <w:r w:rsidRPr="0035616E">
        <w:rPr>
          <w:rFonts w:ascii="Arial" w:hAnsi="Arial"/>
          <w:sz w:val="20"/>
        </w:rPr>
        <w:t xml:space="preserve"> effect the legal liability of either party to the Agreement</w:t>
      </w:r>
      <w:r w:rsidR="00FE1E99">
        <w:rPr>
          <w:rFonts w:ascii="Arial" w:hAnsi="Arial"/>
          <w:sz w:val="20"/>
        </w:rPr>
        <w:t xml:space="preserve"> with respect to Eligible Hospitals or any other persons </w:t>
      </w:r>
      <w:r w:rsidR="00987476">
        <w:rPr>
          <w:rFonts w:ascii="Arial" w:hAnsi="Arial"/>
          <w:sz w:val="20"/>
        </w:rPr>
        <w:t xml:space="preserve">or entities </w:t>
      </w:r>
      <w:r w:rsidR="00987476" w:rsidRPr="0035616E">
        <w:rPr>
          <w:rFonts w:ascii="Arial" w:hAnsi="Arial"/>
          <w:sz w:val="20"/>
        </w:rPr>
        <w:t xml:space="preserve">not parties to </w:t>
      </w:r>
      <w:r w:rsidR="00987476">
        <w:rPr>
          <w:rFonts w:ascii="Arial" w:hAnsi="Arial"/>
          <w:sz w:val="20"/>
        </w:rPr>
        <w:t>this Agreement</w:t>
      </w:r>
      <w:r w:rsidRPr="0035616E">
        <w:rPr>
          <w:rFonts w:ascii="Arial" w:hAnsi="Arial"/>
          <w:sz w:val="20"/>
        </w:rPr>
        <w:t>.</w:t>
      </w:r>
      <w:bookmarkStart w:id="111" w:name="_DV_M131"/>
      <w:bookmarkEnd w:id="111"/>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E07431" w:rsidRPr="0035616E" w:rsidRDefault="002657A4" w:rsidP="00E07431">
      <w:pPr>
        <w:pStyle w:val="CM20"/>
        <w:widowControl/>
        <w:numPr>
          <w:ilvl w:val="1"/>
          <w:numId w:val="11"/>
        </w:numPr>
        <w:tabs>
          <w:tab w:val="left" w:pos="990"/>
        </w:tabs>
        <w:spacing w:line="231" w:lineRule="atLeast"/>
        <w:jc w:val="both"/>
        <w:rPr>
          <w:rFonts w:ascii="Arial" w:hAnsi="Arial"/>
          <w:sz w:val="20"/>
        </w:rPr>
      </w:pPr>
      <w:r w:rsidRPr="0035616E">
        <w:rPr>
          <w:rFonts w:ascii="Arial" w:hAnsi="Arial"/>
          <w:sz w:val="20"/>
        </w:rPr>
        <w:t>No Joint Venture</w:t>
      </w:r>
      <w:r w:rsidR="00E07431" w:rsidRPr="0035616E">
        <w:rPr>
          <w:rFonts w:ascii="Arial" w:hAnsi="Arial"/>
          <w:sz w:val="20"/>
        </w:rPr>
        <w:t xml:space="preserve">.  </w:t>
      </w:r>
      <w:bookmarkStart w:id="112" w:name="_DV_M132"/>
      <w:bookmarkEnd w:id="112"/>
      <w:r w:rsidRPr="0035616E">
        <w:rPr>
          <w:rFonts w:ascii="Arial" w:hAnsi="Arial"/>
          <w:sz w:val="20"/>
        </w:rPr>
        <w:t xml:space="preserve">Nothing in this Agreement is intended to create a joint venture between or among the Parties, including the Eligible Hospitals, and it will not be so construed. Neither </w:t>
      </w:r>
      <w:proofErr w:type="gramStart"/>
      <w:r w:rsidRPr="0035616E">
        <w:rPr>
          <w:rFonts w:ascii="Arial" w:hAnsi="Arial"/>
          <w:sz w:val="20"/>
        </w:rPr>
        <w:t xml:space="preserve">AHCCCS’  </w:t>
      </w:r>
      <w:bookmarkStart w:id="113" w:name="_DV_M133"/>
      <w:bookmarkEnd w:id="113"/>
      <w:r w:rsidRPr="0035616E">
        <w:rPr>
          <w:rFonts w:ascii="Arial" w:hAnsi="Arial"/>
          <w:sz w:val="20"/>
        </w:rPr>
        <w:t>nor</w:t>
      </w:r>
      <w:proofErr w:type="gramEnd"/>
      <w:r w:rsidRPr="0035616E">
        <w:rPr>
          <w:rFonts w:ascii="Arial" w:hAnsi="Arial"/>
          <w:sz w:val="20"/>
        </w:rPr>
        <w:t xml:space="preserve"> the </w:t>
      </w:r>
      <w:r w:rsidR="00D5515B" w:rsidRPr="0035616E">
        <w:rPr>
          <w:rFonts w:ascii="Arial" w:hAnsi="Arial"/>
          <w:sz w:val="20"/>
        </w:rPr>
        <w:t>Public Entity</w:t>
      </w:r>
      <w:r w:rsidRPr="0035616E">
        <w:rPr>
          <w:rFonts w:ascii="Arial" w:hAnsi="Arial"/>
          <w:sz w:val="20"/>
        </w:rPr>
        <w:t>’s employees will be considered officers, agents or employees of the other or be entitled to receive any employment related fringe benefits from the other.</w:t>
      </w:r>
    </w:p>
    <w:p w:rsidR="0035616E" w:rsidRPr="0035616E" w:rsidRDefault="0035616E" w:rsidP="0035616E"/>
    <w:p w:rsidR="002657A4" w:rsidRPr="00792D01" w:rsidRDefault="002657A4" w:rsidP="00111805">
      <w:pPr>
        <w:pStyle w:val="CM20"/>
        <w:widowControl/>
        <w:tabs>
          <w:tab w:val="left" w:pos="990"/>
        </w:tabs>
        <w:spacing w:line="231" w:lineRule="atLeast"/>
        <w:jc w:val="both"/>
        <w:rPr>
          <w:rFonts w:ascii="Arial" w:hAnsi="Arial" w:cs="Arial"/>
          <w:sz w:val="20"/>
          <w:szCs w:val="20"/>
        </w:rPr>
      </w:pPr>
      <w:bookmarkStart w:id="114" w:name="_DV_M144"/>
      <w:bookmarkEnd w:id="114"/>
      <w:r w:rsidRPr="00792D01">
        <w:rPr>
          <w:rFonts w:ascii="Arial" w:hAnsi="Arial" w:cs="Arial"/>
          <w:sz w:val="20"/>
          <w:szCs w:val="20"/>
        </w:rPr>
        <w:t xml:space="preserve">NOW THEREFORE, AHCCCS and the </w:t>
      </w:r>
      <w:r w:rsidR="00D5515B" w:rsidRPr="00792D01">
        <w:rPr>
          <w:rFonts w:ascii="Arial" w:hAnsi="Arial" w:cs="Arial"/>
          <w:sz w:val="20"/>
          <w:szCs w:val="20"/>
        </w:rPr>
        <w:t>Public Entity</w:t>
      </w:r>
      <w:r w:rsidRPr="00792D01">
        <w:rPr>
          <w:rFonts w:ascii="Arial" w:hAnsi="Arial" w:cs="Arial"/>
          <w:sz w:val="20"/>
          <w:szCs w:val="20"/>
        </w:rPr>
        <w:t xml:space="preserve"> agree to abide by the terms and conditions set forth in this Agreement. </w:t>
      </w:r>
    </w:p>
    <w:p w:rsidR="002657A4" w:rsidRPr="00792D01" w:rsidRDefault="002657A4" w:rsidP="00111805">
      <w:pPr>
        <w:widowControl/>
        <w:tabs>
          <w:tab w:val="left" w:pos="990"/>
        </w:tabs>
        <w:jc w:val="both"/>
        <w:rPr>
          <w:rFonts w:ascii="Arial" w:hAnsi="Arial" w:cs="Arial"/>
          <w:sz w:val="20"/>
        </w:rPr>
      </w:pPr>
    </w:p>
    <w:p w:rsidR="002657A4" w:rsidRPr="00792D01" w:rsidRDefault="002657A4" w:rsidP="00111805">
      <w:pPr>
        <w:pStyle w:val="CM21"/>
        <w:widowControl/>
        <w:tabs>
          <w:tab w:val="left" w:pos="990"/>
        </w:tabs>
        <w:spacing w:line="231" w:lineRule="atLeast"/>
        <w:jc w:val="both"/>
        <w:rPr>
          <w:rFonts w:ascii="Arial" w:hAnsi="Arial" w:cs="Arial"/>
          <w:sz w:val="20"/>
          <w:szCs w:val="20"/>
        </w:rPr>
      </w:pPr>
      <w:bookmarkStart w:id="115" w:name="_DV_M145"/>
      <w:bookmarkEnd w:id="115"/>
      <w:r w:rsidRPr="00792D01">
        <w:rPr>
          <w:rFonts w:ascii="Arial" w:hAnsi="Arial" w:cs="Arial"/>
          <w:sz w:val="20"/>
          <w:szCs w:val="20"/>
        </w:rPr>
        <w:t xml:space="preserve">IN WITNESS WHEREOF, the parties hereto have executed this Agreement on the date and year specified below. </w:t>
      </w:r>
    </w:p>
    <w:p w:rsidR="002657A4" w:rsidRDefault="002657A4" w:rsidP="00111805">
      <w:pPr>
        <w:widowControl/>
        <w:tabs>
          <w:tab w:val="left" w:pos="990"/>
        </w:tabs>
        <w:jc w:val="both"/>
        <w:rPr>
          <w:rFonts w:ascii="Arial" w:hAnsi="Arial" w:cs="Arial"/>
          <w:sz w:val="20"/>
        </w:rPr>
      </w:pPr>
    </w:p>
    <w:tbl>
      <w:tblPr>
        <w:tblW w:w="0" w:type="auto"/>
        <w:tblLook w:val="01E0" w:firstRow="1" w:lastRow="1" w:firstColumn="1" w:lastColumn="1" w:noHBand="0" w:noVBand="0"/>
      </w:tblPr>
      <w:tblGrid>
        <w:gridCol w:w="4428"/>
        <w:gridCol w:w="4428"/>
      </w:tblGrid>
      <w:tr w:rsidR="00987476" w:rsidRPr="00371A67" w:rsidTr="00371A67">
        <w:tc>
          <w:tcPr>
            <w:tcW w:w="4428" w:type="dxa"/>
            <w:shd w:val="clear" w:color="auto" w:fill="auto"/>
          </w:tcPr>
          <w:p w:rsidR="00987476" w:rsidRPr="00371A67" w:rsidRDefault="00987476" w:rsidP="00371A67">
            <w:pPr>
              <w:widowControl/>
              <w:tabs>
                <w:tab w:val="left" w:pos="990"/>
              </w:tabs>
              <w:jc w:val="both"/>
              <w:rPr>
                <w:rFonts w:ascii="Arial" w:hAnsi="Arial" w:cs="Arial"/>
                <w:sz w:val="20"/>
              </w:rPr>
            </w:pPr>
            <w:r w:rsidRPr="00371A67">
              <w:rPr>
                <w:rFonts w:ascii="Arial" w:hAnsi="Arial" w:cs="Arial"/>
                <w:sz w:val="20"/>
                <w:szCs w:val="20"/>
              </w:rPr>
              <w:t>[</w:t>
            </w:r>
            <w:r w:rsidRPr="00371A67">
              <w:rPr>
                <w:rFonts w:ascii="Arial" w:hAnsi="Arial" w:cs="Arial"/>
                <w:sz w:val="20"/>
                <w:szCs w:val="20"/>
                <w:highlight w:val="yellow"/>
              </w:rPr>
              <w:t>insert name of Public Entity</w:t>
            </w:r>
            <w:r w:rsidRPr="00371A67">
              <w:rPr>
                <w:rFonts w:ascii="Arial" w:hAnsi="Arial" w:cs="Arial"/>
                <w:sz w:val="20"/>
                <w:szCs w:val="20"/>
              </w:rPr>
              <w:t>]</w:t>
            </w:r>
          </w:p>
        </w:tc>
        <w:tc>
          <w:tcPr>
            <w:tcW w:w="4428" w:type="dxa"/>
            <w:shd w:val="clear" w:color="auto" w:fill="auto"/>
          </w:tcPr>
          <w:p w:rsidR="00987476" w:rsidRPr="00371A67" w:rsidRDefault="00987476" w:rsidP="00371A67">
            <w:pPr>
              <w:widowControl/>
              <w:tabs>
                <w:tab w:val="left" w:pos="990"/>
              </w:tabs>
              <w:jc w:val="both"/>
              <w:rPr>
                <w:rFonts w:ascii="Arial" w:hAnsi="Arial" w:cs="Arial"/>
                <w:sz w:val="20"/>
              </w:rPr>
            </w:pPr>
            <w:r w:rsidRPr="00371A67">
              <w:rPr>
                <w:rFonts w:ascii="Arial" w:hAnsi="Arial" w:cs="Arial"/>
                <w:sz w:val="20"/>
              </w:rPr>
              <w:t>Arizona Health Care Cost Containment System</w:t>
            </w:r>
          </w:p>
        </w:tc>
      </w:tr>
      <w:tr w:rsidR="00987476" w:rsidRPr="00371A67" w:rsidTr="00371A67">
        <w:tc>
          <w:tcPr>
            <w:tcW w:w="4428" w:type="dxa"/>
            <w:shd w:val="clear" w:color="auto" w:fill="auto"/>
          </w:tcPr>
          <w:p w:rsidR="00987476" w:rsidRPr="00371A67" w:rsidRDefault="00987476" w:rsidP="00371A67">
            <w:pPr>
              <w:widowControl/>
              <w:tabs>
                <w:tab w:val="left" w:pos="990"/>
              </w:tabs>
              <w:jc w:val="both"/>
              <w:rPr>
                <w:rFonts w:ascii="Arial" w:hAnsi="Arial" w:cs="Arial"/>
                <w:sz w:val="20"/>
              </w:rPr>
            </w:pPr>
            <w:r w:rsidRPr="00371A67">
              <w:rPr>
                <w:rFonts w:ascii="Arial" w:hAnsi="Arial" w:cs="Arial"/>
                <w:sz w:val="20"/>
                <w:szCs w:val="20"/>
              </w:rPr>
              <w:t>Public Entity (“Public Entity”)</w:t>
            </w:r>
          </w:p>
        </w:tc>
        <w:tc>
          <w:tcPr>
            <w:tcW w:w="4428" w:type="dxa"/>
            <w:shd w:val="clear" w:color="auto" w:fill="auto"/>
          </w:tcPr>
          <w:p w:rsidR="00987476" w:rsidRPr="00371A67" w:rsidRDefault="00987476" w:rsidP="00371A67">
            <w:pPr>
              <w:widowControl/>
              <w:tabs>
                <w:tab w:val="left" w:pos="990"/>
              </w:tabs>
              <w:jc w:val="both"/>
              <w:rPr>
                <w:rFonts w:ascii="Arial" w:hAnsi="Arial" w:cs="Arial"/>
                <w:sz w:val="20"/>
              </w:rPr>
            </w:pPr>
            <w:r w:rsidRPr="00371A67">
              <w:rPr>
                <w:rFonts w:ascii="Arial" w:hAnsi="Arial" w:cs="Arial"/>
                <w:sz w:val="20"/>
              </w:rPr>
              <w:t>(“AHCCCS”)</w:t>
            </w:r>
          </w:p>
        </w:tc>
      </w:tr>
      <w:tr w:rsidR="00987476" w:rsidRPr="00371A67" w:rsidTr="00371A67">
        <w:trPr>
          <w:trHeight w:val="701"/>
        </w:trPr>
        <w:tc>
          <w:tcPr>
            <w:tcW w:w="4428" w:type="dxa"/>
            <w:shd w:val="clear" w:color="auto" w:fill="auto"/>
            <w:vAlign w:val="bottom"/>
          </w:tcPr>
          <w:p w:rsidR="00987476" w:rsidRPr="00371A67" w:rsidRDefault="00987476" w:rsidP="00371A67">
            <w:pPr>
              <w:widowControl/>
              <w:tabs>
                <w:tab w:val="left" w:pos="990"/>
              </w:tabs>
              <w:jc w:val="both"/>
              <w:rPr>
                <w:rFonts w:ascii="Arial" w:hAnsi="Arial" w:cs="Arial"/>
                <w:sz w:val="20"/>
              </w:rPr>
            </w:pPr>
            <w:r w:rsidRPr="00371A67">
              <w:rPr>
                <w:rFonts w:ascii="Arial" w:hAnsi="Arial" w:cs="Arial"/>
                <w:sz w:val="20"/>
              </w:rPr>
              <w:t>_____________________________________</w:t>
            </w:r>
          </w:p>
        </w:tc>
        <w:tc>
          <w:tcPr>
            <w:tcW w:w="4428" w:type="dxa"/>
            <w:shd w:val="clear" w:color="auto" w:fill="auto"/>
            <w:vAlign w:val="bottom"/>
          </w:tcPr>
          <w:p w:rsidR="00987476" w:rsidRPr="00371A67" w:rsidRDefault="00987476" w:rsidP="00371A67">
            <w:pPr>
              <w:widowControl/>
              <w:tabs>
                <w:tab w:val="left" w:pos="990"/>
              </w:tabs>
              <w:jc w:val="both"/>
              <w:rPr>
                <w:rFonts w:ascii="Arial" w:hAnsi="Arial" w:cs="Arial"/>
                <w:sz w:val="20"/>
              </w:rPr>
            </w:pPr>
            <w:r w:rsidRPr="00371A67">
              <w:rPr>
                <w:rFonts w:ascii="Arial" w:hAnsi="Arial" w:cs="Arial"/>
                <w:sz w:val="20"/>
              </w:rPr>
              <w:t>_____________________________________</w:t>
            </w:r>
          </w:p>
        </w:tc>
      </w:tr>
      <w:tr w:rsidR="00987476" w:rsidRPr="00371A67" w:rsidTr="00371A67">
        <w:tc>
          <w:tcPr>
            <w:tcW w:w="4428" w:type="dxa"/>
            <w:shd w:val="clear" w:color="auto" w:fill="auto"/>
          </w:tcPr>
          <w:p w:rsidR="00987476" w:rsidRPr="00371A67" w:rsidRDefault="00987476" w:rsidP="00371A67">
            <w:pPr>
              <w:widowControl/>
              <w:tabs>
                <w:tab w:val="left" w:pos="990"/>
              </w:tabs>
              <w:jc w:val="both"/>
              <w:rPr>
                <w:rFonts w:ascii="Arial" w:hAnsi="Arial" w:cs="Arial"/>
                <w:sz w:val="20"/>
              </w:rPr>
            </w:pPr>
            <w:r w:rsidRPr="00371A67">
              <w:rPr>
                <w:rFonts w:ascii="Arial" w:hAnsi="Arial" w:cs="Arial"/>
                <w:sz w:val="20"/>
              </w:rPr>
              <w:t>By: [</w:t>
            </w:r>
            <w:r w:rsidRPr="00371A67">
              <w:rPr>
                <w:rFonts w:ascii="Arial" w:hAnsi="Arial" w:cs="Arial"/>
                <w:sz w:val="20"/>
                <w:highlight w:val="yellow"/>
              </w:rPr>
              <w:t>insert title</w:t>
            </w:r>
            <w:r w:rsidRPr="00371A67">
              <w:rPr>
                <w:rFonts w:ascii="Arial" w:hAnsi="Arial" w:cs="Arial"/>
                <w:sz w:val="20"/>
              </w:rPr>
              <w:t>]</w:t>
            </w:r>
          </w:p>
        </w:tc>
        <w:tc>
          <w:tcPr>
            <w:tcW w:w="4428" w:type="dxa"/>
            <w:shd w:val="clear" w:color="auto" w:fill="auto"/>
          </w:tcPr>
          <w:p w:rsidR="00BE4FE4" w:rsidRDefault="00987476" w:rsidP="00BE4FE4">
            <w:pPr>
              <w:widowControl/>
              <w:tabs>
                <w:tab w:val="left" w:pos="990"/>
              </w:tabs>
              <w:jc w:val="both"/>
            </w:pPr>
            <w:r w:rsidRPr="00371A67">
              <w:rPr>
                <w:rFonts w:ascii="Arial" w:hAnsi="Arial" w:cs="Arial"/>
                <w:sz w:val="20"/>
              </w:rPr>
              <w:t xml:space="preserve">By: </w:t>
            </w:r>
            <w:r w:rsidR="00BE4FE4" w:rsidRPr="00BE4FE4">
              <w:rPr>
                <w:rFonts w:ascii="Arial" w:hAnsi="Arial" w:cs="Arial"/>
                <w:sz w:val="20"/>
                <w:szCs w:val="20"/>
              </w:rPr>
              <w:t xml:space="preserve">Meggan Harley, </w:t>
            </w:r>
            <w:r w:rsidR="00635AED">
              <w:rPr>
                <w:rFonts w:ascii="Arial" w:hAnsi="Arial" w:cs="Arial"/>
                <w:sz w:val="20"/>
                <w:szCs w:val="20"/>
              </w:rPr>
              <w:t>Chief Procurement Officer</w:t>
            </w:r>
          </w:p>
          <w:p w:rsidR="00BE4FE4" w:rsidRPr="00371A67" w:rsidRDefault="00BE4FE4" w:rsidP="00371A67">
            <w:pPr>
              <w:widowControl/>
              <w:tabs>
                <w:tab w:val="left" w:pos="990"/>
              </w:tabs>
              <w:jc w:val="both"/>
              <w:rPr>
                <w:rFonts w:ascii="Arial" w:hAnsi="Arial" w:cs="Arial"/>
                <w:sz w:val="20"/>
              </w:rPr>
            </w:pPr>
          </w:p>
        </w:tc>
      </w:tr>
      <w:tr w:rsidR="00987476" w:rsidRPr="00371A67" w:rsidTr="00371A67">
        <w:tc>
          <w:tcPr>
            <w:tcW w:w="4428" w:type="dxa"/>
            <w:shd w:val="clear" w:color="auto" w:fill="auto"/>
          </w:tcPr>
          <w:p w:rsidR="00987476" w:rsidRPr="00371A67" w:rsidRDefault="00987476" w:rsidP="00371A67">
            <w:pPr>
              <w:widowControl/>
              <w:tabs>
                <w:tab w:val="left" w:pos="990"/>
              </w:tabs>
              <w:jc w:val="both"/>
              <w:rPr>
                <w:rFonts w:ascii="Arial" w:hAnsi="Arial" w:cs="Arial"/>
                <w:sz w:val="20"/>
              </w:rPr>
            </w:pPr>
          </w:p>
          <w:p w:rsidR="00987476" w:rsidRPr="00371A67" w:rsidRDefault="00987476" w:rsidP="00371A67">
            <w:pPr>
              <w:widowControl/>
              <w:tabs>
                <w:tab w:val="left" w:pos="990"/>
              </w:tabs>
              <w:jc w:val="both"/>
              <w:rPr>
                <w:rFonts w:ascii="Arial" w:hAnsi="Arial" w:cs="Arial"/>
                <w:sz w:val="20"/>
              </w:rPr>
            </w:pPr>
            <w:r w:rsidRPr="00371A67">
              <w:rPr>
                <w:rFonts w:ascii="Arial" w:hAnsi="Arial" w:cs="Arial"/>
                <w:sz w:val="20"/>
              </w:rPr>
              <w:t>Date: ________________________________</w:t>
            </w:r>
          </w:p>
        </w:tc>
        <w:tc>
          <w:tcPr>
            <w:tcW w:w="4428" w:type="dxa"/>
            <w:shd w:val="clear" w:color="auto" w:fill="auto"/>
          </w:tcPr>
          <w:p w:rsidR="00987476" w:rsidRPr="00371A67" w:rsidRDefault="00987476" w:rsidP="00371A67">
            <w:pPr>
              <w:widowControl/>
              <w:tabs>
                <w:tab w:val="left" w:pos="990"/>
              </w:tabs>
              <w:jc w:val="both"/>
              <w:rPr>
                <w:rFonts w:ascii="Arial" w:hAnsi="Arial" w:cs="Arial"/>
                <w:sz w:val="20"/>
              </w:rPr>
            </w:pPr>
          </w:p>
          <w:p w:rsidR="00987476" w:rsidRPr="00371A67" w:rsidRDefault="00987476" w:rsidP="00371A67">
            <w:pPr>
              <w:widowControl/>
              <w:tabs>
                <w:tab w:val="left" w:pos="990"/>
              </w:tabs>
              <w:jc w:val="both"/>
              <w:rPr>
                <w:rFonts w:ascii="Arial" w:hAnsi="Arial" w:cs="Arial"/>
                <w:sz w:val="20"/>
              </w:rPr>
            </w:pPr>
            <w:r w:rsidRPr="00371A67">
              <w:rPr>
                <w:rFonts w:ascii="Arial" w:hAnsi="Arial" w:cs="Arial"/>
                <w:sz w:val="20"/>
              </w:rPr>
              <w:t>Date:</w:t>
            </w:r>
            <w:r w:rsidR="00064676" w:rsidRPr="00371A67">
              <w:rPr>
                <w:rFonts w:ascii="Arial" w:hAnsi="Arial" w:cs="Arial"/>
                <w:sz w:val="20"/>
              </w:rPr>
              <w:t xml:space="preserve"> ________________________________</w:t>
            </w:r>
          </w:p>
        </w:tc>
      </w:tr>
    </w:tbl>
    <w:p w:rsidR="00987476" w:rsidRDefault="00987476" w:rsidP="00111805">
      <w:pPr>
        <w:widowControl/>
        <w:tabs>
          <w:tab w:val="left" w:pos="990"/>
        </w:tabs>
        <w:jc w:val="both"/>
        <w:rPr>
          <w:rFonts w:ascii="Arial" w:hAnsi="Arial" w:cs="Arial"/>
          <w:sz w:val="20"/>
        </w:rPr>
      </w:pPr>
    </w:p>
    <w:p w:rsidR="002657A4" w:rsidRDefault="002657A4" w:rsidP="00111805">
      <w:pPr>
        <w:pStyle w:val="CM21"/>
        <w:widowControl/>
        <w:tabs>
          <w:tab w:val="left" w:pos="990"/>
        </w:tabs>
        <w:spacing w:line="231" w:lineRule="atLeast"/>
        <w:jc w:val="both"/>
        <w:rPr>
          <w:rFonts w:ascii="Arial" w:hAnsi="Arial" w:cs="Arial"/>
          <w:sz w:val="20"/>
          <w:szCs w:val="18"/>
        </w:rPr>
      </w:pPr>
      <w:bookmarkStart w:id="116" w:name="_DV_M150"/>
      <w:bookmarkEnd w:id="116"/>
      <w:r w:rsidRPr="00792D01">
        <w:rPr>
          <w:rFonts w:ascii="Arial" w:hAnsi="Arial" w:cs="Arial"/>
          <w:sz w:val="20"/>
          <w:szCs w:val="18"/>
        </w:rPr>
        <w:t xml:space="preserve">In accordance with A.R.S. § 11-952, undersigned counsel have determined that this Intergovernmental Agreement is in proper form and is within the powers and authority granted under the laws of the State of Arizona, including but not limited to A.R.S. §§ 36-2903 et seq. </w:t>
      </w:r>
    </w:p>
    <w:p w:rsidR="00FC23BD" w:rsidRDefault="00FC23BD" w:rsidP="00FC23BD">
      <w:pPr>
        <w:pStyle w:val="Default"/>
      </w:pPr>
    </w:p>
    <w:p w:rsidR="00FC23BD" w:rsidRPr="00FC23BD" w:rsidRDefault="00FC23BD" w:rsidP="00FC23BD">
      <w:pPr>
        <w:pStyle w:val="Default"/>
      </w:pPr>
      <w:bookmarkStart w:id="117" w:name="_GoBack"/>
      <w:bookmarkEnd w:id="117"/>
    </w:p>
    <w:p w:rsidR="002657A4" w:rsidRPr="00792D01" w:rsidRDefault="002657A4" w:rsidP="00111805">
      <w:pPr>
        <w:pStyle w:val="CM21"/>
        <w:widowControl/>
        <w:tabs>
          <w:tab w:val="left" w:pos="990"/>
        </w:tabs>
        <w:spacing w:line="231" w:lineRule="atLeast"/>
        <w:jc w:val="both"/>
        <w:rPr>
          <w:rFonts w:ascii="Arial" w:hAnsi="Arial" w:cs="Arial"/>
          <w:sz w:val="20"/>
          <w:szCs w:val="18"/>
        </w:rPr>
      </w:pPr>
    </w:p>
    <w:tbl>
      <w:tblPr>
        <w:tblW w:w="0" w:type="auto"/>
        <w:tblLook w:val="01E0" w:firstRow="1" w:lastRow="1" w:firstColumn="1" w:lastColumn="1" w:noHBand="0" w:noVBand="0"/>
      </w:tblPr>
      <w:tblGrid>
        <w:gridCol w:w="4428"/>
        <w:gridCol w:w="4428"/>
      </w:tblGrid>
      <w:tr w:rsidR="00064676" w:rsidRPr="00371A67" w:rsidTr="00371A67">
        <w:tc>
          <w:tcPr>
            <w:tcW w:w="4428" w:type="dxa"/>
            <w:shd w:val="clear" w:color="auto" w:fill="auto"/>
            <w:vAlign w:val="bottom"/>
          </w:tcPr>
          <w:p w:rsidR="00064676" w:rsidRPr="00371A67" w:rsidRDefault="00064676" w:rsidP="00371A67">
            <w:pPr>
              <w:widowControl/>
              <w:tabs>
                <w:tab w:val="left" w:pos="990"/>
              </w:tabs>
              <w:jc w:val="both"/>
              <w:rPr>
                <w:rFonts w:ascii="Arial" w:hAnsi="Arial" w:cs="Arial"/>
                <w:sz w:val="20"/>
              </w:rPr>
            </w:pPr>
          </w:p>
          <w:p w:rsidR="00064676" w:rsidRPr="00371A67" w:rsidRDefault="00064676" w:rsidP="00371A67">
            <w:pPr>
              <w:widowControl/>
              <w:tabs>
                <w:tab w:val="left" w:pos="990"/>
              </w:tabs>
              <w:jc w:val="both"/>
              <w:rPr>
                <w:rFonts w:ascii="Arial" w:hAnsi="Arial" w:cs="Arial"/>
                <w:sz w:val="20"/>
              </w:rPr>
            </w:pPr>
          </w:p>
          <w:p w:rsidR="00064676" w:rsidRPr="00371A67" w:rsidRDefault="00064676" w:rsidP="00371A67">
            <w:pPr>
              <w:widowControl/>
              <w:tabs>
                <w:tab w:val="left" w:pos="990"/>
              </w:tabs>
              <w:jc w:val="both"/>
              <w:rPr>
                <w:rFonts w:ascii="Arial" w:hAnsi="Arial" w:cs="Arial"/>
                <w:sz w:val="20"/>
              </w:rPr>
            </w:pPr>
            <w:r w:rsidRPr="00371A67">
              <w:rPr>
                <w:rFonts w:ascii="Arial" w:hAnsi="Arial" w:cs="Arial"/>
                <w:sz w:val="20"/>
              </w:rPr>
              <w:t>_____________________________________</w:t>
            </w:r>
          </w:p>
        </w:tc>
        <w:tc>
          <w:tcPr>
            <w:tcW w:w="4428" w:type="dxa"/>
            <w:shd w:val="clear" w:color="auto" w:fill="auto"/>
            <w:vAlign w:val="bottom"/>
          </w:tcPr>
          <w:p w:rsidR="00064676" w:rsidRPr="00371A67" w:rsidRDefault="00064676" w:rsidP="00371A67">
            <w:pPr>
              <w:widowControl/>
              <w:tabs>
                <w:tab w:val="left" w:pos="990"/>
              </w:tabs>
              <w:jc w:val="both"/>
              <w:rPr>
                <w:rFonts w:ascii="Arial" w:hAnsi="Arial" w:cs="Arial"/>
                <w:sz w:val="20"/>
              </w:rPr>
            </w:pPr>
            <w:r w:rsidRPr="00371A67">
              <w:rPr>
                <w:rFonts w:ascii="Arial" w:hAnsi="Arial" w:cs="Arial"/>
                <w:sz w:val="20"/>
              </w:rPr>
              <w:t>_____________________________________</w:t>
            </w:r>
          </w:p>
        </w:tc>
      </w:tr>
      <w:tr w:rsidR="00064676" w:rsidRPr="00371A67" w:rsidTr="00371A67">
        <w:tc>
          <w:tcPr>
            <w:tcW w:w="4428" w:type="dxa"/>
            <w:shd w:val="clear" w:color="auto" w:fill="auto"/>
          </w:tcPr>
          <w:p w:rsidR="00064676" w:rsidRPr="00371A67" w:rsidRDefault="00064676" w:rsidP="00371A67">
            <w:pPr>
              <w:widowControl/>
              <w:tabs>
                <w:tab w:val="left" w:pos="990"/>
              </w:tabs>
              <w:jc w:val="both"/>
              <w:rPr>
                <w:rFonts w:ascii="Arial" w:hAnsi="Arial" w:cs="Arial"/>
                <w:sz w:val="20"/>
              </w:rPr>
            </w:pPr>
            <w:r w:rsidRPr="00371A67">
              <w:rPr>
                <w:rFonts w:ascii="Arial" w:hAnsi="Arial" w:cs="Arial"/>
                <w:sz w:val="20"/>
              </w:rPr>
              <w:t>Counsel for Public Entity</w:t>
            </w:r>
          </w:p>
        </w:tc>
        <w:tc>
          <w:tcPr>
            <w:tcW w:w="4428" w:type="dxa"/>
            <w:shd w:val="clear" w:color="auto" w:fill="auto"/>
          </w:tcPr>
          <w:p w:rsidR="00064676" w:rsidRPr="00371A67" w:rsidRDefault="00064676" w:rsidP="00371A67">
            <w:pPr>
              <w:widowControl/>
              <w:tabs>
                <w:tab w:val="left" w:pos="990"/>
              </w:tabs>
              <w:jc w:val="both"/>
              <w:rPr>
                <w:rFonts w:ascii="Arial" w:hAnsi="Arial" w:cs="Arial"/>
                <w:sz w:val="20"/>
              </w:rPr>
            </w:pPr>
            <w:r w:rsidRPr="00371A67">
              <w:rPr>
                <w:rFonts w:ascii="Arial" w:hAnsi="Arial" w:cs="Arial"/>
                <w:sz w:val="20"/>
              </w:rPr>
              <w:t>Counsel for AHCCCS</w:t>
            </w:r>
          </w:p>
        </w:tc>
      </w:tr>
      <w:tr w:rsidR="00064676" w:rsidRPr="00371A67" w:rsidTr="00371A67">
        <w:trPr>
          <w:trHeight w:val="701"/>
        </w:trPr>
        <w:tc>
          <w:tcPr>
            <w:tcW w:w="4428" w:type="dxa"/>
            <w:shd w:val="clear" w:color="auto" w:fill="auto"/>
          </w:tcPr>
          <w:p w:rsidR="00064676" w:rsidRPr="00371A67" w:rsidRDefault="00064676" w:rsidP="00371A67">
            <w:pPr>
              <w:widowControl/>
              <w:tabs>
                <w:tab w:val="left" w:pos="990"/>
              </w:tabs>
              <w:jc w:val="both"/>
              <w:rPr>
                <w:rFonts w:ascii="Arial" w:hAnsi="Arial" w:cs="Arial"/>
                <w:sz w:val="20"/>
              </w:rPr>
            </w:pPr>
          </w:p>
          <w:p w:rsidR="00064676" w:rsidRPr="00371A67" w:rsidRDefault="00064676" w:rsidP="00371A67">
            <w:pPr>
              <w:widowControl/>
              <w:tabs>
                <w:tab w:val="left" w:pos="990"/>
              </w:tabs>
              <w:jc w:val="both"/>
              <w:rPr>
                <w:rFonts w:ascii="Arial" w:hAnsi="Arial" w:cs="Arial"/>
                <w:sz w:val="20"/>
              </w:rPr>
            </w:pPr>
            <w:r w:rsidRPr="00371A67">
              <w:rPr>
                <w:rFonts w:ascii="Arial" w:hAnsi="Arial" w:cs="Arial"/>
                <w:sz w:val="20"/>
              </w:rPr>
              <w:t>Date: ________________________________</w:t>
            </w:r>
          </w:p>
        </w:tc>
        <w:tc>
          <w:tcPr>
            <w:tcW w:w="4428" w:type="dxa"/>
            <w:shd w:val="clear" w:color="auto" w:fill="auto"/>
          </w:tcPr>
          <w:p w:rsidR="00064676" w:rsidRPr="00371A67" w:rsidRDefault="00064676" w:rsidP="00371A67">
            <w:pPr>
              <w:widowControl/>
              <w:tabs>
                <w:tab w:val="left" w:pos="990"/>
              </w:tabs>
              <w:jc w:val="both"/>
              <w:rPr>
                <w:rFonts w:ascii="Arial" w:hAnsi="Arial" w:cs="Arial"/>
                <w:sz w:val="20"/>
              </w:rPr>
            </w:pPr>
          </w:p>
          <w:p w:rsidR="00064676" w:rsidRPr="00371A67" w:rsidRDefault="00064676" w:rsidP="00371A67">
            <w:pPr>
              <w:widowControl/>
              <w:tabs>
                <w:tab w:val="left" w:pos="990"/>
              </w:tabs>
              <w:jc w:val="both"/>
              <w:rPr>
                <w:rFonts w:ascii="Arial" w:hAnsi="Arial" w:cs="Arial"/>
                <w:sz w:val="20"/>
              </w:rPr>
            </w:pPr>
            <w:r w:rsidRPr="00371A67">
              <w:rPr>
                <w:rFonts w:ascii="Arial" w:hAnsi="Arial" w:cs="Arial"/>
                <w:sz w:val="20"/>
              </w:rPr>
              <w:t>Date: ________________________________</w:t>
            </w:r>
          </w:p>
        </w:tc>
      </w:tr>
      <w:tr w:rsidR="00064676" w:rsidRPr="00371A67" w:rsidTr="00371A67">
        <w:tc>
          <w:tcPr>
            <w:tcW w:w="4428" w:type="dxa"/>
            <w:shd w:val="clear" w:color="auto" w:fill="auto"/>
          </w:tcPr>
          <w:p w:rsidR="00064676" w:rsidRPr="00371A67" w:rsidRDefault="00064676" w:rsidP="00371A67">
            <w:pPr>
              <w:widowControl/>
              <w:tabs>
                <w:tab w:val="left" w:pos="990"/>
              </w:tabs>
              <w:jc w:val="both"/>
              <w:rPr>
                <w:rFonts w:ascii="Arial" w:hAnsi="Arial" w:cs="Arial"/>
                <w:sz w:val="20"/>
              </w:rPr>
            </w:pPr>
          </w:p>
        </w:tc>
        <w:tc>
          <w:tcPr>
            <w:tcW w:w="4428" w:type="dxa"/>
            <w:shd w:val="clear" w:color="auto" w:fill="auto"/>
          </w:tcPr>
          <w:p w:rsidR="00064676" w:rsidRPr="00371A67" w:rsidRDefault="00064676" w:rsidP="00371A67">
            <w:pPr>
              <w:widowControl/>
              <w:tabs>
                <w:tab w:val="left" w:pos="990"/>
              </w:tabs>
              <w:jc w:val="both"/>
              <w:rPr>
                <w:rFonts w:ascii="Arial" w:hAnsi="Arial" w:cs="Arial"/>
                <w:sz w:val="20"/>
              </w:rPr>
            </w:pPr>
          </w:p>
        </w:tc>
      </w:tr>
      <w:tr w:rsidR="00064676" w:rsidRPr="00371A67" w:rsidTr="00371A67">
        <w:tc>
          <w:tcPr>
            <w:tcW w:w="4428" w:type="dxa"/>
            <w:shd w:val="clear" w:color="auto" w:fill="auto"/>
          </w:tcPr>
          <w:p w:rsidR="00064676" w:rsidRPr="00371A67" w:rsidRDefault="00064676" w:rsidP="00371A67">
            <w:pPr>
              <w:widowControl/>
              <w:tabs>
                <w:tab w:val="left" w:pos="990"/>
              </w:tabs>
              <w:jc w:val="both"/>
              <w:rPr>
                <w:rFonts w:ascii="Arial" w:hAnsi="Arial" w:cs="Arial"/>
                <w:sz w:val="20"/>
              </w:rPr>
            </w:pPr>
          </w:p>
        </w:tc>
        <w:tc>
          <w:tcPr>
            <w:tcW w:w="4428" w:type="dxa"/>
            <w:shd w:val="clear" w:color="auto" w:fill="auto"/>
          </w:tcPr>
          <w:p w:rsidR="00064676" w:rsidRPr="00371A67" w:rsidRDefault="00064676" w:rsidP="00371A67">
            <w:pPr>
              <w:widowControl/>
              <w:tabs>
                <w:tab w:val="left" w:pos="990"/>
              </w:tabs>
              <w:jc w:val="both"/>
              <w:rPr>
                <w:rFonts w:ascii="Arial" w:hAnsi="Arial" w:cs="Arial"/>
                <w:sz w:val="20"/>
              </w:rPr>
            </w:pPr>
          </w:p>
        </w:tc>
      </w:tr>
    </w:tbl>
    <w:p w:rsidR="002657A4" w:rsidRPr="00792D01" w:rsidRDefault="002657A4" w:rsidP="00111805">
      <w:pPr>
        <w:pStyle w:val="Default"/>
        <w:widowControl/>
        <w:tabs>
          <w:tab w:val="left" w:pos="990"/>
        </w:tabs>
        <w:rPr>
          <w:rFonts w:ascii="Arial" w:hAnsi="Arial" w:cs="Arial"/>
          <w:sz w:val="20"/>
          <w:szCs w:val="20"/>
        </w:rPr>
      </w:pPr>
    </w:p>
    <w:p w:rsidR="00D22768" w:rsidRDefault="002657A4" w:rsidP="000E2D3C">
      <w:pPr>
        <w:pStyle w:val="Default"/>
        <w:widowControl/>
        <w:tabs>
          <w:tab w:val="left" w:pos="990"/>
        </w:tabs>
      </w:pPr>
      <w:bookmarkStart w:id="118" w:name="_DV_M153"/>
      <w:bookmarkEnd w:id="118"/>
      <w:r w:rsidRPr="00792D01">
        <w:tab/>
      </w:r>
      <w:r w:rsidRPr="00792D01">
        <w:tab/>
      </w:r>
      <w:r w:rsidRPr="00792D01">
        <w:tab/>
      </w:r>
      <w:r w:rsidRPr="00792D01">
        <w:tab/>
      </w:r>
      <w:r w:rsidRPr="00792D01">
        <w:tab/>
      </w:r>
      <w:r w:rsidRPr="00792D01">
        <w:tab/>
      </w:r>
      <w:bookmarkStart w:id="119" w:name="_DV_M154"/>
      <w:bookmarkEnd w:id="119"/>
    </w:p>
    <w:p w:rsidR="002657A4" w:rsidRPr="003D0426" w:rsidRDefault="00D22768" w:rsidP="00D22768">
      <w:pPr>
        <w:pStyle w:val="Default"/>
        <w:widowControl/>
        <w:tabs>
          <w:tab w:val="left" w:pos="990"/>
        </w:tabs>
        <w:jc w:val="center"/>
        <w:rPr>
          <w:b/>
        </w:rPr>
      </w:pPr>
      <w:r>
        <w:br w:type="page"/>
      </w:r>
      <w:r w:rsidRPr="003D0426">
        <w:rPr>
          <w:b/>
        </w:rPr>
        <w:lastRenderedPageBreak/>
        <w:t>ATTACHMENT A</w:t>
      </w:r>
    </w:p>
    <w:p w:rsidR="0068285A" w:rsidRDefault="0068285A" w:rsidP="00D22768">
      <w:pPr>
        <w:pStyle w:val="Default"/>
        <w:widowControl/>
        <w:tabs>
          <w:tab w:val="left" w:pos="990"/>
        </w:tabs>
        <w:jc w:val="center"/>
      </w:pPr>
    </w:p>
    <w:p w:rsidR="00D22768" w:rsidRDefault="00D22768" w:rsidP="00D22768">
      <w:pPr>
        <w:pStyle w:val="Default"/>
        <w:widowControl/>
        <w:tabs>
          <w:tab w:val="left" w:pos="990"/>
        </w:tabs>
        <w:jc w:val="center"/>
      </w:pPr>
      <w:r>
        <w:t>To</w:t>
      </w:r>
      <w:r w:rsidR="0068285A">
        <w:t xml:space="preserve"> </w:t>
      </w:r>
      <w:r>
        <w:t>The Intergovernmental Agreement</w:t>
      </w:r>
    </w:p>
    <w:p w:rsidR="00D22768" w:rsidRDefault="00D22768" w:rsidP="00D22768">
      <w:pPr>
        <w:pStyle w:val="Default"/>
        <w:widowControl/>
        <w:tabs>
          <w:tab w:val="left" w:pos="990"/>
        </w:tabs>
        <w:jc w:val="center"/>
      </w:pPr>
      <w:r>
        <w:t>Between</w:t>
      </w:r>
    </w:p>
    <w:p w:rsidR="00D22768" w:rsidRDefault="00D22768" w:rsidP="00D22768">
      <w:pPr>
        <w:pStyle w:val="Default"/>
        <w:widowControl/>
        <w:tabs>
          <w:tab w:val="left" w:pos="990"/>
        </w:tabs>
        <w:jc w:val="center"/>
      </w:pPr>
      <w:r>
        <w:t>The Arizona Health Care Cost Containment System Administration</w:t>
      </w:r>
    </w:p>
    <w:p w:rsidR="00D22768" w:rsidRDefault="00D22768" w:rsidP="00D22768">
      <w:pPr>
        <w:pStyle w:val="Default"/>
        <w:widowControl/>
        <w:tabs>
          <w:tab w:val="left" w:pos="990"/>
        </w:tabs>
        <w:jc w:val="center"/>
      </w:pPr>
      <w:r>
        <w:t>And</w:t>
      </w:r>
    </w:p>
    <w:p w:rsidR="0068285A" w:rsidRDefault="00D22768" w:rsidP="00D22768">
      <w:pPr>
        <w:pStyle w:val="Default"/>
        <w:widowControl/>
        <w:tabs>
          <w:tab w:val="left" w:pos="990"/>
        </w:tabs>
        <w:jc w:val="center"/>
      </w:pPr>
      <w:r>
        <w:t>[</w:t>
      </w:r>
      <w:proofErr w:type="gramStart"/>
      <w:r>
        <w:t>insert</w:t>
      </w:r>
      <w:proofErr w:type="gramEnd"/>
      <w:r>
        <w:t xml:space="preserve"> name of Public Entity]</w:t>
      </w:r>
      <w:r w:rsidR="0068285A">
        <w:t xml:space="preserve"> </w:t>
      </w:r>
    </w:p>
    <w:p w:rsidR="00D22768" w:rsidRDefault="0068285A" w:rsidP="00D22768">
      <w:pPr>
        <w:pStyle w:val="Default"/>
        <w:widowControl/>
        <w:tabs>
          <w:tab w:val="left" w:pos="990"/>
        </w:tabs>
        <w:jc w:val="center"/>
      </w:pPr>
      <w:r>
        <w:t>(</w:t>
      </w:r>
      <w:proofErr w:type="gramStart"/>
      <w:r>
        <w:t>the</w:t>
      </w:r>
      <w:proofErr w:type="gramEnd"/>
      <w:r>
        <w:t xml:space="preserve"> “Public Entity”)</w:t>
      </w:r>
    </w:p>
    <w:p w:rsidR="00D22768" w:rsidRDefault="00D22768" w:rsidP="00D22768">
      <w:pPr>
        <w:pStyle w:val="Default"/>
        <w:widowControl/>
        <w:tabs>
          <w:tab w:val="left" w:pos="990"/>
        </w:tabs>
        <w:jc w:val="center"/>
      </w:pPr>
    </w:p>
    <w:p w:rsidR="00D22768" w:rsidRPr="00A72FB8" w:rsidRDefault="00D22768" w:rsidP="00D22768">
      <w:pPr>
        <w:pStyle w:val="Default"/>
        <w:widowControl/>
        <w:tabs>
          <w:tab w:val="left" w:pos="990"/>
        </w:tabs>
        <w:rPr>
          <w:sz w:val="20"/>
        </w:rPr>
      </w:pPr>
      <w:r w:rsidRPr="00A72FB8">
        <w:rPr>
          <w:sz w:val="20"/>
        </w:rPr>
        <w:t>Pursuant to the Agreement</w:t>
      </w:r>
      <w:r w:rsidR="0068285A" w:rsidRPr="00A72FB8">
        <w:rPr>
          <w:sz w:val="20"/>
        </w:rPr>
        <w:t xml:space="preserve">: (1) the Public Entity has designated the hospitals listed below as Eligible Hospitals, (2) the Public Entity has agreed to transfer </w:t>
      </w:r>
      <w:r w:rsidR="009D099C">
        <w:rPr>
          <w:sz w:val="20"/>
        </w:rPr>
        <w:t xml:space="preserve">public </w:t>
      </w:r>
      <w:r w:rsidR="0068285A" w:rsidRPr="00A72FB8">
        <w:rPr>
          <w:sz w:val="20"/>
        </w:rPr>
        <w:t xml:space="preserve">funds in the amount specified below as the Non-Federal Share of DSH Payments to </w:t>
      </w:r>
      <w:r w:rsidR="00977397">
        <w:rPr>
          <w:sz w:val="20"/>
        </w:rPr>
        <w:t>each Eligible Hospital; and</w:t>
      </w:r>
      <w:r w:rsidR="0068285A" w:rsidRPr="00A72FB8">
        <w:rPr>
          <w:sz w:val="20"/>
        </w:rPr>
        <w:t xml:space="preserve"> AHCCCS</w:t>
      </w:r>
      <w:r w:rsidR="00977397">
        <w:rPr>
          <w:sz w:val="20"/>
        </w:rPr>
        <w:t xml:space="preserve"> has agreed </w:t>
      </w:r>
      <w:r w:rsidR="0068285A" w:rsidRPr="00A72FB8">
        <w:rPr>
          <w:sz w:val="20"/>
        </w:rPr>
        <w:t xml:space="preserve"> to </w:t>
      </w:r>
      <w:r w:rsidR="00977397">
        <w:rPr>
          <w:sz w:val="20"/>
        </w:rPr>
        <w:t>use</w:t>
      </w:r>
      <w:r w:rsidR="0068285A" w:rsidRPr="00A72FB8">
        <w:rPr>
          <w:sz w:val="20"/>
        </w:rPr>
        <w:t xml:space="preserve"> the transferred funds to make the DSH Payments specified below:</w:t>
      </w:r>
    </w:p>
    <w:p w:rsidR="0068285A" w:rsidRPr="00A72FB8" w:rsidRDefault="0068285A" w:rsidP="00D22768">
      <w:pPr>
        <w:pStyle w:val="Default"/>
        <w:widowControl/>
        <w:tabs>
          <w:tab w:val="left" w:pos="990"/>
        </w:tabs>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430"/>
        <w:gridCol w:w="2538"/>
      </w:tblGrid>
      <w:tr w:rsidR="0068285A" w:rsidRPr="00371A67" w:rsidTr="00371A67">
        <w:tc>
          <w:tcPr>
            <w:tcW w:w="3888" w:type="dxa"/>
            <w:shd w:val="clear" w:color="auto" w:fill="auto"/>
          </w:tcPr>
          <w:p w:rsidR="0068285A" w:rsidRPr="00371A67" w:rsidRDefault="0068285A" w:rsidP="00371A67">
            <w:pPr>
              <w:pStyle w:val="Default"/>
              <w:widowControl/>
              <w:tabs>
                <w:tab w:val="left" w:pos="990"/>
              </w:tabs>
              <w:rPr>
                <w:b/>
                <w:sz w:val="20"/>
              </w:rPr>
            </w:pPr>
            <w:r w:rsidRPr="00371A67">
              <w:rPr>
                <w:b/>
                <w:sz w:val="20"/>
              </w:rPr>
              <w:t>Eligible Hospital</w:t>
            </w:r>
          </w:p>
        </w:tc>
        <w:tc>
          <w:tcPr>
            <w:tcW w:w="2430" w:type="dxa"/>
            <w:shd w:val="clear" w:color="auto" w:fill="auto"/>
          </w:tcPr>
          <w:p w:rsidR="0068285A" w:rsidRPr="00371A67" w:rsidRDefault="0068285A" w:rsidP="00371A67">
            <w:pPr>
              <w:pStyle w:val="Default"/>
              <w:widowControl/>
              <w:tabs>
                <w:tab w:val="left" w:pos="990"/>
              </w:tabs>
              <w:rPr>
                <w:b/>
                <w:sz w:val="20"/>
              </w:rPr>
            </w:pPr>
            <w:r w:rsidRPr="00371A67">
              <w:rPr>
                <w:b/>
                <w:sz w:val="20"/>
              </w:rPr>
              <w:t>Non-Federal Share</w:t>
            </w:r>
          </w:p>
        </w:tc>
        <w:tc>
          <w:tcPr>
            <w:tcW w:w="2538" w:type="dxa"/>
            <w:shd w:val="clear" w:color="auto" w:fill="auto"/>
          </w:tcPr>
          <w:p w:rsidR="0068285A" w:rsidRPr="00371A67" w:rsidRDefault="0068285A" w:rsidP="00371A67">
            <w:pPr>
              <w:pStyle w:val="Default"/>
              <w:widowControl/>
              <w:tabs>
                <w:tab w:val="left" w:pos="990"/>
              </w:tabs>
              <w:rPr>
                <w:b/>
                <w:sz w:val="20"/>
              </w:rPr>
            </w:pPr>
            <w:r w:rsidRPr="00371A67">
              <w:rPr>
                <w:b/>
                <w:sz w:val="20"/>
              </w:rPr>
              <w:t>DSH Payment</w:t>
            </w:r>
          </w:p>
        </w:tc>
      </w:tr>
      <w:tr w:rsidR="0068285A" w:rsidRPr="00371A67" w:rsidTr="00371A67">
        <w:tc>
          <w:tcPr>
            <w:tcW w:w="3888" w:type="dxa"/>
            <w:shd w:val="clear" w:color="auto" w:fill="auto"/>
          </w:tcPr>
          <w:p w:rsidR="0068285A" w:rsidRPr="00371A67" w:rsidRDefault="0068285A" w:rsidP="00371A67">
            <w:pPr>
              <w:pStyle w:val="Default"/>
              <w:widowControl/>
              <w:tabs>
                <w:tab w:val="left" w:pos="990"/>
              </w:tabs>
              <w:rPr>
                <w:sz w:val="20"/>
              </w:rPr>
            </w:pPr>
          </w:p>
        </w:tc>
        <w:tc>
          <w:tcPr>
            <w:tcW w:w="2430" w:type="dxa"/>
            <w:shd w:val="clear" w:color="auto" w:fill="auto"/>
          </w:tcPr>
          <w:p w:rsidR="0068285A" w:rsidRPr="00371A67" w:rsidRDefault="0068285A" w:rsidP="00371A67">
            <w:pPr>
              <w:pStyle w:val="Default"/>
              <w:widowControl/>
              <w:tabs>
                <w:tab w:val="left" w:pos="990"/>
              </w:tabs>
              <w:rPr>
                <w:sz w:val="20"/>
              </w:rPr>
            </w:pPr>
          </w:p>
        </w:tc>
        <w:tc>
          <w:tcPr>
            <w:tcW w:w="2538" w:type="dxa"/>
            <w:shd w:val="clear" w:color="auto" w:fill="auto"/>
          </w:tcPr>
          <w:p w:rsidR="0068285A" w:rsidRPr="00371A67" w:rsidRDefault="0068285A" w:rsidP="00371A67">
            <w:pPr>
              <w:pStyle w:val="Default"/>
              <w:widowControl/>
              <w:tabs>
                <w:tab w:val="left" w:pos="990"/>
              </w:tabs>
              <w:rPr>
                <w:sz w:val="20"/>
              </w:rPr>
            </w:pPr>
          </w:p>
        </w:tc>
      </w:tr>
      <w:tr w:rsidR="0068285A" w:rsidRPr="00371A67" w:rsidTr="00371A67">
        <w:tc>
          <w:tcPr>
            <w:tcW w:w="3888" w:type="dxa"/>
            <w:shd w:val="clear" w:color="auto" w:fill="auto"/>
          </w:tcPr>
          <w:p w:rsidR="0068285A" w:rsidRPr="00371A67" w:rsidRDefault="0068285A" w:rsidP="00371A67">
            <w:pPr>
              <w:pStyle w:val="Default"/>
              <w:widowControl/>
              <w:tabs>
                <w:tab w:val="left" w:pos="990"/>
              </w:tabs>
              <w:rPr>
                <w:sz w:val="20"/>
              </w:rPr>
            </w:pPr>
          </w:p>
        </w:tc>
        <w:tc>
          <w:tcPr>
            <w:tcW w:w="2430" w:type="dxa"/>
            <w:shd w:val="clear" w:color="auto" w:fill="auto"/>
          </w:tcPr>
          <w:p w:rsidR="0068285A" w:rsidRPr="00371A67" w:rsidRDefault="0068285A" w:rsidP="00371A67">
            <w:pPr>
              <w:pStyle w:val="Default"/>
              <w:widowControl/>
              <w:tabs>
                <w:tab w:val="left" w:pos="990"/>
              </w:tabs>
              <w:rPr>
                <w:sz w:val="20"/>
              </w:rPr>
            </w:pPr>
          </w:p>
        </w:tc>
        <w:tc>
          <w:tcPr>
            <w:tcW w:w="2538" w:type="dxa"/>
            <w:shd w:val="clear" w:color="auto" w:fill="auto"/>
          </w:tcPr>
          <w:p w:rsidR="0068285A" w:rsidRPr="00371A67" w:rsidRDefault="0068285A" w:rsidP="00371A67">
            <w:pPr>
              <w:pStyle w:val="Default"/>
              <w:widowControl/>
              <w:tabs>
                <w:tab w:val="left" w:pos="990"/>
              </w:tabs>
              <w:rPr>
                <w:sz w:val="20"/>
              </w:rPr>
            </w:pPr>
          </w:p>
        </w:tc>
      </w:tr>
      <w:tr w:rsidR="0068285A" w:rsidRPr="00371A67" w:rsidTr="00371A67">
        <w:tc>
          <w:tcPr>
            <w:tcW w:w="3888" w:type="dxa"/>
            <w:shd w:val="clear" w:color="auto" w:fill="auto"/>
          </w:tcPr>
          <w:p w:rsidR="0068285A" w:rsidRPr="00371A67" w:rsidRDefault="0068285A" w:rsidP="00371A67">
            <w:pPr>
              <w:pStyle w:val="Default"/>
              <w:widowControl/>
              <w:tabs>
                <w:tab w:val="left" w:pos="990"/>
              </w:tabs>
              <w:rPr>
                <w:b/>
                <w:sz w:val="20"/>
              </w:rPr>
            </w:pPr>
            <w:r w:rsidRPr="00371A67">
              <w:rPr>
                <w:b/>
                <w:sz w:val="20"/>
              </w:rPr>
              <w:t>Totals</w:t>
            </w:r>
            <w:r w:rsidR="003D0426" w:rsidRPr="00371A67">
              <w:rPr>
                <w:b/>
                <w:sz w:val="20"/>
              </w:rPr>
              <w:t>:</w:t>
            </w:r>
          </w:p>
        </w:tc>
        <w:tc>
          <w:tcPr>
            <w:tcW w:w="2430" w:type="dxa"/>
            <w:shd w:val="clear" w:color="auto" w:fill="auto"/>
          </w:tcPr>
          <w:p w:rsidR="0068285A" w:rsidRPr="00371A67" w:rsidRDefault="003D0426" w:rsidP="00371A67">
            <w:pPr>
              <w:pStyle w:val="Default"/>
              <w:widowControl/>
              <w:tabs>
                <w:tab w:val="left" w:pos="990"/>
              </w:tabs>
              <w:rPr>
                <w:sz w:val="20"/>
              </w:rPr>
            </w:pPr>
            <w:r w:rsidRPr="00371A67">
              <w:rPr>
                <w:sz w:val="20"/>
              </w:rPr>
              <w:fldChar w:fldCharType="begin"/>
            </w:r>
            <w:r w:rsidRPr="00371A67">
              <w:rPr>
                <w:sz w:val="20"/>
              </w:rPr>
              <w:instrText xml:space="preserve"> =sum(above) \# "$#,##0.00;($#,##0.00)" </w:instrText>
            </w:r>
            <w:r w:rsidRPr="00371A67">
              <w:rPr>
                <w:sz w:val="20"/>
              </w:rPr>
              <w:fldChar w:fldCharType="separate"/>
            </w:r>
            <w:r w:rsidRPr="00371A67">
              <w:rPr>
                <w:noProof/>
                <w:sz w:val="20"/>
              </w:rPr>
              <w:t>$   0.00</w:t>
            </w:r>
            <w:r w:rsidRPr="00371A67">
              <w:rPr>
                <w:sz w:val="20"/>
              </w:rPr>
              <w:fldChar w:fldCharType="end"/>
            </w:r>
          </w:p>
        </w:tc>
        <w:tc>
          <w:tcPr>
            <w:tcW w:w="2538" w:type="dxa"/>
            <w:shd w:val="clear" w:color="auto" w:fill="auto"/>
          </w:tcPr>
          <w:p w:rsidR="0068285A" w:rsidRPr="00371A67" w:rsidRDefault="003D0426" w:rsidP="00371A67">
            <w:pPr>
              <w:pStyle w:val="Default"/>
              <w:widowControl/>
              <w:tabs>
                <w:tab w:val="left" w:pos="990"/>
              </w:tabs>
              <w:rPr>
                <w:sz w:val="20"/>
              </w:rPr>
            </w:pPr>
            <w:r w:rsidRPr="00371A67">
              <w:rPr>
                <w:sz w:val="20"/>
              </w:rPr>
              <w:fldChar w:fldCharType="begin"/>
            </w:r>
            <w:r w:rsidRPr="00371A67">
              <w:rPr>
                <w:sz w:val="20"/>
              </w:rPr>
              <w:instrText xml:space="preserve"> =sum(above) \# "$#,##0.00;($#,##0.00)" </w:instrText>
            </w:r>
            <w:r w:rsidRPr="00371A67">
              <w:rPr>
                <w:sz w:val="20"/>
              </w:rPr>
              <w:fldChar w:fldCharType="separate"/>
            </w:r>
            <w:r w:rsidRPr="00371A67">
              <w:rPr>
                <w:noProof/>
                <w:sz w:val="20"/>
              </w:rPr>
              <w:t>$   0.00</w:t>
            </w:r>
            <w:r w:rsidRPr="00371A67">
              <w:rPr>
                <w:sz w:val="20"/>
              </w:rPr>
              <w:fldChar w:fldCharType="end"/>
            </w:r>
          </w:p>
        </w:tc>
      </w:tr>
    </w:tbl>
    <w:p w:rsidR="0068285A" w:rsidRPr="00A72FB8" w:rsidRDefault="0068285A" w:rsidP="00D22768">
      <w:pPr>
        <w:pStyle w:val="Default"/>
        <w:widowControl/>
        <w:tabs>
          <w:tab w:val="left" w:pos="990"/>
        </w:tabs>
        <w:rPr>
          <w:sz w:val="20"/>
        </w:rPr>
      </w:pPr>
    </w:p>
    <w:p w:rsidR="0068285A" w:rsidRPr="00A72FB8" w:rsidRDefault="0068285A" w:rsidP="00D22768">
      <w:pPr>
        <w:pStyle w:val="Default"/>
        <w:widowControl/>
        <w:tabs>
          <w:tab w:val="left" w:pos="990"/>
        </w:tabs>
        <w:rPr>
          <w:sz w:val="20"/>
        </w:rPr>
      </w:pPr>
    </w:p>
    <w:p w:rsidR="0068285A" w:rsidRPr="00A72FB8" w:rsidRDefault="0068285A" w:rsidP="00D22768">
      <w:pPr>
        <w:pStyle w:val="Default"/>
        <w:widowControl/>
        <w:tabs>
          <w:tab w:val="left" w:pos="990"/>
        </w:tabs>
        <w:rPr>
          <w:sz w:val="20"/>
        </w:rPr>
      </w:pPr>
      <w:r w:rsidRPr="00A72FB8">
        <w:rPr>
          <w:sz w:val="20"/>
        </w:rPr>
        <w:t>Pursuant to the Agreement, the Public Entity warrants that the amounts transferred under the Agreement are derived from the following sources:</w:t>
      </w:r>
    </w:p>
    <w:p w:rsidR="0068285A" w:rsidRPr="00A72FB8" w:rsidRDefault="0068285A" w:rsidP="00D22768">
      <w:pPr>
        <w:pStyle w:val="Default"/>
        <w:widowControl/>
        <w:tabs>
          <w:tab w:val="left" w:pos="990"/>
        </w:tabs>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1"/>
        <w:gridCol w:w="2077"/>
      </w:tblGrid>
      <w:tr w:rsidR="003D0426" w:rsidRPr="00371A67" w:rsidTr="00371A67">
        <w:tc>
          <w:tcPr>
            <w:tcW w:w="4781" w:type="dxa"/>
            <w:shd w:val="clear" w:color="auto" w:fill="auto"/>
          </w:tcPr>
          <w:p w:rsidR="003D0426" w:rsidRPr="00371A67" w:rsidRDefault="003D0426" w:rsidP="00371A67">
            <w:pPr>
              <w:pStyle w:val="Default"/>
              <w:widowControl/>
              <w:tabs>
                <w:tab w:val="left" w:pos="990"/>
              </w:tabs>
              <w:rPr>
                <w:b/>
                <w:sz w:val="20"/>
              </w:rPr>
            </w:pPr>
            <w:r w:rsidRPr="00371A67">
              <w:rPr>
                <w:b/>
                <w:sz w:val="20"/>
              </w:rPr>
              <w:t>Source</w:t>
            </w:r>
          </w:p>
        </w:tc>
        <w:tc>
          <w:tcPr>
            <w:tcW w:w="2077" w:type="dxa"/>
            <w:shd w:val="clear" w:color="auto" w:fill="auto"/>
          </w:tcPr>
          <w:p w:rsidR="003D0426" w:rsidRPr="00371A67" w:rsidRDefault="003D0426" w:rsidP="00371A67">
            <w:pPr>
              <w:pStyle w:val="Default"/>
              <w:widowControl/>
              <w:tabs>
                <w:tab w:val="left" w:pos="990"/>
              </w:tabs>
              <w:rPr>
                <w:b/>
                <w:sz w:val="20"/>
              </w:rPr>
            </w:pPr>
            <w:r w:rsidRPr="00371A67">
              <w:rPr>
                <w:b/>
                <w:sz w:val="20"/>
              </w:rPr>
              <w:t>Amount</w:t>
            </w:r>
          </w:p>
        </w:tc>
      </w:tr>
      <w:tr w:rsidR="003D0426" w:rsidRPr="00371A67" w:rsidTr="00371A67">
        <w:tc>
          <w:tcPr>
            <w:tcW w:w="4781" w:type="dxa"/>
            <w:shd w:val="clear" w:color="auto" w:fill="auto"/>
          </w:tcPr>
          <w:p w:rsidR="003D0426" w:rsidRPr="00371A67" w:rsidRDefault="003D0426" w:rsidP="00371A67">
            <w:pPr>
              <w:pStyle w:val="Default"/>
              <w:widowControl/>
              <w:tabs>
                <w:tab w:val="left" w:pos="990"/>
              </w:tabs>
              <w:rPr>
                <w:sz w:val="20"/>
              </w:rPr>
            </w:pPr>
          </w:p>
        </w:tc>
        <w:tc>
          <w:tcPr>
            <w:tcW w:w="2077" w:type="dxa"/>
            <w:shd w:val="clear" w:color="auto" w:fill="auto"/>
          </w:tcPr>
          <w:p w:rsidR="003D0426" w:rsidRPr="00371A67" w:rsidRDefault="003D0426" w:rsidP="00371A67">
            <w:pPr>
              <w:pStyle w:val="Default"/>
              <w:widowControl/>
              <w:tabs>
                <w:tab w:val="left" w:pos="990"/>
              </w:tabs>
              <w:rPr>
                <w:sz w:val="20"/>
              </w:rPr>
            </w:pPr>
          </w:p>
        </w:tc>
      </w:tr>
      <w:tr w:rsidR="003D0426" w:rsidRPr="00371A67" w:rsidTr="00371A67">
        <w:tc>
          <w:tcPr>
            <w:tcW w:w="4781" w:type="dxa"/>
            <w:shd w:val="clear" w:color="auto" w:fill="auto"/>
          </w:tcPr>
          <w:p w:rsidR="003D0426" w:rsidRPr="00371A67" w:rsidRDefault="003D0426" w:rsidP="00371A67">
            <w:pPr>
              <w:pStyle w:val="Default"/>
              <w:widowControl/>
              <w:tabs>
                <w:tab w:val="left" w:pos="990"/>
              </w:tabs>
              <w:rPr>
                <w:sz w:val="20"/>
              </w:rPr>
            </w:pPr>
          </w:p>
        </w:tc>
        <w:tc>
          <w:tcPr>
            <w:tcW w:w="2077" w:type="dxa"/>
            <w:shd w:val="clear" w:color="auto" w:fill="auto"/>
          </w:tcPr>
          <w:p w:rsidR="003D0426" w:rsidRPr="00371A67" w:rsidRDefault="003D0426" w:rsidP="00371A67">
            <w:pPr>
              <w:pStyle w:val="Default"/>
              <w:widowControl/>
              <w:tabs>
                <w:tab w:val="left" w:pos="990"/>
              </w:tabs>
              <w:rPr>
                <w:sz w:val="20"/>
              </w:rPr>
            </w:pPr>
          </w:p>
        </w:tc>
      </w:tr>
      <w:tr w:rsidR="003D0426" w:rsidRPr="00371A67" w:rsidTr="00371A67">
        <w:tc>
          <w:tcPr>
            <w:tcW w:w="4781" w:type="dxa"/>
            <w:shd w:val="clear" w:color="auto" w:fill="auto"/>
          </w:tcPr>
          <w:p w:rsidR="003D0426" w:rsidRPr="00371A67" w:rsidRDefault="003D0426" w:rsidP="00371A67">
            <w:pPr>
              <w:pStyle w:val="Default"/>
              <w:widowControl/>
              <w:tabs>
                <w:tab w:val="left" w:pos="990"/>
              </w:tabs>
              <w:rPr>
                <w:sz w:val="20"/>
              </w:rPr>
            </w:pPr>
            <w:r w:rsidRPr="00371A67">
              <w:rPr>
                <w:sz w:val="20"/>
              </w:rPr>
              <w:t>Total:</w:t>
            </w:r>
          </w:p>
        </w:tc>
        <w:tc>
          <w:tcPr>
            <w:tcW w:w="2077" w:type="dxa"/>
            <w:shd w:val="clear" w:color="auto" w:fill="auto"/>
          </w:tcPr>
          <w:p w:rsidR="003D0426" w:rsidRPr="00371A67" w:rsidRDefault="003D0426" w:rsidP="00371A67">
            <w:pPr>
              <w:pStyle w:val="Default"/>
              <w:widowControl/>
              <w:tabs>
                <w:tab w:val="left" w:pos="990"/>
              </w:tabs>
              <w:rPr>
                <w:sz w:val="20"/>
              </w:rPr>
            </w:pPr>
            <w:r w:rsidRPr="00371A67">
              <w:rPr>
                <w:sz w:val="20"/>
              </w:rPr>
              <w:fldChar w:fldCharType="begin"/>
            </w:r>
            <w:r w:rsidRPr="00371A67">
              <w:rPr>
                <w:sz w:val="20"/>
              </w:rPr>
              <w:instrText xml:space="preserve"> =sum(above) \# "$#,##0.00;($#,##0.00)" </w:instrText>
            </w:r>
            <w:r w:rsidRPr="00371A67">
              <w:rPr>
                <w:sz w:val="20"/>
              </w:rPr>
              <w:fldChar w:fldCharType="separate"/>
            </w:r>
            <w:r w:rsidRPr="00371A67">
              <w:rPr>
                <w:noProof/>
                <w:sz w:val="20"/>
              </w:rPr>
              <w:t>$   0.00</w:t>
            </w:r>
            <w:r w:rsidRPr="00371A67">
              <w:rPr>
                <w:sz w:val="20"/>
              </w:rPr>
              <w:fldChar w:fldCharType="end"/>
            </w:r>
          </w:p>
        </w:tc>
      </w:tr>
    </w:tbl>
    <w:p w:rsidR="0068285A" w:rsidRPr="00A72FB8" w:rsidRDefault="0068285A" w:rsidP="00D22768">
      <w:pPr>
        <w:pStyle w:val="Default"/>
        <w:widowControl/>
        <w:tabs>
          <w:tab w:val="left" w:pos="990"/>
        </w:tabs>
        <w:rPr>
          <w:sz w:val="20"/>
        </w:rPr>
      </w:pPr>
    </w:p>
    <w:p w:rsidR="00EF3C71" w:rsidRPr="00EF3C71" w:rsidRDefault="008C7DF7" w:rsidP="00EF3C71">
      <w:pPr>
        <w:jc w:val="center"/>
        <w:rPr>
          <w:rFonts w:ascii="Calibri" w:eastAsia="Calibri" w:hAnsi="Calibri"/>
          <w:b/>
          <w:sz w:val="22"/>
          <w:szCs w:val="22"/>
        </w:rPr>
      </w:pPr>
      <w:r>
        <w:rPr>
          <w:rFonts w:ascii="Arial" w:hAnsi="Arial" w:cs="Arial"/>
          <w:sz w:val="20"/>
          <w:szCs w:val="20"/>
        </w:rPr>
        <w:br w:type="page"/>
      </w:r>
      <w:r w:rsidR="00EF3C71" w:rsidRPr="00EF3C71">
        <w:rPr>
          <w:rFonts w:ascii="Calibri" w:eastAsia="Calibri" w:hAnsi="Calibri"/>
          <w:b/>
          <w:sz w:val="22"/>
          <w:szCs w:val="22"/>
        </w:rPr>
        <w:lastRenderedPageBreak/>
        <w:t>ATTACHMENT B</w:t>
      </w:r>
    </w:p>
    <w:p w:rsidR="00EF3C71" w:rsidRPr="00EF3C71" w:rsidRDefault="00EF3C71" w:rsidP="00EF3C71">
      <w:pPr>
        <w:jc w:val="center"/>
        <w:rPr>
          <w:rFonts w:ascii="Calibri" w:eastAsia="Calibri" w:hAnsi="Calibri"/>
          <w:sz w:val="22"/>
          <w:szCs w:val="22"/>
        </w:rPr>
      </w:pPr>
    </w:p>
    <w:p w:rsidR="00EF3C71" w:rsidRPr="00EF3C71" w:rsidRDefault="00EF3C71" w:rsidP="00EF3C71">
      <w:pPr>
        <w:widowControl/>
        <w:autoSpaceDE/>
        <w:autoSpaceDN/>
        <w:adjustRightInd/>
        <w:spacing w:after="200" w:line="276" w:lineRule="auto"/>
        <w:jc w:val="center"/>
        <w:rPr>
          <w:rFonts w:ascii="Arial" w:eastAsia="Calibri" w:hAnsi="Arial" w:cs="Arial"/>
          <w:sz w:val="20"/>
          <w:szCs w:val="20"/>
        </w:rPr>
      </w:pPr>
      <w:r w:rsidRPr="00EF3C71">
        <w:rPr>
          <w:rFonts w:ascii="Arial" w:eastAsia="Calibri" w:hAnsi="Arial" w:cs="Arial"/>
          <w:sz w:val="20"/>
          <w:szCs w:val="20"/>
        </w:rPr>
        <w:t>AGREEMENT TO REIMBURSE IMPERMISSIBLE DISPROPORTIONATE SHARE HOSPITAL PAYMENTS</w:t>
      </w:r>
    </w:p>
    <w:p w:rsidR="00EF3C71" w:rsidRPr="00EF3C71" w:rsidRDefault="00EF3C71" w:rsidP="00EF3C71">
      <w:pPr>
        <w:widowControl/>
        <w:autoSpaceDE/>
        <w:autoSpaceDN/>
        <w:adjustRightInd/>
        <w:spacing w:after="200" w:line="276" w:lineRule="auto"/>
        <w:rPr>
          <w:rFonts w:ascii="Arial" w:eastAsia="Calibri" w:hAnsi="Arial" w:cs="Arial"/>
          <w:sz w:val="20"/>
          <w:szCs w:val="20"/>
        </w:rPr>
      </w:pPr>
      <w:r w:rsidRPr="00EF3C71">
        <w:rPr>
          <w:rFonts w:ascii="Arial" w:eastAsia="Calibri" w:hAnsi="Arial" w:cs="Arial"/>
          <w:sz w:val="20"/>
          <w:szCs w:val="20"/>
        </w:rPr>
        <w:t>As a condition of receiving Disproportionate Share Hospital (DSH) Payments from AHCCCS under A.R.S. § 36-2903.01(P), the undersigned Hospital agrees that in the event CMS issues a disallowance of FFP based on a determination that the source of the funds transferred by any governmental entity in support of DSH payments to the Hospital are either federal funds, provider donations, or health care-related taxes that are not permissible under 42 C.F.R. Part 433, Subpart B, the Hospital will, upon final exhaustion of any administrative appeal related to such disallowance,:</w:t>
      </w:r>
    </w:p>
    <w:p w:rsidR="00EF3C71" w:rsidRPr="00EF3C71" w:rsidRDefault="00EF3C71" w:rsidP="00EF3C71">
      <w:pPr>
        <w:widowControl/>
        <w:autoSpaceDE/>
        <w:autoSpaceDN/>
        <w:adjustRightInd/>
        <w:spacing w:after="200" w:line="276" w:lineRule="auto"/>
        <w:ind w:left="720"/>
        <w:rPr>
          <w:rFonts w:ascii="Arial" w:eastAsia="Calibri" w:hAnsi="Arial" w:cs="Arial"/>
          <w:sz w:val="20"/>
          <w:szCs w:val="20"/>
        </w:rPr>
      </w:pPr>
      <w:r w:rsidRPr="00EF3C71">
        <w:rPr>
          <w:rFonts w:ascii="Arial" w:eastAsia="Calibri" w:hAnsi="Arial" w:cs="Arial"/>
          <w:sz w:val="20"/>
          <w:szCs w:val="20"/>
        </w:rPr>
        <w:t xml:space="preserve">(1) refund to AHCCCS within 30 days of written demand an amount of the DSH payments made to the Hospital equal to the total computable amount associated with such disallowance, including any interest incurred as a result of an appeal; and/or </w:t>
      </w:r>
    </w:p>
    <w:p w:rsidR="00EF3C71" w:rsidRPr="00EF3C71" w:rsidRDefault="00EF3C71" w:rsidP="00EF3C71">
      <w:pPr>
        <w:widowControl/>
        <w:autoSpaceDE/>
        <w:autoSpaceDN/>
        <w:adjustRightInd/>
        <w:spacing w:after="200" w:line="276" w:lineRule="auto"/>
        <w:ind w:left="720"/>
        <w:rPr>
          <w:rFonts w:ascii="Arial" w:eastAsia="Calibri" w:hAnsi="Arial" w:cs="Arial"/>
          <w:sz w:val="20"/>
          <w:szCs w:val="20"/>
        </w:rPr>
      </w:pPr>
      <w:r w:rsidRPr="00EF3C71">
        <w:rPr>
          <w:rFonts w:ascii="Arial" w:eastAsia="Calibri" w:hAnsi="Arial" w:cs="Arial"/>
          <w:sz w:val="20"/>
          <w:szCs w:val="20"/>
        </w:rPr>
        <w:t>(2) permit AHCCCS to offset the amount referenced in (1)</w:t>
      </w:r>
      <w:proofErr w:type="gramStart"/>
      <w:r w:rsidRPr="00EF3C71">
        <w:rPr>
          <w:rFonts w:ascii="Arial" w:eastAsia="Calibri" w:hAnsi="Arial" w:cs="Arial"/>
          <w:sz w:val="20"/>
          <w:szCs w:val="20"/>
        </w:rPr>
        <w:t>,</w:t>
      </w:r>
      <w:proofErr w:type="gramEnd"/>
      <w:r w:rsidRPr="00EF3C71">
        <w:rPr>
          <w:rFonts w:ascii="Arial" w:eastAsia="Calibri" w:hAnsi="Arial" w:cs="Arial"/>
          <w:sz w:val="20"/>
          <w:szCs w:val="20"/>
        </w:rPr>
        <w:t xml:space="preserve"> to the extent it is not refunded, from any amounts otherwise due to the Hospital.</w:t>
      </w:r>
    </w:p>
    <w:p w:rsidR="00EF3C71" w:rsidRPr="00EF3C71" w:rsidRDefault="00EF3C71" w:rsidP="00EF3C71">
      <w:pPr>
        <w:widowControl/>
        <w:autoSpaceDE/>
        <w:autoSpaceDN/>
        <w:adjustRightInd/>
        <w:spacing w:after="200" w:line="276" w:lineRule="auto"/>
        <w:rPr>
          <w:rFonts w:ascii="Arial" w:eastAsia="Calibri" w:hAnsi="Arial" w:cs="Arial"/>
          <w:sz w:val="20"/>
          <w:szCs w:val="20"/>
        </w:rPr>
      </w:pPr>
      <w:proofErr w:type="gramStart"/>
      <w:r w:rsidRPr="00EF3C71">
        <w:rPr>
          <w:rFonts w:ascii="Arial" w:eastAsia="Calibri" w:hAnsi="Arial" w:cs="Arial"/>
          <w:sz w:val="20"/>
          <w:szCs w:val="20"/>
        </w:rPr>
        <w:t>DEFINITIONS.</w:t>
      </w:r>
      <w:proofErr w:type="gramEnd"/>
      <w:r w:rsidRPr="00EF3C71">
        <w:rPr>
          <w:rFonts w:ascii="Arial" w:eastAsia="Calibri" w:hAnsi="Arial" w:cs="Arial"/>
          <w:sz w:val="20"/>
          <w:szCs w:val="20"/>
        </w:rPr>
        <w:t xml:space="preserve">  As used in this Agreement, the following terms have the following meanings: </w:t>
      </w:r>
    </w:p>
    <w:p w:rsidR="00EF3C71" w:rsidRPr="00EF3C71" w:rsidRDefault="00EF3C71" w:rsidP="00EF3C71">
      <w:pPr>
        <w:widowControl/>
        <w:autoSpaceDE/>
        <w:autoSpaceDN/>
        <w:adjustRightInd/>
        <w:spacing w:after="200" w:line="276" w:lineRule="auto"/>
        <w:rPr>
          <w:rFonts w:ascii="Arial" w:eastAsia="Calibri" w:hAnsi="Arial" w:cs="Arial"/>
          <w:sz w:val="20"/>
          <w:szCs w:val="20"/>
        </w:rPr>
      </w:pPr>
      <w:r w:rsidRPr="00EF3C71">
        <w:rPr>
          <w:rFonts w:ascii="Arial" w:eastAsia="Calibri" w:hAnsi="Arial" w:cs="Arial"/>
          <w:sz w:val="20"/>
          <w:szCs w:val="20"/>
          <w:u w:val="single"/>
        </w:rPr>
        <w:t>AHCCCS</w:t>
      </w:r>
      <w:r w:rsidRPr="00EF3C71">
        <w:rPr>
          <w:rFonts w:ascii="Arial" w:eastAsia="Calibri" w:hAnsi="Arial" w:cs="Arial"/>
          <w:sz w:val="20"/>
          <w:szCs w:val="20"/>
        </w:rPr>
        <w:t>: Arizona Health Care Cost Containment System, an agency of the State, which administers the Medicaid program under Title XIX and the Children’s Health Insurance Program (CHIP) under Title XXI of the Social Security Act in Arizona.</w:t>
      </w:r>
    </w:p>
    <w:p w:rsidR="00EF3C71" w:rsidRPr="00EF3C71" w:rsidRDefault="00EF3C71" w:rsidP="00EF3C71">
      <w:pPr>
        <w:widowControl/>
        <w:autoSpaceDE/>
        <w:autoSpaceDN/>
        <w:adjustRightInd/>
        <w:spacing w:after="200" w:line="276" w:lineRule="auto"/>
        <w:rPr>
          <w:rFonts w:ascii="Arial" w:eastAsia="Calibri" w:hAnsi="Arial" w:cs="Arial"/>
          <w:sz w:val="20"/>
          <w:szCs w:val="20"/>
        </w:rPr>
      </w:pPr>
      <w:r w:rsidRPr="00EF3C71">
        <w:rPr>
          <w:rFonts w:ascii="Arial" w:eastAsia="Calibri" w:hAnsi="Arial" w:cs="Arial"/>
          <w:sz w:val="20"/>
          <w:szCs w:val="20"/>
          <w:u w:val="single"/>
        </w:rPr>
        <w:t>CMS</w:t>
      </w:r>
      <w:r w:rsidRPr="00EF3C71">
        <w:rPr>
          <w:rFonts w:ascii="Arial" w:eastAsia="Calibri" w:hAnsi="Arial" w:cs="Arial"/>
          <w:sz w:val="20"/>
          <w:szCs w:val="20"/>
        </w:rPr>
        <w:t xml:space="preserve">: Centers for Medicare and Medicaid Services, a federal agency within the U.S. Department of Health and Human Services. </w:t>
      </w:r>
    </w:p>
    <w:p w:rsidR="00EF3C71" w:rsidRPr="00EF3C71" w:rsidRDefault="00EF3C71" w:rsidP="00EF3C71">
      <w:pPr>
        <w:widowControl/>
        <w:autoSpaceDE/>
        <w:autoSpaceDN/>
        <w:adjustRightInd/>
        <w:spacing w:after="200" w:line="276" w:lineRule="auto"/>
        <w:rPr>
          <w:rFonts w:ascii="Arial" w:eastAsia="Calibri" w:hAnsi="Arial" w:cs="Arial"/>
          <w:sz w:val="20"/>
          <w:szCs w:val="20"/>
        </w:rPr>
      </w:pPr>
      <w:r w:rsidRPr="00EF3C71">
        <w:rPr>
          <w:rFonts w:ascii="Arial" w:eastAsia="Calibri" w:hAnsi="Arial" w:cs="Arial"/>
          <w:sz w:val="20"/>
          <w:szCs w:val="20"/>
          <w:u w:val="single"/>
        </w:rPr>
        <w:t>FFP</w:t>
      </w:r>
      <w:r w:rsidRPr="00EF3C71">
        <w:rPr>
          <w:rFonts w:ascii="Arial" w:eastAsia="Calibri" w:hAnsi="Arial" w:cs="Arial"/>
          <w:sz w:val="20"/>
          <w:szCs w:val="20"/>
        </w:rPr>
        <w:t>: Federal financial participation.</w:t>
      </w:r>
    </w:p>
    <w:p w:rsidR="00EF3C71" w:rsidRPr="00EF3C71" w:rsidRDefault="00EF3C71" w:rsidP="00EF3C71">
      <w:pPr>
        <w:widowControl/>
        <w:autoSpaceDE/>
        <w:autoSpaceDN/>
        <w:adjustRightInd/>
        <w:spacing w:after="200" w:line="276" w:lineRule="auto"/>
        <w:rPr>
          <w:rFonts w:ascii="Arial" w:eastAsia="Calibri" w:hAnsi="Arial" w:cs="Arial"/>
          <w:sz w:val="20"/>
          <w:szCs w:val="20"/>
        </w:rPr>
      </w:pPr>
      <w:r w:rsidRPr="00EF3C71">
        <w:rPr>
          <w:rFonts w:ascii="Arial" w:eastAsia="Calibri" w:hAnsi="Arial" w:cs="Arial"/>
          <w:sz w:val="20"/>
          <w:szCs w:val="20"/>
          <w:u w:val="single"/>
        </w:rPr>
        <w:t>Governmental Entity</w:t>
      </w:r>
      <w:r w:rsidRPr="00EF3C71">
        <w:rPr>
          <w:rFonts w:ascii="Arial" w:eastAsia="Calibri" w:hAnsi="Arial" w:cs="Arial"/>
          <w:sz w:val="20"/>
          <w:szCs w:val="20"/>
        </w:rPr>
        <w:t xml:space="preserve">:  local, county or tribal governments, universities under the jurisdiction of the Arizona board of regents or other governmental entities that are legally qualified to participate in funding program expenditures pursuant to A.R.S. § 36-2903.01(P) and that have transferred funds to AHCCCS under that authority. </w:t>
      </w:r>
    </w:p>
    <w:p w:rsidR="00EF3C71" w:rsidRPr="00EF3C71" w:rsidRDefault="00EF3C71" w:rsidP="00EF3C71">
      <w:pPr>
        <w:widowControl/>
        <w:autoSpaceDE/>
        <w:autoSpaceDN/>
        <w:adjustRightInd/>
        <w:spacing w:after="200" w:line="276" w:lineRule="auto"/>
        <w:rPr>
          <w:rFonts w:ascii="Arial" w:eastAsia="Calibri" w:hAnsi="Arial" w:cs="Arial"/>
          <w:sz w:val="20"/>
          <w:szCs w:val="20"/>
          <w:u w:val="single"/>
        </w:rPr>
      </w:pPr>
      <w:r w:rsidRPr="00EF3C71">
        <w:rPr>
          <w:rFonts w:ascii="Arial" w:eastAsia="Calibri" w:hAnsi="Arial" w:cs="Arial"/>
          <w:sz w:val="20"/>
          <w:szCs w:val="20"/>
          <w:u w:val="single"/>
        </w:rPr>
        <w:t>Hospital</w:t>
      </w:r>
      <w:r w:rsidRPr="00EF3C71">
        <w:rPr>
          <w:rFonts w:ascii="Arial" w:eastAsia="Calibri" w:hAnsi="Arial" w:cs="Arial"/>
          <w:sz w:val="20"/>
          <w:szCs w:val="20"/>
        </w:rPr>
        <w:t>: the undersigned Hospital, including the hospital and its employed physicians.</w:t>
      </w:r>
    </w:p>
    <w:p w:rsidR="00EF3C71" w:rsidRDefault="00EF3C71" w:rsidP="00EF3C71">
      <w:pPr>
        <w:widowControl/>
        <w:autoSpaceDE/>
        <w:autoSpaceDN/>
        <w:adjustRightInd/>
        <w:spacing w:after="200" w:line="276" w:lineRule="auto"/>
        <w:rPr>
          <w:rFonts w:ascii="Arial" w:eastAsia="Calibri" w:hAnsi="Arial" w:cs="Arial"/>
          <w:sz w:val="20"/>
          <w:szCs w:val="20"/>
        </w:rPr>
      </w:pPr>
      <w:r w:rsidRPr="00EF3C71">
        <w:rPr>
          <w:rFonts w:ascii="Arial" w:eastAsia="Calibri" w:hAnsi="Arial" w:cs="Arial"/>
          <w:sz w:val="20"/>
          <w:szCs w:val="20"/>
        </w:rPr>
        <w:t>Agreed to thi</w:t>
      </w:r>
      <w:r w:rsidR="00656156">
        <w:rPr>
          <w:rFonts w:ascii="Arial" w:eastAsia="Calibri" w:hAnsi="Arial" w:cs="Arial"/>
          <w:sz w:val="20"/>
          <w:szCs w:val="20"/>
        </w:rPr>
        <w:t>s _____ day of ___________, 2017</w:t>
      </w:r>
      <w:r w:rsidRPr="00EF3C71">
        <w:rPr>
          <w:rFonts w:ascii="Arial" w:eastAsia="Calibri" w:hAnsi="Arial" w:cs="Arial"/>
          <w:sz w:val="20"/>
          <w:szCs w:val="20"/>
        </w:rPr>
        <w:t>, by:</w:t>
      </w:r>
    </w:p>
    <w:p w:rsidR="00D2623C" w:rsidRDefault="00D2623C" w:rsidP="00EF3C71">
      <w:pPr>
        <w:widowControl/>
        <w:autoSpaceDE/>
        <w:autoSpaceDN/>
        <w:adjustRightInd/>
        <w:spacing w:after="200" w:line="276" w:lineRule="auto"/>
        <w:rPr>
          <w:rFonts w:ascii="Arial" w:eastAsia="Calibri" w:hAnsi="Arial" w:cs="Arial"/>
          <w:sz w:val="20"/>
          <w:szCs w:val="20"/>
        </w:rPr>
      </w:pPr>
    </w:p>
    <w:p w:rsidR="00D2623C" w:rsidRPr="00EF3C71" w:rsidRDefault="00D2623C" w:rsidP="00EF3C71">
      <w:pPr>
        <w:widowControl/>
        <w:autoSpaceDE/>
        <w:autoSpaceDN/>
        <w:adjustRightInd/>
        <w:spacing w:after="200" w:line="276" w:lineRule="auto"/>
        <w:rPr>
          <w:rFonts w:ascii="Arial" w:eastAsia="Calibri" w:hAnsi="Arial" w:cs="Arial"/>
          <w:sz w:val="20"/>
          <w:szCs w:val="20"/>
        </w:rPr>
      </w:pPr>
      <w:r>
        <w:rPr>
          <w:rFonts w:ascii="Arial" w:eastAsia="Calibri" w:hAnsi="Arial" w:cs="Arial"/>
          <w:sz w:val="20"/>
          <w:szCs w:val="20"/>
        </w:rPr>
        <w:t>Signed: ________________________________</w:t>
      </w:r>
    </w:p>
    <w:p w:rsidR="00EF3C71" w:rsidRPr="00EF3C71" w:rsidRDefault="00D2623C" w:rsidP="00EF3C71">
      <w:pPr>
        <w:widowControl/>
        <w:autoSpaceDE/>
        <w:autoSpaceDN/>
        <w:adjustRightInd/>
        <w:spacing w:after="200" w:line="276" w:lineRule="auto"/>
        <w:rPr>
          <w:rFonts w:ascii="Arial" w:eastAsia="Calibri" w:hAnsi="Arial" w:cs="Arial"/>
          <w:sz w:val="20"/>
          <w:szCs w:val="20"/>
        </w:rPr>
      </w:pPr>
      <w:r>
        <w:rPr>
          <w:rFonts w:ascii="Arial" w:eastAsia="Calibri" w:hAnsi="Arial" w:cs="Arial"/>
          <w:sz w:val="20"/>
          <w:szCs w:val="20"/>
        </w:rPr>
        <w:t xml:space="preserve">Print </w:t>
      </w:r>
      <w:r w:rsidR="00EF3C71" w:rsidRPr="00EF3C71">
        <w:rPr>
          <w:rFonts w:ascii="Arial" w:eastAsia="Calibri" w:hAnsi="Arial" w:cs="Arial"/>
          <w:sz w:val="20"/>
          <w:szCs w:val="20"/>
        </w:rPr>
        <w:t>Name: _____________________________</w:t>
      </w:r>
    </w:p>
    <w:p w:rsidR="00EF3C71" w:rsidRPr="00EF3C71" w:rsidRDefault="00EF3C71" w:rsidP="00EF3C71">
      <w:pPr>
        <w:widowControl/>
        <w:autoSpaceDE/>
        <w:autoSpaceDN/>
        <w:adjustRightInd/>
        <w:spacing w:after="200" w:line="276" w:lineRule="auto"/>
        <w:rPr>
          <w:rFonts w:ascii="Arial" w:eastAsia="Calibri" w:hAnsi="Arial" w:cs="Arial"/>
          <w:sz w:val="20"/>
          <w:szCs w:val="20"/>
        </w:rPr>
      </w:pPr>
      <w:r w:rsidRPr="00EF3C71">
        <w:rPr>
          <w:rFonts w:ascii="Arial" w:eastAsia="Calibri" w:hAnsi="Arial" w:cs="Arial"/>
          <w:sz w:val="20"/>
          <w:szCs w:val="20"/>
        </w:rPr>
        <w:t>Title:  ___________________________</w:t>
      </w:r>
      <w:r w:rsidR="00D2623C">
        <w:rPr>
          <w:rFonts w:ascii="Arial" w:eastAsia="Calibri" w:hAnsi="Arial" w:cs="Arial"/>
          <w:sz w:val="20"/>
          <w:szCs w:val="20"/>
        </w:rPr>
        <w:t>_____</w:t>
      </w:r>
      <w:r w:rsidRPr="00EF3C71">
        <w:rPr>
          <w:rFonts w:ascii="Arial" w:eastAsia="Calibri" w:hAnsi="Arial" w:cs="Arial"/>
          <w:sz w:val="20"/>
          <w:szCs w:val="20"/>
        </w:rPr>
        <w:t>__</w:t>
      </w:r>
    </w:p>
    <w:p w:rsidR="0068285A" w:rsidRDefault="00EF3C71" w:rsidP="00EF3C71">
      <w:pPr>
        <w:pStyle w:val="Default"/>
        <w:widowControl/>
        <w:tabs>
          <w:tab w:val="left" w:pos="990"/>
        </w:tabs>
        <w:rPr>
          <w:rFonts w:ascii="Arial" w:eastAsia="Calibri" w:hAnsi="Arial" w:cs="Arial"/>
          <w:color w:val="auto"/>
          <w:sz w:val="20"/>
          <w:szCs w:val="20"/>
        </w:rPr>
      </w:pPr>
      <w:r w:rsidRPr="00EF3C71">
        <w:rPr>
          <w:rFonts w:ascii="Arial" w:eastAsia="Calibri" w:hAnsi="Arial" w:cs="Arial"/>
          <w:color w:val="auto"/>
          <w:sz w:val="20"/>
          <w:szCs w:val="20"/>
        </w:rPr>
        <w:t>On behalf of: _______________________</w:t>
      </w:r>
      <w:r w:rsidR="00D2623C">
        <w:rPr>
          <w:rFonts w:ascii="Arial" w:eastAsia="Calibri" w:hAnsi="Arial" w:cs="Arial"/>
          <w:color w:val="auto"/>
          <w:sz w:val="20"/>
          <w:szCs w:val="20"/>
        </w:rPr>
        <w:t>_____</w:t>
      </w:r>
    </w:p>
    <w:p w:rsidR="00D2623C" w:rsidRPr="000E2D3C" w:rsidRDefault="00D2623C" w:rsidP="00EF3C71">
      <w:pPr>
        <w:pStyle w:val="Default"/>
        <w:widowControl/>
        <w:tabs>
          <w:tab w:val="left" w:pos="990"/>
        </w:tabs>
        <w:rPr>
          <w:rFonts w:ascii="Arial" w:hAnsi="Arial" w:cs="Arial"/>
          <w:sz w:val="20"/>
          <w:szCs w:val="20"/>
        </w:rPr>
      </w:pPr>
      <w:r>
        <w:rPr>
          <w:rFonts w:ascii="Arial" w:eastAsia="Calibri" w:hAnsi="Arial" w:cs="Arial"/>
          <w:color w:val="auto"/>
          <w:sz w:val="20"/>
          <w:szCs w:val="20"/>
        </w:rPr>
        <w:tab/>
      </w:r>
      <w:r>
        <w:rPr>
          <w:rFonts w:ascii="Arial" w:eastAsia="Calibri" w:hAnsi="Arial" w:cs="Arial"/>
          <w:color w:val="auto"/>
          <w:sz w:val="20"/>
          <w:szCs w:val="20"/>
        </w:rPr>
        <w:tab/>
        <w:t>Name of Hospital</w:t>
      </w:r>
    </w:p>
    <w:sectPr w:rsidR="00D2623C" w:rsidRPr="000E2D3C">
      <w:footerReference w:type="default" r:id="rId8"/>
      <w:pgSz w:w="12240" w:h="15840"/>
      <w:pgMar w:top="720" w:right="1800" w:bottom="288"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C02" w:rsidRDefault="00D95C02">
      <w:pPr>
        <w:widowControl/>
      </w:pPr>
      <w:r>
        <w:separator/>
      </w:r>
    </w:p>
  </w:endnote>
  <w:endnote w:type="continuationSeparator" w:id="0">
    <w:p w:rsidR="00D95C02" w:rsidRDefault="00D95C02">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E19B3C78t00">
    <w:altName w:val="TT E 19 B 3 C 78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6A" w:rsidRDefault="00893B6A">
    <w:pPr>
      <w:widowControl/>
      <w:rPr>
        <w:rStyle w:val="PageNumber"/>
        <w:rFonts w:ascii="Arial" w:hAnsi="Arial"/>
        <w:sz w:val="20"/>
      </w:rPr>
    </w:pPr>
  </w:p>
  <w:p w:rsidR="00893B6A" w:rsidRDefault="00893B6A">
    <w:pPr>
      <w:widowControl/>
      <w:rPr>
        <w:rStyle w:val="PageNumber"/>
        <w:rFonts w:ascii="Arial" w:hAnsi="Arial"/>
        <w:sz w:val="20"/>
      </w:rPr>
    </w:pPr>
  </w:p>
  <w:p w:rsidR="00893B6A" w:rsidRPr="004E49E4" w:rsidRDefault="00893B6A" w:rsidP="004E49E4">
    <w:pPr>
      <w:widowControl/>
      <w:rPr>
        <w:rFonts w:ascii="Arial" w:hAnsi="Arial"/>
        <w:sz w:val="20"/>
      </w:rPr>
    </w:pPr>
    <w:r>
      <w:rPr>
        <w:rStyle w:val="PageNumber"/>
        <w:rFonts w:ascii="Arial" w:hAnsi="Arial"/>
        <w:sz w:val="20"/>
      </w:rPr>
      <w:t>IGA No. [</w:t>
    </w:r>
    <w:proofErr w:type="gramStart"/>
    <w:r>
      <w:rPr>
        <w:rStyle w:val="PageNumber"/>
        <w:rFonts w:ascii="Arial" w:hAnsi="Arial"/>
        <w:sz w:val="20"/>
      </w:rPr>
      <w:t>insert</w:t>
    </w:r>
    <w:proofErr w:type="gramEnd"/>
    <w:r>
      <w:rPr>
        <w:rStyle w:val="PageNumber"/>
        <w:rFonts w:ascii="Arial" w:hAnsi="Arial"/>
        <w:sz w:val="20"/>
      </w:rPr>
      <w:t xml:space="preserve"> number]</w:t>
    </w:r>
    <w:r>
      <w:rPr>
        <w:rStyle w:val="PageNumber"/>
        <w:rFonts w:ascii="Arial" w:hAnsi="Arial"/>
        <w:sz w:val="20"/>
      </w:rPr>
      <w:tab/>
    </w:r>
    <w:r>
      <w:rPr>
        <w:rStyle w:val="PageNumber"/>
        <w:rFonts w:ascii="Arial" w:hAnsi="Arial"/>
        <w:sz w:val="20"/>
      </w:rPr>
      <w:tab/>
    </w:r>
    <w:r>
      <w:rPr>
        <w:rStyle w:val="PageNumber"/>
        <w:rFonts w:ascii="Arial" w:hAnsi="Arial"/>
        <w:sz w:val="20"/>
      </w:rPr>
      <w:tab/>
    </w:r>
    <w:r w:rsidRPr="004E49E4">
      <w:rPr>
        <w:rStyle w:val="PageNumber"/>
        <w:rFonts w:ascii="Arial" w:hAnsi="Arial"/>
        <w:sz w:val="20"/>
      </w:rPr>
      <w:t xml:space="preserve">Page </w:t>
    </w:r>
    <w:r w:rsidRPr="004E49E4">
      <w:rPr>
        <w:rStyle w:val="PageNumber"/>
        <w:rFonts w:ascii="Arial" w:hAnsi="Arial"/>
        <w:sz w:val="20"/>
      </w:rPr>
      <w:fldChar w:fldCharType="begin"/>
    </w:r>
    <w:r w:rsidRPr="004E49E4">
      <w:rPr>
        <w:rStyle w:val="PageNumber"/>
        <w:rFonts w:ascii="Arial" w:hAnsi="Arial"/>
        <w:sz w:val="20"/>
      </w:rPr>
      <w:instrText xml:space="preserve"> PAGE </w:instrText>
    </w:r>
    <w:r w:rsidRPr="004E49E4">
      <w:rPr>
        <w:rStyle w:val="PageNumber"/>
        <w:rFonts w:ascii="Arial" w:hAnsi="Arial"/>
        <w:sz w:val="20"/>
      </w:rPr>
      <w:fldChar w:fldCharType="separate"/>
    </w:r>
    <w:r w:rsidR="00635AED">
      <w:rPr>
        <w:rStyle w:val="PageNumber"/>
        <w:rFonts w:ascii="Arial" w:hAnsi="Arial"/>
        <w:noProof/>
        <w:sz w:val="20"/>
      </w:rPr>
      <w:t>6</w:t>
    </w:r>
    <w:r w:rsidRPr="004E49E4">
      <w:rPr>
        <w:rStyle w:val="PageNumber"/>
        <w:rFonts w:ascii="Arial" w:hAnsi="Arial"/>
        <w:sz w:val="20"/>
      </w:rPr>
      <w:fldChar w:fldCharType="end"/>
    </w:r>
    <w:r>
      <w:rPr>
        <w:rStyle w:val="PageNumber"/>
        <w:rFonts w:ascii="Arial" w:hAnsi="Arial"/>
        <w:sz w:val="20"/>
      </w:rPr>
      <w:t xml:space="preserve"> </w:t>
    </w:r>
    <w:r w:rsidRPr="004E49E4">
      <w:rPr>
        <w:rStyle w:val="PageNumber"/>
        <w:rFonts w:ascii="Arial" w:hAnsi="Arial"/>
        <w:sz w:val="20"/>
      </w:rPr>
      <w:t xml:space="preserve">of </w:t>
    </w:r>
    <w:r w:rsidRPr="004E49E4">
      <w:rPr>
        <w:rStyle w:val="PageNumber"/>
        <w:rFonts w:ascii="Arial" w:hAnsi="Arial"/>
        <w:sz w:val="20"/>
      </w:rPr>
      <w:fldChar w:fldCharType="begin"/>
    </w:r>
    <w:r w:rsidRPr="004E49E4">
      <w:rPr>
        <w:rStyle w:val="PageNumber"/>
        <w:rFonts w:ascii="Arial" w:hAnsi="Arial"/>
        <w:sz w:val="20"/>
      </w:rPr>
      <w:instrText xml:space="preserve"> NUMPAGES </w:instrText>
    </w:r>
    <w:r w:rsidRPr="004E49E4">
      <w:rPr>
        <w:rStyle w:val="PageNumber"/>
        <w:rFonts w:ascii="Arial" w:hAnsi="Arial"/>
        <w:sz w:val="20"/>
      </w:rPr>
      <w:fldChar w:fldCharType="separate"/>
    </w:r>
    <w:r w:rsidR="00635AED">
      <w:rPr>
        <w:rStyle w:val="PageNumber"/>
        <w:rFonts w:ascii="Arial" w:hAnsi="Arial"/>
        <w:noProof/>
        <w:sz w:val="20"/>
      </w:rPr>
      <w:t>9</w:t>
    </w:r>
    <w:r w:rsidRPr="004E49E4">
      <w:rPr>
        <w:rStyle w:val="PageNumber"/>
        <w:rFonts w:ascii="Arial" w:hAnsi="Arial"/>
        <w:sz w:val="20"/>
      </w:rPr>
      <w:fldChar w:fldCharType="end"/>
    </w:r>
    <w:r>
      <w:rPr>
        <w:rStyle w:val="PageNumber"/>
        <w:rFonts w:ascii="Arial" w:hAnsi="Arial"/>
        <w:sz w:val="20"/>
      </w:rPr>
      <w:tab/>
    </w:r>
    <w:r>
      <w:rPr>
        <w:rStyle w:val="PageNumber"/>
        <w:rFonts w:ascii="Arial" w:hAnsi="Arial"/>
        <w:sz w:val="20"/>
      </w:rPr>
      <w:tab/>
    </w:r>
    <w:r>
      <w:rPr>
        <w:rStyle w:val="PageNumber"/>
        <w:rFonts w:ascii="Arial" w:hAnsi="Arial"/>
        <w:sz w:val="20"/>
      </w:rPr>
      <w:tab/>
      <w:t xml:space="preserve">form date: </w:t>
    </w:r>
    <w:r>
      <w:rPr>
        <w:rStyle w:val="PageNumber"/>
        <w:rFonts w:ascii="Arial" w:hAnsi="Arial"/>
        <w:sz w:val="20"/>
      </w:rPr>
      <w:fldChar w:fldCharType="begin"/>
    </w:r>
    <w:r>
      <w:rPr>
        <w:rStyle w:val="PageNumber"/>
        <w:rFonts w:ascii="Arial" w:hAnsi="Arial"/>
        <w:sz w:val="20"/>
      </w:rPr>
      <w:instrText xml:space="preserve"> DATE \@ "M/d/yyyy" </w:instrText>
    </w:r>
    <w:r>
      <w:rPr>
        <w:rStyle w:val="PageNumber"/>
        <w:rFonts w:ascii="Arial" w:hAnsi="Arial"/>
        <w:sz w:val="20"/>
      </w:rPr>
      <w:fldChar w:fldCharType="separate"/>
    </w:r>
    <w:r w:rsidR="00635AED">
      <w:rPr>
        <w:rStyle w:val="PageNumber"/>
        <w:rFonts w:ascii="Arial" w:hAnsi="Arial"/>
        <w:noProof/>
        <w:sz w:val="20"/>
      </w:rPr>
      <w:t>12/20/2016</w:t>
    </w:r>
    <w:r>
      <w:rPr>
        <w:rStyle w:val="PageNumbe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C02" w:rsidRDefault="00D95C02">
      <w:pPr>
        <w:widowControl/>
      </w:pPr>
      <w:r>
        <w:separator/>
      </w:r>
    </w:p>
  </w:footnote>
  <w:footnote w:type="continuationSeparator" w:id="0">
    <w:p w:rsidR="00D95C02" w:rsidRDefault="00D95C02">
      <w:pPr>
        <w:widowContro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2AA2660"/>
    <w:lvl w:ilvl="0">
      <w:start w:val="3"/>
      <w:numFmt w:val="decimal"/>
      <w:lvlText w:val="%1"/>
      <w:lvlJc w:val="left"/>
      <w:pPr>
        <w:widowControl w:val="0"/>
        <w:tabs>
          <w:tab w:val="num" w:pos="360"/>
        </w:tabs>
        <w:autoSpaceDE w:val="0"/>
        <w:autoSpaceDN w:val="0"/>
        <w:adjustRightInd w:val="0"/>
        <w:ind w:left="360" w:hanging="360"/>
      </w:pPr>
      <w:rPr>
        <w:rFonts w:ascii="Times New Roman" w:hAnsi="Times New Roman" w:cs="Times New Roman"/>
        <w:sz w:val="24"/>
        <w:szCs w:val="24"/>
      </w:rPr>
    </w:lvl>
    <w:lvl w:ilvl="1">
      <w:start w:val="8"/>
      <w:numFmt w:val="decimal"/>
      <w:lvlText w:val="%1.%2"/>
      <w:lvlJc w:val="left"/>
      <w:pPr>
        <w:widowControl w:val="0"/>
        <w:tabs>
          <w:tab w:val="num" w:pos="720"/>
        </w:tabs>
        <w:autoSpaceDE w:val="0"/>
        <w:autoSpaceDN w:val="0"/>
        <w:adjustRightInd w:val="0"/>
        <w:ind w:left="720" w:hanging="360"/>
      </w:pPr>
      <w:rPr>
        <w:rFonts w:ascii="Times New Roman" w:hAnsi="Times New Roman" w:cs="Times New Roman"/>
        <w:sz w:val="24"/>
        <w:szCs w:val="24"/>
      </w:rPr>
    </w:lvl>
    <w:lvl w:ilvl="2">
      <w:start w:val="2"/>
      <w:numFmt w:val="decimal"/>
      <w:lvlText w:val="%1.%2.%3"/>
      <w:lvlJc w:val="left"/>
      <w:pPr>
        <w:widowControl w:val="0"/>
        <w:tabs>
          <w:tab w:val="num" w:pos="1440"/>
        </w:tabs>
        <w:autoSpaceDE w:val="0"/>
        <w:autoSpaceDN w:val="0"/>
        <w:adjustRightInd w:val="0"/>
        <w:ind w:left="1440" w:hanging="720"/>
      </w:pPr>
      <w:rPr>
        <w:rFonts w:ascii="Arial" w:hAnsi="Arial" w:cs="Arial" w:hint="default"/>
        <w:sz w:val="20"/>
        <w:szCs w:val="20"/>
      </w:rPr>
    </w:lvl>
    <w:lvl w:ilvl="3">
      <w:start w:val="1"/>
      <w:numFmt w:val="decimal"/>
      <w:lvlText w:val="%1.%2.%3.%4"/>
      <w:lvlJc w:val="left"/>
      <w:pPr>
        <w:widowControl w:val="0"/>
        <w:tabs>
          <w:tab w:val="num" w:pos="1800"/>
        </w:tabs>
        <w:autoSpaceDE w:val="0"/>
        <w:autoSpaceDN w:val="0"/>
        <w:adjustRightInd w:val="0"/>
        <w:ind w:left="1800" w:hanging="720"/>
      </w:pPr>
      <w:rPr>
        <w:rFonts w:ascii="Times New Roman" w:hAnsi="Times New Roman" w:cs="Times New Roman"/>
        <w:sz w:val="24"/>
        <w:szCs w:val="24"/>
      </w:rPr>
    </w:lvl>
    <w:lvl w:ilvl="4">
      <w:start w:val="1"/>
      <w:numFmt w:val="decimal"/>
      <w:lvlText w:val="%1.%2.%3.%4.%5"/>
      <w:lvlJc w:val="left"/>
      <w:pPr>
        <w:widowControl w:val="0"/>
        <w:tabs>
          <w:tab w:val="num" w:pos="2520"/>
        </w:tabs>
        <w:autoSpaceDE w:val="0"/>
        <w:autoSpaceDN w:val="0"/>
        <w:adjustRightInd w:val="0"/>
        <w:ind w:left="2520" w:hanging="1080"/>
      </w:pPr>
      <w:rPr>
        <w:rFonts w:ascii="Times New Roman" w:hAnsi="Times New Roman" w:cs="Times New Roman"/>
        <w:sz w:val="24"/>
        <w:szCs w:val="24"/>
      </w:rPr>
    </w:lvl>
    <w:lvl w:ilvl="5">
      <w:start w:val="1"/>
      <w:numFmt w:val="decimal"/>
      <w:lvlText w:val="%1.%2.%3.%4.%5.%6"/>
      <w:lvlJc w:val="left"/>
      <w:pPr>
        <w:widowControl w:val="0"/>
        <w:tabs>
          <w:tab w:val="num" w:pos="2880"/>
        </w:tabs>
        <w:autoSpaceDE w:val="0"/>
        <w:autoSpaceDN w:val="0"/>
        <w:adjustRightInd w:val="0"/>
        <w:ind w:left="2880" w:hanging="1080"/>
      </w:pPr>
      <w:rPr>
        <w:rFonts w:ascii="Times New Roman" w:hAnsi="Times New Roman" w:cs="Times New Roman"/>
        <w:sz w:val="24"/>
        <w:szCs w:val="24"/>
      </w:rPr>
    </w:lvl>
    <w:lvl w:ilvl="6">
      <w:start w:val="1"/>
      <w:numFmt w:val="decimal"/>
      <w:lvlText w:val="%1.%2.%3.%4.%5.%6.%7"/>
      <w:lvlJc w:val="left"/>
      <w:pPr>
        <w:widowControl w:val="0"/>
        <w:tabs>
          <w:tab w:val="num" w:pos="3600"/>
        </w:tabs>
        <w:autoSpaceDE w:val="0"/>
        <w:autoSpaceDN w:val="0"/>
        <w:adjustRightInd w:val="0"/>
        <w:ind w:left="3600" w:hanging="1440"/>
      </w:pPr>
      <w:rPr>
        <w:rFonts w:ascii="Times New Roman" w:hAnsi="Times New Roman" w:cs="Times New Roman"/>
        <w:sz w:val="24"/>
        <w:szCs w:val="24"/>
      </w:rPr>
    </w:lvl>
    <w:lvl w:ilvl="7">
      <w:start w:val="1"/>
      <w:numFmt w:val="decimal"/>
      <w:lvlText w:val="%1.%2.%3.%4.%5.%6.%7.%8"/>
      <w:lvlJc w:val="left"/>
      <w:pPr>
        <w:widowControl w:val="0"/>
        <w:tabs>
          <w:tab w:val="num" w:pos="3960"/>
        </w:tabs>
        <w:autoSpaceDE w:val="0"/>
        <w:autoSpaceDN w:val="0"/>
        <w:adjustRightInd w:val="0"/>
        <w:ind w:left="3960" w:hanging="1440"/>
      </w:pPr>
      <w:rPr>
        <w:rFonts w:ascii="Times New Roman" w:hAnsi="Times New Roman" w:cs="Times New Roman"/>
        <w:sz w:val="24"/>
        <w:szCs w:val="24"/>
      </w:rPr>
    </w:lvl>
    <w:lvl w:ilvl="8">
      <w:start w:val="1"/>
      <w:numFmt w:val="decimal"/>
      <w:lvlText w:val="%1.%2.%3.%4.%5.%6.%7.%8.%9"/>
      <w:lvlJc w:val="left"/>
      <w:pPr>
        <w:widowControl w:val="0"/>
        <w:tabs>
          <w:tab w:val="num" w:pos="4680"/>
        </w:tabs>
        <w:autoSpaceDE w:val="0"/>
        <w:autoSpaceDN w:val="0"/>
        <w:adjustRightInd w:val="0"/>
        <w:ind w:left="4680" w:hanging="1800"/>
      </w:pPr>
      <w:rPr>
        <w:rFonts w:ascii="Times New Roman" w:hAnsi="Times New Roman" w:cs="Times New Roman"/>
        <w:sz w:val="24"/>
        <w:szCs w:val="24"/>
      </w:rPr>
    </w:lvl>
  </w:abstractNum>
  <w:abstractNum w:abstractNumId="1">
    <w:nsid w:val="00000002"/>
    <w:multiLevelType w:val="multilevel"/>
    <w:tmpl w:val="E3FA8E66"/>
    <w:lvl w:ilvl="0">
      <w:start w:val="3"/>
      <w:numFmt w:val="decimal"/>
      <w:lvlText w:val="%1"/>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1">
      <w:numFmt w:val="decimal"/>
      <w:lvlText w:val="%1.%2"/>
      <w:lvlJc w:val="left"/>
      <w:pPr>
        <w:widowControl w:val="0"/>
        <w:tabs>
          <w:tab w:val="num" w:pos="720"/>
        </w:tabs>
        <w:autoSpaceDE w:val="0"/>
        <w:autoSpaceDN w:val="0"/>
        <w:adjustRightInd w:val="0"/>
        <w:ind w:left="720" w:hanging="720"/>
      </w:pPr>
      <w:rPr>
        <w:rFonts w:ascii="Arial" w:hAnsi="Arial" w:cs="Times New Roman"/>
        <w:sz w:val="20"/>
        <w:szCs w:val="24"/>
      </w:rPr>
    </w:lvl>
    <w:lvl w:ilvl="2">
      <w:start w:val="1"/>
      <w:numFmt w:val="decimal"/>
      <w:lvlText w:val="%1.%2.%3"/>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3">
      <w:start w:val="1"/>
      <w:numFmt w:val="decimal"/>
      <w:lvlText w:val="%1.%2.%3.%4"/>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4">
      <w:start w:val="1"/>
      <w:numFmt w:val="decimal"/>
      <w:lvlText w:val="%1.%2.%3.%4.%5"/>
      <w:lvlJc w:val="left"/>
      <w:pPr>
        <w:widowControl w:val="0"/>
        <w:tabs>
          <w:tab w:val="num" w:pos="1080"/>
        </w:tabs>
        <w:autoSpaceDE w:val="0"/>
        <w:autoSpaceDN w:val="0"/>
        <w:adjustRightInd w:val="0"/>
        <w:ind w:left="1080" w:hanging="1080"/>
      </w:pPr>
      <w:rPr>
        <w:rFonts w:ascii="Times New Roman" w:hAnsi="Times New Roman" w:cs="Times New Roman"/>
        <w:sz w:val="24"/>
        <w:szCs w:val="24"/>
      </w:rPr>
    </w:lvl>
    <w:lvl w:ilvl="5">
      <w:start w:val="1"/>
      <w:numFmt w:val="decimal"/>
      <w:lvlText w:val="%1.%2.%3.%4.%5.%6"/>
      <w:lvlJc w:val="left"/>
      <w:pPr>
        <w:widowControl w:val="0"/>
        <w:tabs>
          <w:tab w:val="num" w:pos="1080"/>
        </w:tabs>
        <w:autoSpaceDE w:val="0"/>
        <w:autoSpaceDN w:val="0"/>
        <w:adjustRightInd w:val="0"/>
        <w:ind w:left="1080" w:hanging="1080"/>
      </w:pPr>
      <w:rPr>
        <w:rFonts w:ascii="Times New Roman" w:hAnsi="Times New Roman" w:cs="Times New Roman"/>
        <w:sz w:val="24"/>
        <w:szCs w:val="24"/>
      </w:rPr>
    </w:lvl>
    <w:lvl w:ilvl="6">
      <w:start w:val="1"/>
      <w:numFmt w:val="decimal"/>
      <w:lvlText w:val="%1.%2.%3.%4.%5.%6.%7"/>
      <w:lvlJc w:val="left"/>
      <w:pPr>
        <w:widowControl w:val="0"/>
        <w:tabs>
          <w:tab w:val="num" w:pos="1440"/>
        </w:tabs>
        <w:autoSpaceDE w:val="0"/>
        <w:autoSpaceDN w:val="0"/>
        <w:adjustRightInd w:val="0"/>
        <w:ind w:left="1440" w:hanging="1440"/>
      </w:pPr>
      <w:rPr>
        <w:rFonts w:ascii="Times New Roman" w:hAnsi="Times New Roman" w:cs="Times New Roman"/>
        <w:sz w:val="24"/>
        <w:szCs w:val="24"/>
      </w:rPr>
    </w:lvl>
    <w:lvl w:ilvl="7">
      <w:start w:val="1"/>
      <w:numFmt w:val="decimal"/>
      <w:lvlText w:val="%1.%2.%3.%4.%5.%6.%7.%8"/>
      <w:lvlJc w:val="left"/>
      <w:pPr>
        <w:widowControl w:val="0"/>
        <w:tabs>
          <w:tab w:val="num" w:pos="1440"/>
        </w:tabs>
        <w:autoSpaceDE w:val="0"/>
        <w:autoSpaceDN w:val="0"/>
        <w:adjustRightInd w:val="0"/>
        <w:ind w:left="1440" w:hanging="1440"/>
      </w:pPr>
      <w:rPr>
        <w:rFonts w:ascii="Times New Roman" w:hAnsi="Times New Roman" w:cs="Times New Roman"/>
        <w:sz w:val="24"/>
        <w:szCs w:val="24"/>
      </w:rPr>
    </w:lvl>
    <w:lvl w:ilvl="8">
      <w:start w:val="1"/>
      <w:numFmt w:val="decimal"/>
      <w:lvlText w:val="%1.%2.%3.%4.%5.%6.%7.%8.%9"/>
      <w:lvlJc w:val="left"/>
      <w:pPr>
        <w:widowControl w:val="0"/>
        <w:tabs>
          <w:tab w:val="num" w:pos="1800"/>
        </w:tabs>
        <w:autoSpaceDE w:val="0"/>
        <w:autoSpaceDN w:val="0"/>
        <w:adjustRightInd w:val="0"/>
        <w:ind w:left="1800" w:hanging="1800"/>
      </w:pPr>
      <w:rPr>
        <w:rFonts w:ascii="Times New Roman" w:hAnsi="Times New Roman" w:cs="Times New Roman"/>
        <w:sz w:val="24"/>
        <w:szCs w:val="24"/>
      </w:rPr>
    </w:lvl>
  </w:abstractNum>
  <w:abstractNum w:abstractNumId="2">
    <w:nsid w:val="00000003"/>
    <w:multiLevelType w:val="multilevel"/>
    <w:tmpl w:val="30C2CF4C"/>
    <w:lvl w:ilvl="0">
      <w:start w:val="3"/>
      <w:numFmt w:val="decimal"/>
      <w:lvlText w:val="%1"/>
      <w:lvlJc w:val="left"/>
      <w:pPr>
        <w:widowControl w:val="0"/>
        <w:tabs>
          <w:tab w:val="num" w:pos="450"/>
        </w:tabs>
        <w:autoSpaceDE w:val="0"/>
        <w:autoSpaceDN w:val="0"/>
        <w:adjustRightInd w:val="0"/>
        <w:ind w:left="450" w:hanging="450"/>
      </w:pPr>
      <w:rPr>
        <w:rFonts w:ascii="Times New Roman" w:hAnsi="Times New Roman" w:cs="Times New Roman"/>
        <w:sz w:val="24"/>
        <w:szCs w:val="24"/>
      </w:rPr>
    </w:lvl>
    <w:lvl w:ilvl="1">
      <w:start w:val="7"/>
      <w:numFmt w:val="decimal"/>
      <w:lvlText w:val="%1.%2"/>
      <w:lvlJc w:val="left"/>
      <w:pPr>
        <w:widowControl w:val="0"/>
        <w:tabs>
          <w:tab w:val="num" w:pos="450"/>
        </w:tabs>
        <w:autoSpaceDE w:val="0"/>
        <w:autoSpaceDN w:val="0"/>
        <w:adjustRightInd w:val="0"/>
        <w:ind w:left="450" w:hanging="450"/>
      </w:pPr>
      <w:rPr>
        <w:rFonts w:ascii="Times New Roman" w:hAnsi="Times New Roman" w:cs="Times New Roman"/>
        <w:sz w:val="24"/>
        <w:szCs w:val="24"/>
      </w:rPr>
    </w:lvl>
    <w:lvl w:ilvl="2">
      <w:start w:val="3"/>
      <w:numFmt w:val="decimal"/>
      <w:lvlText w:val="%1.%2.%3"/>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3">
      <w:start w:val="1"/>
      <w:numFmt w:val="decimal"/>
      <w:lvlText w:val="%1.%2.%3.%4"/>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4">
      <w:start w:val="1"/>
      <w:numFmt w:val="decimal"/>
      <w:lvlText w:val="%1.%2.%3.%4.%5"/>
      <w:lvlJc w:val="left"/>
      <w:pPr>
        <w:widowControl w:val="0"/>
        <w:tabs>
          <w:tab w:val="num" w:pos="1080"/>
        </w:tabs>
        <w:autoSpaceDE w:val="0"/>
        <w:autoSpaceDN w:val="0"/>
        <w:adjustRightInd w:val="0"/>
        <w:ind w:left="1080" w:hanging="1080"/>
      </w:pPr>
      <w:rPr>
        <w:rFonts w:ascii="Times New Roman" w:hAnsi="Times New Roman" w:cs="Times New Roman"/>
        <w:sz w:val="24"/>
        <w:szCs w:val="24"/>
      </w:rPr>
    </w:lvl>
    <w:lvl w:ilvl="5">
      <w:start w:val="1"/>
      <w:numFmt w:val="decimal"/>
      <w:lvlText w:val="%1.%2.%3.%4.%5.%6"/>
      <w:lvlJc w:val="left"/>
      <w:pPr>
        <w:widowControl w:val="0"/>
        <w:tabs>
          <w:tab w:val="num" w:pos="1080"/>
        </w:tabs>
        <w:autoSpaceDE w:val="0"/>
        <w:autoSpaceDN w:val="0"/>
        <w:adjustRightInd w:val="0"/>
        <w:ind w:left="1080" w:hanging="1080"/>
      </w:pPr>
      <w:rPr>
        <w:rFonts w:ascii="Times New Roman" w:hAnsi="Times New Roman" w:cs="Times New Roman"/>
        <w:sz w:val="24"/>
        <w:szCs w:val="24"/>
      </w:rPr>
    </w:lvl>
    <w:lvl w:ilvl="6">
      <w:start w:val="1"/>
      <w:numFmt w:val="decimal"/>
      <w:lvlText w:val="%1.%2.%3.%4.%5.%6.%7"/>
      <w:lvlJc w:val="left"/>
      <w:pPr>
        <w:widowControl w:val="0"/>
        <w:tabs>
          <w:tab w:val="num" w:pos="1440"/>
        </w:tabs>
        <w:autoSpaceDE w:val="0"/>
        <w:autoSpaceDN w:val="0"/>
        <w:adjustRightInd w:val="0"/>
        <w:ind w:left="1440" w:hanging="1440"/>
      </w:pPr>
      <w:rPr>
        <w:rFonts w:ascii="Times New Roman" w:hAnsi="Times New Roman" w:cs="Times New Roman"/>
        <w:sz w:val="24"/>
        <w:szCs w:val="24"/>
      </w:rPr>
    </w:lvl>
    <w:lvl w:ilvl="7">
      <w:start w:val="1"/>
      <w:numFmt w:val="decimal"/>
      <w:lvlText w:val="%1.%2.%3.%4.%5.%6.%7.%8"/>
      <w:lvlJc w:val="left"/>
      <w:pPr>
        <w:widowControl w:val="0"/>
        <w:tabs>
          <w:tab w:val="num" w:pos="1440"/>
        </w:tabs>
        <w:autoSpaceDE w:val="0"/>
        <w:autoSpaceDN w:val="0"/>
        <w:adjustRightInd w:val="0"/>
        <w:ind w:left="1440" w:hanging="1440"/>
      </w:pPr>
      <w:rPr>
        <w:rFonts w:ascii="Times New Roman" w:hAnsi="Times New Roman" w:cs="Times New Roman"/>
        <w:sz w:val="24"/>
        <w:szCs w:val="24"/>
      </w:rPr>
    </w:lvl>
    <w:lvl w:ilvl="8">
      <w:start w:val="1"/>
      <w:numFmt w:val="decimal"/>
      <w:lvlText w:val="%1.%2.%3.%4.%5.%6.%7.%8.%9"/>
      <w:lvlJc w:val="left"/>
      <w:pPr>
        <w:widowControl w:val="0"/>
        <w:tabs>
          <w:tab w:val="num" w:pos="1800"/>
        </w:tabs>
        <w:autoSpaceDE w:val="0"/>
        <w:autoSpaceDN w:val="0"/>
        <w:adjustRightInd w:val="0"/>
        <w:ind w:left="1800" w:hanging="1800"/>
      </w:pPr>
      <w:rPr>
        <w:rFonts w:ascii="Times New Roman" w:hAnsi="Times New Roman" w:cs="Times New Roman"/>
        <w:sz w:val="24"/>
        <w:szCs w:val="24"/>
      </w:rPr>
    </w:lvl>
  </w:abstractNum>
  <w:abstractNum w:abstractNumId="3">
    <w:nsid w:val="00000004"/>
    <w:multiLevelType w:val="multilevel"/>
    <w:tmpl w:val="CF3A8E14"/>
    <w:lvl w:ilvl="0">
      <w:start w:val="3"/>
      <w:numFmt w:val="decimal"/>
      <w:lvlText w:val="%1"/>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1">
      <w:start w:val="7"/>
      <w:numFmt w:val="decimal"/>
      <w:lvlText w:val="%1.%2"/>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2">
      <w:start w:val="1"/>
      <w:numFmt w:val="decimal"/>
      <w:lvlText w:val="%1.%2.%3"/>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3">
      <w:start w:val="1"/>
      <w:numFmt w:val="decimal"/>
      <w:lvlText w:val="%1.%2.%3.%4"/>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4">
      <w:start w:val="1"/>
      <w:numFmt w:val="decimal"/>
      <w:lvlText w:val="%1.%2.%3.%4.%5"/>
      <w:lvlJc w:val="left"/>
      <w:pPr>
        <w:widowControl w:val="0"/>
        <w:tabs>
          <w:tab w:val="num" w:pos="1080"/>
        </w:tabs>
        <w:autoSpaceDE w:val="0"/>
        <w:autoSpaceDN w:val="0"/>
        <w:adjustRightInd w:val="0"/>
        <w:ind w:left="1080" w:hanging="1080"/>
      </w:pPr>
      <w:rPr>
        <w:rFonts w:ascii="Times New Roman" w:hAnsi="Times New Roman" w:cs="Times New Roman"/>
        <w:sz w:val="24"/>
        <w:szCs w:val="24"/>
      </w:rPr>
    </w:lvl>
    <w:lvl w:ilvl="5">
      <w:start w:val="1"/>
      <w:numFmt w:val="decimal"/>
      <w:lvlText w:val="%1.%2.%3.%4.%5.%6"/>
      <w:lvlJc w:val="left"/>
      <w:pPr>
        <w:widowControl w:val="0"/>
        <w:tabs>
          <w:tab w:val="num" w:pos="1080"/>
        </w:tabs>
        <w:autoSpaceDE w:val="0"/>
        <w:autoSpaceDN w:val="0"/>
        <w:adjustRightInd w:val="0"/>
        <w:ind w:left="1080" w:hanging="1080"/>
      </w:pPr>
      <w:rPr>
        <w:rFonts w:ascii="Times New Roman" w:hAnsi="Times New Roman" w:cs="Times New Roman"/>
        <w:sz w:val="24"/>
        <w:szCs w:val="24"/>
      </w:rPr>
    </w:lvl>
    <w:lvl w:ilvl="6">
      <w:start w:val="1"/>
      <w:numFmt w:val="decimal"/>
      <w:lvlText w:val="%1.%2.%3.%4.%5.%6.%7"/>
      <w:lvlJc w:val="left"/>
      <w:pPr>
        <w:widowControl w:val="0"/>
        <w:tabs>
          <w:tab w:val="num" w:pos="1440"/>
        </w:tabs>
        <w:autoSpaceDE w:val="0"/>
        <w:autoSpaceDN w:val="0"/>
        <w:adjustRightInd w:val="0"/>
        <w:ind w:left="1440" w:hanging="1440"/>
      </w:pPr>
      <w:rPr>
        <w:rFonts w:ascii="Times New Roman" w:hAnsi="Times New Roman" w:cs="Times New Roman"/>
        <w:sz w:val="24"/>
        <w:szCs w:val="24"/>
      </w:rPr>
    </w:lvl>
    <w:lvl w:ilvl="7">
      <w:start w:val="1"/>
      <w:numFmt w:val="decimal"/>
      <w:lvlText w:val="%1.%2.%3.%4.%5.%6.%7.%8"/>
      <w:lvlJc w:val="left"/>
      <w:pPr>
        <w:widowControl w:val="0"/>
        <w:tabs>
          <w:tab w:val="num" w:pos="1440"/>
        </w:tabs>
        <w:autoSpaceDE w:val="0"/>
        <w:autoSpaceDN w:val="0"/>
        <w:adjustRightInd w:val="0"/>
        <w:ind w:left="1440" w:hanging="1440"/>
      </w:pPr>
      <w:rPr>
        <w:rFonts w:ascii="Times New Roman" w:hAnsi="Times New Roman" w:cs="Times New Roman"/>
        <w:sz w:val="24"/>
        <w:szCs w:val="24"/>
      </w:rPr>
    </w:lvl>
    <w:lvl w:ilvl="8">
      <w:start w:val="1"/>
      <w:numFmt w:val="decimal"/>
      <w:lvlText w:val="%1.%2.%3.%4.%5.%6.%7.%8.%9"/>
      <w:lvlJc w:val="left"/>
      <w:pPr>
        <w:widowControl w:val="0"/>
        <w:tabs>
          <w:tab w:val="num" w:pos="1800"/>
        </w:tabs>
        <w:autoSpaceDE w:val="0"/>
        <w:autoSpaceDN w:val="0"/>
        <w:adjustRightInd w:val="0"/>
        <w:ind w:left="1800" w:hanging="1800"/>
      </w:pPr>
      <w:rPr>
        <w:rFonts w:ascii="Times New Roman" w:hAnsi="Times New Roman" w:cs="Times New Roman"/>
        <w:sz w:val="24"/>
        <w:szCs w:val="24"/>
      </w:rPr>
    </w:lvl>
  </w:abstractNum>
  <w:abstractNum w:abstractNumId="4">
    <w:nsid w:val="00000005"/>
    <w:multiLevelType w:val="multilevel"/>
    <w:tmpl w:val="66D2075A"/>
    <w:lvl w:ilvl="0">
      <w:start w:val="3"/>
      <w:numFmt w:val="decimal"/>
      <w:lvlText w:val="%1"/>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1">
      <w:start w:val="7"/>
      <w:numFmt w:val="decimal"/>
      <w:lvlText w:val="%1.%2"/>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2">
      <w:start w:val="2"/>
      <w:numFmt w:val="decimal"/>
      <w:lvlText w:val="%1.%2.%3"/>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3">
      <w:start w:val="1"/>
      <w:numFmt w:val="decimal"/>
      <w:lvlText w:val="%1.%2.%3.%4"/>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4">
      <w:start w:val="1"/>
      <w:numFmt w:val="decimal"/>
      <w:lvlText w:val="%1.%2.%3.%4.%5"/>
      <w:lvlJc w:val="left"/>
      <w:pPr>
        <w:widowControl w:val="0"/>
        <w:tabs>
          <w:tab w:val="num" w:pos="1080"/>
        </w:tabs>
        <w:autoSpaceDE w:val="0"/>
        <w:autoSpaceDN w:val="0"/>
        <w:adjustRightInd w:val="0"/>
        <w:ind w:left="1080" w:hanging="1080"/>
      </w:pPr>
      <w:rPr>
        <w:rFonts w:ascii="Times New Roman" w:hAnsi="Times New Roman" w:cs="Times New Roman"/>
        <w:sz w:val="24"/>
        <w:szCs w:val="24"/>
      </w:rPr>
    </w:lvl>
    <w:lvl w:ilvl="5">
      <w:start w:val="1"/>
      <w:numFmt w:val="decimal"/>
      <w:lvlText w:val="%1.%2.%3.%4.%5.%6"/>
      <w:lvlJc w:val="left"/>
      <w:pPr>
        <w:widowControl w:val="0"/>
        <w:tabs>
          <w:tab w:val="num" w:pos="1080"/>
        </w:tabs>
        <w:autoSpaceDE w:val="0"/>
        <w:autoSpaceDN w:val="0"/>
        <w:adjustRightInd w:val="0"/>
        <w:ind w:left="1080" w:hanging="1080"/>
      </w:pPr>
      <w:rPr>
        <w:rFonts w:ascii="Times New Roman" w:hAnsi="Times New Roman" w:cs="Times New Roman"/>
        <w:sz w:val="24"/>
        <w:szCs w:val="24"/>
      </w:rPr>
    </w:lvl>
    <w:lvl w:ilvl="6">
      <w:start w:val="1"/>
      <w:numFmt w:val="decimal"/>
      <w:lvlText w:val="%1.%2.%3.%4.%5.%6.%7"/>
      <w:lvlJc w:val="left"/>
      <w:pPr>
        <w:widowControl w:val="0"/>
        <w:tabs>
          <w:tab w:val="num" w:pos="1440"/>
        </w:tabs>
        <w:autoSpaceDE w:val="0"/>
        <w:autoSpaceDN w:val="0"/>
        <w:adjustRightInd w:val="0"/>
        <w:ind w:left="1440" w:hanging="1440"/>
      </w:pPr>
      <w:rPr>
        <w:rFonts w:ascii="Times New Roman" w:hAnsi="Times New Roman" w:cs="Times New Roman"/>
        <w:sz w:val="24"/>
        <w:szCs w:val="24"/>
      </w:rPr>
    </w:lvl>
    <w:lvl w:ilvl="7">
      <w:start w:val="1"/>
      <w:numFmt w:val="decimal"/>
      <w:lvlText w:val="%1.%2.%3.%4.%5.%6.%7.%8"/>
      <w:lvlJc w:val="left"/>
      <w:pPr>
        <w:widowControl w:val="0"/>
        <w:tabs>
          <w:tab w:val="num" w:pos="1440"/>
        </w:tabs>
        <w:autoSpaceDE w:val="0"/>
        <w:autoSpaceDN w:val="0"/>
        <w:adjustRightInd w:val="0"/>
        <w:ind w:left="1440" w:hanging="1440"/>
      </w:pPr>
      <w:rPr>
        <w:rFonts w:ascii="Times New Roman" w:hAnsi="Times New Roman" w:cs="Times New Roman"/>
        <w:sz w:val="24"/>
        <w:szCs w:val="24"/>
      </w:rPr>
    </w:lvl>
    <w:lvl w:ilvl="8">
      <w:start w:val="1"/>
      <w:numFmt w:val="decimal"/>
      <w:lvlText w:val="%1.%2.%3.%4.%5.%6.%7.%8.%9"/>
      <w:lvlJc w:val="left"/>
      <w:pPr>
        <w:widowControl w:val="0"/>
        <w:tabs>
          <w:tab w:val="num" w:pos="1800"/>
        </w:tabs>
        <w:autoSpaceDE w:val="0"/>
        <w:autoSpaceDN w:val="0"/>
        <w:adjustRightInd w:val="0"/>
        <w:ind w:left="1800" w:hanging="1800"/>
      </w:pPr>
      <w:rPr>
        <w:rFonts w:ascii="Times New Roman" w:hAnsi="Times New Roman" w:cs="Times New Roman"/>
        <w:sz w:val="24"/>
        <w:szCs w:val="24"/>
      </w:rPr>
    </w:lvl>
  </w:abstractNum>
  <w:abstractNum w:abstractNumId="5">
    <w:nsid w:val="00000006"/>
    <w:multiLevelType w:val="multilevel"/>
    <w:tmpl w:val="C1D2197A"/>
    <w:lvl w:ilvl="0">
      <w:start w:val="3"/>
      <w:numFmt w:val="decimal"/>
      <w:lvlText w:val="%1."/>
      <w:lvlJc w:val="left"/>
      <w:pPr>
        <w:widowControl w:val="0"/>
        <w:tabs>
          <w:tab w:val="num" w:pos="360"/>
        </w:tabs>
        <w:autoSpaceDE w:val="0"/>
        <w:autoSpaceDN w:val="0"/>
        <w:adjustRightInd w:val="0"/>
        <w:ind w:left="360" w:hanging="360"/>
      </w:pPr>
      <w:rPr>
        <w:rFonts w:ascii="Times New Roman" w:hAnsi="Times New Roman" w:cs="Times New Roman"/>
        <w:sz w:val="24"/>
        <w:szCs w:val="24"/>
      </w:rPr>
    </w:lvl>
    <w:lvl w:ilvl="1">
      <w:start w:val="9"/>
      <w:numFmt w:val="decimal"/>
      <w:lvlText w:val="%1.%2."/>
      <w:lvlJc w:val="left"/>
      <w:pPr>
        <w:widowControl w:val="0"/>
        <w:tabs>
          <w:tab w:val="num" w:pos="720"/>
        </w:tabs>
        <w:autoSpaceDE w:val="0"/>
        <w:autoSpaceDN w:val="0"/>
        <w:adjustRightInd w:val="0"/>
        <w:ind w:left="720" w:hanging="360"/>
      </w:pPr>
      <w:rPr>
        <w:rFonts w:ascii="Times New Roman" w:hAnsi="Times New Roman" w:cs="Times New Roman"/>
        <w:sz w:val="24"/>
        <w:szCs w:val="24"/>
      </w:rPr>
    </w:lvl>
    <w:lvl w:ilvl="2">
      <w:start w:val="3"/>
      <w:numFmt w:val="decimal"/>
      <w:lvlText w:val="%1.%2.%3."/>
      <w:lvlJc w:val="left"/>
      <w:pPr>
        <w:widowControl w:val="0"/>
        <w:tabs>
          <w:tab w:val="num" w:pos="1440"/>
        </w:tabs>
        <w:autoSpaceDE w:val="0"/>
        <w:autoSpaceDN w:val="0"/>
        <w:adjustRightInd w:val="0"/>
        <w:ind w:left="1440" w:hanging="720"/>
      </w:pPr>
      <w:rPr>
        <w:rFonts w:ascii="Times New Roman" w:hAnsi="Times New Roman" w:cs="Times New Roman"/>
        <w:sz w:val="24"/>
        <w:szCs w:val="24"/>
      </w:rPr>
    </w:lvl>
    <w:lvl w:ilvl="3">
      <w:start w:val="1"/>
      <w:numFmt w:val="decimal"/>
      <w:lvlText w:val="%1.%2.%3.%4."/>
      <w:lvlJc w:val="left"/>
      <w:pPr>
        <w:widowControl w:val="0"/>
        <w:tabs>
          <w:tab w:val="num" w:pos="1800"/>
        </w:tabs>
        <w:autoSpaceDE w:val="0"/>
        <w:autoSpaceDN w:val="0"/>
        <w:adjustRightInd w:val="0"/>
        <w:ind w:left="1800" w:hanging="720"/>
      </w:pPr>
      <w:rPr>
        <w:rFonts w:ascii="Times New Roman" w:hAnsi="Times New Roman" w:cs="Times New Roman"/>
        <w:sz w:val="24"/>
        <w:szCs w:val="24"/>
      </w:rPr>
    </w:lvl>
    <w:lvl w:ilvl="4">
      <w:start w:val="1"/>
      <w:numFmt w:val="decimal"/>
      <w:lvlText w:val="%1.%2.%3.%4.%5."/>
      <w:lvlJc w:val="left"/>
      <w:pPr>
        <w:widowControl w:val="0"/>
        <w:tabs>
          <w:tab w:val="num" w:pos="2520"/>
        </w:tabs>
        <w:autoSpaceDE w:val="0"/>
        <w:autoSpaceDN w:val="0"/>
        <w:adjustRightInd w:val="0"/>
        <w:ind w:left="2520" w:hanging="1080"/>
      </w:pPr>
      <w:rPr>
        <w:rFonts w:ascii="Times New Roman" w:hAnsi="Times New Roman" w:cs="Times New Roman"/>
        <w:sz w:val="24"/>
        <w:szCs w:val="24"/>
      </w:rPr>
    </w:lvl>
    <w:lvl w:ilvl="5">
      <w:start w:val="1"/>
      <w:numFmt w:val="decimal"/>
      <w:lvlText w:val="%1.%2.%3.%4.%5.%6."/>
      <w:lvlJc w:val="left"/>
      <w:pPr>
        <w:widowControl w:val="0"/>
        <w:tabs>
          <w:tab w:val="num" w:pos="2880"/>
        </w:tabs>
        <w:autoSpaceDE w:val="0"/>
        <w:autoSpaceDN w:val="0"/>
        <w:adjustRightInd w:val="0"/>
        <w:ind w:left="2880" w:hanging="1080"/>
      </w:pPr>
      <w:rPr>
        <w:rFonts w:ascii="Times New Roman" w:hAnsi="Times New Roman" w:cs="Times New Roman"/>
        <w:sz w:val="24"/>
        <w:szCs w:val="24"/>
      </w:rPr>
    </w:lvl>
    <w:lvl w:ilvl="6">
      <w:start w:val="1"/>
      <w:numFmt w:val="decimal"/>
      <w:lvlText w:val="%1.%2.%3.%4.%5.%6.%7."/>
      <w:lvlJc w:val="left"/>
      <w:pPr>
        <w:widowControl w:val="0"/>
        <w:tabs>
          <w:tab w:val="num" w:pos="3600"/>
        </w:tabs>
        <w:autoSpaceDE w:val="0"/>
        <w:autoSpaceDN w:val="0"/>
        <w:adjustRightInd w:val="0"/>
        <w:ind w:left="3600" w:hanging="1440"/>
      </w:pPr>
      <w:rPr>
        <w:rFonts w:ascii="Times New Roman" w:hAnsi="Times New Roman" w:cs="Times New Roman"/>
        <w:sz w:val="24"/>
        <w:szCs w:val="24"/>
      </w:rPr>
    </w:lvl>
    <w:lvl w:ilvl="7">
      <w:start w:val="1"/>
      <w:numFmt w:val="decimal"/>
      <w:lvlText w:val="%1.%2.%3.%4.%5.%6.%7.%8."/>
      <w:lvlJc w:val="left"/>
      <w:pPr>
        <w:widowControl w:val="0"/>
        <w:tabs>
          <w:tab w:val="num" w:pos="3960"/>
        </w:tabs>
        <w:autoSpaceDE w:val="0"/>
        <w:autoSpaceDN w:val="0"/>
        <w:adjustRightInd w:val="0"/>
        <w:ind w:left="3960" w:hanging="1440"/>
      </w:pPr>
      <w:rPr>
        <w:rFonts w:ascii="Times New Roman" w:hAnsi="Times New Roman" w:cs="Times New Roman"/>
        <w:sz w:val="24"/>
        <w:szCs w:val="24"/>
      </w:rPr>
    </w:lvl>
    <w:lvl w:ilvl="8">
      <w:start w:val="1"/>
      <w:numFmt w:val="decimal"/>
      <w:lvlText w:val="%1.%2.%3.%4.%5.%6.%7.%8.%9."/>
      <w:lvlJc w:val="left"/>
      <w:pPr>
        <w:widowControl w:val="0"/>
        <w:tabs>
          <w:tab w:val="num" w:pos="4680"/>
        </w:tabs>
        <w:autoSpaceDE w:val="0"/>
        <w:autoSpaceDN w:val="0"/>
        <w:adjustRightInd w:val="0"/>
        <w:ind w:left="4680" w:hanging="1800"/>
      </w:pPr>
      <w:rPr>
        <w:rFonts w:ascii="Times New Roman" w:hAnsi="Times New Roman" w:cs="Times New Roman"/>
        <w:sz w:val="24"/>
        <w:szCs w:val="24"/>
      </w:rPr>
    </w:lvl>
  </w:abstractNum>
  <w:abstractNum w:abstractNumId="6">
    <w:nsid w:val="00000007"/>
    <w:multiLevelType w:val="multilevel"/>
    <w:tmpl w:val="B5B20026"/>
    <w:lvl w:ilvl="0">
      <w:start w:val="2"/>
      <w:numFmt w:val="decimal"/>
      <w:lvlText w:val="%1.0"/>
      <w:lvlJc w:val="left"/>
      <w:pPr>
        <w:widowControl w:val="0"/>
        <w:tabs>
          <w:tab w:val="num" w:pos="720"/>
        </w:tabs>
        <w:autoSpaceDE w:val="0"/>
        <w:autoSpaceDN w:val="0"/>
        <w:adjustRightInd w:val="0"/>
        <w:ind w:left="720" w:hanging="720"/>
      </w:pPr>
      <w:rPr>
        <w:rFonts w:ascii="Arial" w:hAnsi="Arial" w:cs="Times New Roman"/>
        <w:sz w:val="20"/>
        <w:szCs w:val="24"/>
      </w:rPr>
    </w:lvl>
    <w:lvl w:ilvl="1">
      <w:start w:val="1"/>
      <w:numFmt w:val="decimal"/>
      <w:lvlText w:val="%1.%2"/>
      <w:lvlJc w:val="left"/>
      <w:pPr>
        <w:widowControl w:val="0"/>
        <w:tabs>
          <w:tab w:val="num" w:pos="1440"/>
        </w:tabs>
        <w:autoSpaceDE w:val="0"/>
        <w:autoSpaceDN w:val="0"/>
        <w:adjustRightInd w:val="0"/>
        <w:ind w:left="1440" w:hanging="720"/>
      </w:pPr>
      <w:rPr>
        <w:rFonts w:ascii="Times New Roman" w:hAnsi="Times New Roman" w:cs="Times New Roman"/>
        <w:sz w:val="24"/>
        <w:szCs w:val="24"/>
      </w:rPr>
    </w:lvl>
    <w:lvl w:ilvl="2">
      <w:start w:val="1"/>
      <w:numFmt w:val="decimal"/>
      <w:lvlText w:val="%1.%2.%3"/>
      <w:lvlJc w:val="left"/>
      <w:pPr>
        <w:widowControl w:val="0"/>
        <w:tabs>
          <w:tab w:val="num" w:pos="2160"/>
        </w:tabs>
        <w:autoSpaceDE w:val="0"/>
        <w:autoSpaceDN w:val="0"/>
        <w:adjustRightInd w:val="0"/>
        <w:ind w:left="2160" w:hanging="720"/>
      </w:pPr>
      <w:rPr>
        <w:rFonts w:ascii="Times New Roman" w:hAnsi="Times New Roman" w:cs="Times New Roman"/>
        <w:sz w:val="24"/>
        <w:szCs w:val="24"/>
      </w:rPr>
    </w:lvl>
    <w:lvl w:ilvl="3">
      <w:start w:val="1"/>
      <w:numFmt w:val="decimal"/>
      <w:lvlText w:val="%1.%2.%3.%4"/>
      <w:lvlJc w:val="left"/>
      <w:pPr>
        <w:widowControl w:val="0"/>
        <w:tabs>
          <w:tab w:val="num" w:pos="2880"/>
        </w:tabs>
        <w:autoSpaceDE w:val="0"/>
        <w:autoSpaceDN w:val="0"/>
        <w:adjustRightInd w:val="0"/>
        <w:ind w:left="2880" w:hanging="720"/>
      </w:pPr>
      <w:rPr>
        <w:rFonts w:ascii="Times New Roman" w:hAnsi="Times New Roman" w:cs="Times New Roman"/>
        <w:sz w:val="24"/>
        <w:szCs w:val="24"/>
      </w:rPr>
    </w:lvl>
    <w:lvl w:ilvl="4">
      <w:start w:val="1"/>
      <w:numFmt w:val="decimal"/>
      <w:lvlText w:val="%1.%2.%3.%4.%5"/>
      <w:lvlJc w:val="left"/>
      <w:pPr>
        <w:widowControl w:val="0"/>
        <w:tabs>
          <w:tab w:val="num" w:pos="3960"/>
        </w:tabs>
        <w:autoSpaceDE w:val="0"/>
        <w:autoSpaceDN w:val="0"/>
        <w:adjustRightInd w:val="0"/>
        <w:ind w:left="3960" w:hanging="1080"/>
      </w:pPr>
      <w:rPr>
        <w:rFonts w:ascii="Times New Roman" w:hAnsi="Times New Roman" w:cs="Times New Roman"/>
        <w:sz w:val="24"/>
        <w:szCs w:val="24"/>
      </w:rPr>
    </w:lvl>
    <w:lvl w:ilvl="5">
      <w:start w:val="1"/>
      <w:numFmt w:val="decimal"/>
      <w:lvlText w:val="%1.%2.%3.%4.%5.%6"/>
      <w:lvlJc w:val="left"/>
      <w:pPr>
        <w:widowControl w:val="0"/>
        <w:tabs>
          <w:tab w:val="num" w:pos="4680"/>
        </w:tabs>
        <w:autoSpaceDE w:val="0"/>
        <w:autoSpaceDN w:val="0"/>
        <w:adjustRightInd w:val="0"/>
        <w:ind w:left="4680" w:hanging="1080"/>
      </w:pPr>
      <w:rPr>
        <w:rFonts w:ascii="Times New Roman" w:hAnsi="Times New Roman" w:cs="Times New Roman"/>
        <w:sz w:val="24"/>
        <w:szCs w:val="24"/>
      </w:rPr>
    </w:lvl>
    <w:lvl w:ilvl="6">
      <w:start w:val="1"/>
      <w:numFmt w:val="decimal"/>
      <w:lvlText w:val="%1.%2.%3.%4.%5.%6.%7"/>
      <w:lvlJc w:val="left"/>
      <w:pPr>
        <w:widowControl w:val="0"/>
        <w:tabs>
          <w:tab w:val="num" w:pos="5760"/>
        </w:tabs>
        <w:autoSpaceDE w:val="0"/>
        <w:autoSpaceDN w:val="0"/>
        <w:adjustRightInd w:val="0"/>
        <w:ind w:left="5760" w:hanging="1440"/>
      </w:pPr>
      <w:rPr>
        <w:rFonts w:ascii="Times New Roman" w:hAnsi="Times New Roman" w:cs="Times New Roman"/>
        <w:sz w:val="24"/>
        <w:szCs w:val="24"/>
      </w:rPr>
    </w:lvl>
    <w:lvl w:ilvl="7">
      <w:start w:val="1"/>
      <w:numFmt w:val="decimal"/>
      <w:lvlText w:val="%1.%2.%3.%4.%5.%6.%7.%8"/>
      <w:lvlJc w:val="left"/>
      <w:pPr>
        <w:widowControl w:val="0"/>
        <w:tabs>
          <w:tab w:val="num" w:pos="6480"/>
        </w:tabs>
        <w:autoSpaceDE w:val="0"/>
        <w:autoSpaceDN w:val="0"/>
        <w:adjustRightInd w:val="0"/>
        <w:ind w:left="6480" w:hanging="1440"/>
      </w:pPr>
      <w:rPr>
        <w:rFonts w:ascii="Times New Roman" w:hAnsi="Times New Roman" w:cs="Times New Roman"/>
        <w:sz w:val="24"/>
        <w:szCs w:val="24"/>
      </w:rPr>
    </w:lvl>
    <w:lvl w:ilvl="8">
      <w:start w:val="1"/>
      <w:numFmt w:val="decimal"/>
      <w:lvlText w:val="%1.%2.%3.%4.%5.%6.%7.%8.%9"/>
      <w:lvlJc w:val="left"/>
      <w:pPr>
        <w:widowControl w:val="0"/>
        <w:tabs>
          <w:tab w:val="num" w:pos="7560"/>
        </w:tabs>
        <w:autoSpaceDE w:val="0"/>
        <w:autoSpaceDN w:val="0"/>
        <w:adjustRightInd w:val="0"/>
        <w:ind w:left="7560" w:hanging="1800"/>
      </w:pPr>
      <w:rPr>
        <w:rFonts w:ascii="Times New Roman" w:hAnsi="Times New Roman" w:cs="Times New Roman"/>
        <w:sz w:val="24"/>
        <w:szCs w:val="24"/>
      </w:rPr>
    </w:lvl>
  </w:abstractNum>
  <w:abstractNum w:abstractNumId="7">
    <w:nsid w:val="178D3F9F"/>
    <w:multiLevelType w:val="multilevel"/>
    <w:tmpl w:val="DEE496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A4574CA"/>
    <w:multiLevelType w:val="multilevel"/>
    <w:tmpl w:val="6916012A"/>
    <w:lvl w:ilvl="0">
      <w:start w:val="1"/>
      <w:numFmt w:val="decimal"/>
      <w:lvlText w:val="%1."/>
      <w:lvlJc w:val="left"/>
      <w:pPr>
        <w:tabs>
          <w:tab w:val="num" w:pos="360"/>
        </w:tabs>
        <w:ind w:left="360" w:hanging="360"/>
      </w:pPr>
      <w:rPr>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294D35C7"/>
    <w:multiLevelType w:val="hybridMultilevel"/>
    <w:tmpl w:val="91B436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C003BE"/>
    <w:multiLevelType w:val="multilevel"/>
    <w:tmpl w:val="A0F69206"/>
    <w:lvl w:ilvl="0">
      <w:start w:val="3"/>
      <w:numFmt w:val="decimal"/>
      <w:lvlText w:val="%1"/>
      <w:lvlJc w:val="left"/>
      <w:pPr>
        <w:tabs>
          <w:tab w:val="num" w:pos="990"/>
        </w:tabs>
        <w:ind w:left="990" w:hanging="990"/>
      </w:pPr>
      <w:rPr>
        <w:rFonts w:hint="default"/>
      </w:rPr>
    </w:lvl>
    <w:lvl w:ilvl="1">
      <w:start w:val="3"/>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D880014"/>
    <w:multiLevelType w:val="multilevel"/>
    <w:tmpl w:val="55EA63E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2FD53EB3"/>
    <w:multiLevelType w:val="multilevel"/>
    <w:tmpl w:val="A2F03E6E"/>
    <w:lvl w:ilvl="0">
      <w:start w:val="1"/>
      <w:numFmt w:val="decimal"/>
      <w:lvlText w:val="%1."/>
      <w:lvlJc w:val="left"/>
      <w:pPr>
        <w:tabs>
          <w:tab w:val="num" w:pos="360"/>
        </w:tabs>
        <w:ind w:left="360" w:hanging="360"/>
      </w:pPr>
      <w:rPr>
        <w:rFonts w:ascii="Arial" w:hAnsi="Arial" w:hint="default"/>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3F61807"/>
    <w:multiLevelType w:val="multilevel"/>
    <w:tmpl w:val="3F4CB266"/>
    <w:lvl w:ilvl="0">
      <w:start w:val="1"/>
      <w:numFmt w:val="bullet"/>
      <w:lvlText w:val=""/>
      <w:lvlJc w:val="left"/>
      <w:pPr>
        <w:tabs>
          <w:tab w:val="num" w:pos="1711"/>
        </w:tabs>
        <w:ind w:left="1711" w:hanging="360"/>
      </w:pPr>
      <w:rPr>
        <w:rFonts w:ascii="Symbol" w:hAnsi="Symbol" w:hint="default"/>
      </w:rPr>
    </w:lvl>
    <w:lvl w:ilvl="1">
      <w:start w:val="1"/>
      <w:numFmt w:val="bullet"/>
      <w:lvlText w:val="o"/>
      <w:lvlJc w:val="left"/>
      <w:pPr>
        <w:tabs>
          <w:tab w:val="num" w:pos="2431"/>
        </w:tabs>
        <w:ind w:left="2431" w:hanging="360"/>
      </w:pPr>
      <w:rPr>
        <w:rFonts w:ascii="Courier New" w:hAnsi="Courier New" w:cs="Courier New" w:hint="default"/>
      </w:rPr>
    </w:lvl>
    <w:lvl w:ilvl="2">
      <w:start w:val="1"/>
      <w:numFmt w:val="bullet"/>
      <w:lvlText w:val=""/>
      <w:lvlJc w:val="left"/>
      <w:pPr>
        <w:tabs>
          <w:tab w:val="num" w:pos="3151"/>
        </w:tabs>
        <w:ind w:left="3151" w:hanging="360"/>
      </w:pPr>
      <w:rPr>
        <w:rFonts w:ascii="Wingdings" w:hAnsi="Wingdings" w:hint="default"/>
      </w:rPr>
    </w:lvl>
    <w:lvl w:ilvl="3">
      <w:start w:val="1"/>
      <w:numFmt w:val="bullet"/>
      <w:lvlText w:val=""/>
      <w:lvlJc w:val="left"/>
      <w:pPr>
        <w:tabs>
          <w:tab w:val="num" w:pos="3871"/>
        </w:tabs>
        <w:ind w:left="3871" w:hanging="360"/>
      </w:pPr>
      <w:rPr>
        <w:rFonts w:ascii="Symbol" w:hAnsi="Symbol" w:hint="default"/>
      </w:rPr>
    </w:lvl>
    <w:lvl w:ilvl="4">
      <w:start w:val="1"/>
      <w:numFmt w:val="bullet"/>
      <w:lvlText w:val="o"/>
      <w:lvlJc w:val="left"/>
      <w:pPr>
        <w:tabs>
          <w:tab w:val="num" w:pos="4591"/>
        </w:tabs>
        <w:ind w:left="4591" w:hanging="360"/>
      </w:pPr>
      <w:rPr>
        <w:rFonts w:ascii="Courier New" w:hAnsi="Courier New" w:cs="Courier New" w:hint="default"/>
      </w:rPr>
    </w:lvl>
    <w:lvl w:ilvl="5">
      <w:start w:val="1"/>
      <w:numFmt w:val="bullet"/>
      <w:lvlText w:val=""/>
      <w:lvlJc w:val="left"/>
      <w:pPr>
        <w:tabs>
          <w:tab w:val="num" w:pos="5311"/>
        </w:tabs>
        <w:ind w:left="5311" w:hanging="360"/>
      </w:pPr>
      <w:rPr>
        <w:rFonts w:ascii="Wingdings" w:hAnsi="Wingdings" w:hint="default"/>
      </w:rPr>
    </w:lvl>
    <w:lvl w:ilvl="6">
      <w:start w:val="1"/>
      <w:numFmt w:val="bullet"/>
      <w:lvlText w:val=""/>
      <w:lvlJc w:val="left"/>
      <w:pPr>
        <w:tabs>
          <w:tab w:val="num" w:pos="6031"/>
        </w:tabs>
        <w:ind w:left="6031" w:hanging="360"/>
      </w:pPr>
      <w:rPr>
        <w:rFonts w:ascii="Symbol" w:hAnsi="Symbol" w:hint="default"/>
      </w:rPr>
    </w:lvl>
    <w:lvl w:ilvl="7">
      <w:start w:val="1"/>
      <w:numFmt w:val="bullet"/>
      <w:lvlText w:val="o"/>
      <w:lvlJc w:val="left"/>
      <w:pPr>
        <w:tabs>
          <w:tab w:val="num" w:pos="6751"/>
        </w:tabs>
        <w:ind w:left="6751" w:hanging="360"/>
      </w:pPr>
      <w:rPr>
        <w:rFonts w:ascii="Courier New" w:hAnsi="Courier New" w:cs="Courier New" w:hint="default"/>
      </w:rPr>
    </w:lvl>
    <w:lvl w:ilvl="8">
      <w:start w:val="1"/>
      <w:numFmt w:val="bullet"/>
      <w:lvlText w:val=""/>
      <w:lvlJc w:val="left"/>
      <w:pPr>
        <w:tabs>
          <w:tab w:val="num" w:pos="7471"/>
        </w:tabs>
        <w:ind w:left="7471" w:hanging="360"/>
      </w:pPr>
      <w:rPr>
        <w:rFonts w:ascii="Wingdings" w:hAnsi="Wingdings" w:hint="default"/>
      </w:rPr>
    </w:lvl>
  </w:abstractNum>
  <w:abstractNum w:abstractNumId="14">
    <w:nsid w:val="37CC39EA"/>
    <w:multiLevelType w:val="multilevel"/>
    <w:tmpl w:val="18087022"/>
    <w:lvl w:ilvl="0">
      <w:start w:val="1"/>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5">
    <w:nsid w:val="39C570DA"/>
    <w:multiLevelType w:val="multilevel"/>
    <w:tmpl w:val="DEE496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D691D02"/>
    <w:multiLevelType w:val="multilevel"/>
    <w:tmpl w:val="91B436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99D42A0"/>
    <w:multiLevelType w:val="multilevel"/>
    <w:tmpl w:val="695AF7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3"/>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F813B11"/>
    <w:multiLevelType w:val="multilevel"/>
    <w:tmpl w:val="B9045A6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nsid w:val="50F47536"/>
    <w:multiLevelType w:val="hybridMultilevel"/>
    <w:tmpl w:val="B9045A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6CC1CA5"/>
    <w:multiLevelType w:val="hybridMultilevel"/>
    <w:tmpl w:val="3F4CB266"/>
    <w:lvl w:ilvl="0" w:tplc="04090001">
      <w:start w:val="1"/>
      <w:numFmt w:val="bullet"/>
      <w:lvlText w:val=""/>
      <w:lvlJc w:val="left"/>
      <w:pPr>
        <w:tabs>
          <w:tab w:val="num" w:pos="1711"/>
        </w:tabs>
        <w:ind w:left="1711" w:hanging="360"/>
      </w:pPr>
      <w:rPr>
        <w:rFonts w:ascii="Symbol" w:hAnsi="Symbol" w:hint="default"/>
      </w:rPr>
    </w:lvl>
    <w:lvl w:ilvl="1" w:tplc="04090003" w:tentative="1">
      <w:start w:val="1"/>
      <w:numFmt w:val="bullet"/>
      <w:lvlText w:val="o"/>
      <w:lvlJc w:val="left"/>
      <w:pPr>
        <w:tabs>
          <w:tab w:val="num" w:pos="2431"/>
        </w:tabs>
        <w:ind w:left="2431" w:hanging="360"/>
      </w:pPr>
      <w:rPr>
        <w:rFonts w:ascii="Courier New" w:hAnsi="Courier New" w:cs="Courier New" w:hint="default"/>
      </w:rPr>
    </w:lvl>
    <w:lvl w:ilvl="2" w:tplc="04090005" w:tentative="1">
      <w:start w:val="1"/>
      <w:numFmt w:val="bullet"/>
      <w:lvlText w:val=""/>
      <w:lvlJc w:val="left"/>
      <w:pPr>
        <w:tabs>
          <w:tab w:val="num" w:pos="3151"/>
        </w:tabs>
        <w:ind w:left="3151" w:hanging="360"/>
      </w:pPr>
      <w:rPr>
        <w:rFonts w:ascii="Wingdings" w:hAnsi="Wingdings" w:hint="default"/>
      </w:rPr>
    </w:lvl>
    <w:lvl w:ilvl="3" w:tplc="04090001" w:tentative="1">
      <w:start w:val="1"/>
      <w:numFmt w:val="bullet"/>
      <w:lvlText w:val=""/>
      <w:lvlJc w:val="left"/>
      <w:pPr>
        <w:tabs>
          <w:tab w:val="num" w:pos="3871"/>
        </w:tabs>
        <w:ind w:left="3871" w:hanging="360"/>
      </w:pPr>
      <w:rPr>
        <w:rFonts w:ascii="Symbol" w:hAnsi="Symbol" w:hint="default"/>
      </w:rPr>
    </w:lvl>
    <w:lvl w:ilvl="4" w:tplc="04090003" w:tentative="1">
      <w:start w:val="1"/>
      <w:numFmt w:val="bullet"/>
      <w:lvlText w:val="o"/>
      <w:lvlJc w:val="left"/>
      <w:pPr>
        <w:tabs>
          <w:tab w:val="num" w:pos="4591"/>
        </w:tabs>
        <w:ind w:left="4591" w:hanging="360"/>
      </w:pPr>
      <w:rPr>
        <w:rFonts w:ascii="Courier New" w:hAnsi="Courier New" w:cs="Courier New" w:hint="default"/>
      </w:rPr>
    </w:lvl>
    <w:lvl w:ilvl="5" w:tplc="04090005" w:tentative="1">
      <w:start w:val="1"/>
      <w:numFmt w:val="bullet"/>
      <w:lvlText w:val=""/>
      <w:lvlJc w:val="left"/>
      <w:pPr>
        <w:tabs>
          <w:tab w:val="num" w:pos="5311"/>
        </w:tabs>
        <w:ind w:left="5311" w:hanging="360"/>
      </w:pPr>
      <w:rPr>
        <w:rFonts w:ascii="Wingdings" w:hAnsi="Wingdings" w:hint="default"/>
      </w:rPr>
    </w:lvl>
    <w:lvl w:ilvl="6" w:tplc="04090001" w:tentative="1">
      <w:start w:val="1"/>
      <w:numFmt w:val="bullet"/>
      <w:lvlText w:val=""/>
      <w:lvlJc w:val="left"/>
      <w:pPr>
        <w:tabs>
          <w:tab w:val="num" w:pos="6031"/>
        </w:tabs>
        <w:ind w:left="6031" w:hanging="360"/>
      </w:pPr>
      <w:rPr>
        <w:rFonts w:ascii="Symbol" w:hAnsi="Symbol" w:hint="default"/>
      </w:rPr>
    </w:lvl>
    <w:lvl w:ilvl="7" w:tplc="04090003" w:tentative="1">
      <w:start w:val="1"/>
      <w:numFmt w:val="bullet"/>
      <w:lvlText w:val="o"/>
      <w:lvlJc w:val="left"/>
      <w:pPr>
        <w:tabs>
          <w:tab w:val="num" w:pos="6751"/>
        </w:tabs>
        <w:ind w:left="6751" w:hanging="360"/>
      </w:pPr>
      <w:rPr>
        <w:rFonts w:ascii="Courier New" w:hAnsi="Courier New" w:cs="Courier New" w:hint="default"/>
      </w:rPr>
    </w:lvl>
    <w:lvl w:ilvl="8" w:tplc="04090005" w:tentative="1">
      <w:start w:val="1"/>
      <w:numFmt w:val="bullet"/>
      <w:lvlText w:val=""/>
      <w:lvlJc w:val="left"/>
      <w:pPr>
        <w:tabs>
          <w:tab w:val="num" w:pos="7471"/>
        </w:tabs>
        <w:ind w:left="7471" w:hanging="360"/>
      </w:pPr>
      <w:rPr>
        <w:rFonts w:ascii="Wingdings" w:hAnsi="Wingdings" w:hint="default"/>
      </w:rPr>
    </w:lvl>
  </w:abstractNum>
  <w:abstractNum w:abstractNumId="21">
    <w:nsid w:val="57080330"/>
    <w:multiLevelType w:val="multilevel"/>
    <w:tmpl w:val="84EEFD90"/>
    <w:lvl w:ilvl="0">
      <w:start w:val="1"/>
      <w:numFmt w:val="decimal"/>
      <w:lvlText w:val="%1."/>
      <w:lvlJc w:val="left"/>
      <w:pPr>
        <w:tabs>
          <w:tab w:val="num" w:pos="360"/>
        </w:tabs>
        <w:ind w:left="360" w:hanging="360"/>
      </w:pPr>
      <w:rPr>
        <w:rFonts w:ascii="Arial" w:hAnsi="Arial" w:hint="default"/>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62231146"/>
    <w:multiLevelType w:val="multilevel"/>
    <w:tmpl w:val="DEE496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66C7319A"/>
    <w:multiLevelType w:val="multilevel"/>
    <w:tmpl w:val="84EEFD90"/>
    <w:lvl w:ilvl="0">
      <w:start w:val="1"/>
      <w:numFmt w:val="decimal"/>
      <w:lvlText w:val="%1."/>
      <w:lvlJc w:val="left"/>
      <w:pPr>
        <w:tabs>
          <w:tab w:val="num" w:pos="360"/>
        </w:tabs>
        <w:ind w:left="360" w:hanging="360"/>
      </w:pPr>
      <w:rPr>
        <w:rFonts w:ascii="Arial" w:hAnsi="Arial" w:hint="default"/>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674214EF"/>
    <w:multiLevelType w:val="multilevel"/>
    <w:tmpl w:val="84EEFD90"/>
    <w:lvl w:ilvl="0">
      <w:start w:val="1"/>
      <w:numFmt w:val="decimal"/>
      <w:lvlText w:val="%1."/>
      <w:lvlJc w:val="left"/>
      <w:pPr>
        <w:tabs>
          <w:tab w:val="num" w:pos="360"/>
        </w:tabs>
        <w:ind w:left="360" w:hanging="360"/>
      </w:pPr>
      <w:rPr>
        <w:rFonts w:ascii="Arial" w:hAnsi="Arial" w:hint="default"/>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6809626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6F9750B6"/>
    <w:multiLevelType w:val="multilevel"/>
    <w:tmpl w:val="DEE4965A"/>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7">
    <w:nsid w:val="6FF71F56"/>
    <w:multiLevelType w:val="multilevel"/>
    <w:tmpl w:val="695AF7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3"/>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72CE215F"/>
    <w:multiLevelType w:val="multilevel"/>
    <w:tmpl w:val="DEE4965A"/>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9">
    <w:nsid w:val="749F42EA"/>
    <w:multiLevelType w:val="multilevel"/>
    <w:tmpl w:val="DEE4965A"/>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30">
    <w:nsid w:val="76C66290"/>
    <w:multiLevelType w:val="multilevel"/>
    <w:tmpl w:val="DEE496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783148C8"/>
    <w:multiLevelType w:val="multilevel"/>
    <w:tmpl w:val="DEE496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6"/>
  </w:num>
  <w:num w:numId="3">
    <w:abstractNumId w:val="4"/>
  </w:num>
  <w:num w:numId="4">
    <w:abstractNumId w:val="3"/>
  </w:num>
  <w:num w:numId="5">
    <w:abstractNumId w:val="2"/>
  </w:num>
  <w:num w:numId="6">
    <w:abstractNumId w:val="0"/>
  </w:num>
  <w:num w:numId="7">
    <w:abstractNumId w:val="5"/>
  </w:num>
  <w:num w:numId="8">
    <w:abstractNumId w:val="19"/>
  </w:num>
  <w:num w:numId="9">
    <w:abstractNumId w:val="14"/>
  </w:num>
  <w:num w:numId="10">
    <w:abstractNumId w:val="18"/>
  </w:num>
  <w:num w:numId="11">
    <w:abstractNumId w:val="12"/>
  </w:num>
  <w:num w:numId="12">
    <w:abstractNumId w:val="8"/>
  </w:num>
  <w:num w:numId="13">
    <w:abstractNumId w:val="21"/>
  </w:num>
  <w:num w:numId="14">
    <w:abstractNumId w:val="25"/>
  </w:num>
  <w:num w:numId="15">
    <w:abstractNumId w:val="9"/>
  </w:num>
  <w:num w:numId="16">
    <w:abstractNumId w:val="16"/>
  </w:num>
  <w:num w:numId="17">
    <w:abstractNumId w:val="7"/>
  </w:num>
  <w:num w:numId="18">
    <w:abstractNumId w:val="30"/>
  </w:num>
  <w:num w:numId="19">
    <w:abstractNumId w:val="24"/>
  </w:num>
  <w:num w:numId="20">
    <w:abstractNumId w:val="15"/>
  </w:num>
  <w:num w:numId="21">
    <w:abstractNumId w:val="11"/>
  </w:num>
  <w:num w:numId="22">
    <w:abstractNumId w:val="31"/>
  </w:num>
  <w:num w:numId="23">
    <w:abstractNumId w:val="22"/>
  </w:num>
  <w:num w:numId="24">
    <w:abstractNumId w:val="20"/>
  </w:num>
  <w:num w:numId="25">
    <w:abstractNumId w:val="13"/>
  </w:num>
  <w:num w:numId="26">
    <w:abstractNumId w:val="28"/>
  </w:num>
  <w:num w:numId="27">
    <w:abstractNumId w:val="29"/>
  </w:num>
  <w:num w:numId="28">
    <w:abstractNumId w:val="27"/>
  </w:num>
  <w:num w:numId="29">
    <w:abstractNumId w:val="26"/>
  </w:num>
  <w:num w:numId="30">
    <w:abstractNumId w:val="17"/>
  </w:num>
  <w:num w:numId="31">
    <w:abstractNumId w:val="10"/>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137F593-4A50-4E40-B325-E0D49136D9A7}"/>
    <w:docVar w:name="dgnword-eventsink" w:val="52678720"/>
    <w:docVar w:name="DocID_Include" w:val="Off"/>
    <w:docVar w:name="DOCID_TEXT" w:val="25200851_1.DOC"/>
    <w:docVar w:name="DocID_Type" w:val="Small"/>
    <w:docVar w:name="FileName" w:val="25200851_2.DOC"/>
  </w:docVars>
  <w:rsids>
    <w:rsidRoot w:val="007F5F20"/>
    <w:rsid w:val="00017499"/>
    <w:rsid w:val="00021200"/>
    <w:rsid w:val="00040C83"/>
    <w:rsid w:val="00052A1C"/>
    <w:rsid w:val="00053967"/>
    <w:rsid w:val="00060162"/>
    <w:rsid w:val="00064676"/>
    <w:rsid w:val="00082A58"/>
    <w:rsid w:val="00091D3A"/>
    <w:rsid w:val="000A4E49"/>
    <w:rsid w:val="000E2D3C"/>
    <w:rsid w:val="000E4700"/>
    <w:rsid w:val="00111805"/>
    <w:rsid w:val="00120F0F"/>
    <w:rsid w:val="00134F54"/>
    <w:rsid w:val="0014016F"/>
    <w:rsid w:val="00187897"/>
    <w:rsid w:val="001C0DF5"/>
    <w:rsid w:val="001D12BE"/>
    <w:rsid w:val="001D497F"/>
    <w:rsid w:val="001D4F86"/>
    <w:rsid w:val="00201C12"/>
    <w:rsid w:val="00205CB3"/>
    <w:rsid w:val="0022060D"/>
    <w:rsid w:val="00243224"/>
    <w:rsid w:val="00257C2F"/>
    <w:rsid w:val="00260899"/>
    <w:rsid w:val="002657A4"/>
    <w:rsid w:val="002926F4"/>
    <w:rsid w:val="002E624D"/>
    <w:rsid w:val="002F0084"/>
    <w:rsid w:val="002F79B2"/>
    <w:rsid w:val="003056FA"/>
    <w:rsid w:val="00320BF8"/>
    <w:rsid w:val="003273D9"/>
    <w:rsid w:val="00332CC5"/>
    <w:rsid w:val="00343404"/>
    <w:rsid w:val="0035616E"/>
    <w:rsid w:val="00356785"/>
    <w:rsid w:val="00366848"/>
    <w:rsid w:val="00371A67"/>
    <w:rsid w:val="003866BE"/>
    <w:rsid w:val="003C4C19"/>
    <w:rsid w:val="003D0426"/>
    <w:rsid w:val="00430657"/>
    <w:rsid w:val="00430DE5"/>
    <w:rsid w:val="00472498"/>
    <w:rsid w:val="0047728E"/>
    <w:rsid w:val="00490E10"/>
    <w:rsid w:val="004C61B2"/>
    <w:rsid w:val="004E39BE"/>
    <w:rsid w:val="004E49E4"/>
    <w:rsid w:val="0051063C"/>
    <w:rsid w:val="00534E25"/>
    <w:rsid w:val="00536E2D"/>
    <w:rsid w:val="00593876"/>
    <w:rsid w:val="00594CA6"/>
    <w:rsid w:val="005A3BB5"/>
    <w:rsid w:val="005B023B"/>
    <w:rsid w:val="005D4CDF"/>
    <w:rsid w:val="00611537"/>
    <w:rsid w:val="00622512"/>
    <w:rsid w:val="00635AED"/>
    <w:rsid w:val="00636E7C"/>
    <w:rsid w:val="00656156"/>
    <w:rsid w:val="006771BC"/>
    <w:rsid w:val="0068285A"/>
    <w:rsid w:val="006D35C6"/>
    <w:rsid w:val="006D42C1"/>
    <w:rsid w:val="006E02E5"/>
    <w:rsid w:val="006F7872"/>
    <w:rsid w:val="00702818"/>
    <w:rsid w:val="007335BC"/>
    <w:rsid w:val="007546DC"/>
    <w:rsid w:val="007657EE"/>
    <w:rsid w:val="007661F6"/>
    <w:rsid w:val="00773EE9"/>
    <w:rsid w:val="00792D01"/>
    <w:rsid w:val="007E1E72"/>
    <w:rsid w:val="007F5F20"/>
    <w:rsid w:val="008139CC"/>
    <w:rsid w:val="00815727"/>
    <w:rsid w:val="00816194"/>
    <w:rsid w:val="00885318"/>
    <w:rsid w:val="00893B6A"/>
    <w:rsid w:val="00896099"/>
    <w:rsid w:val="008C3BBD"/>
    <w:rsid w:val="008C7DF7"/>
    <w:rsid w:val="0090141A"/>
    <w:rsid w:val="00946548"/>
    <w:rsid w:val="00977397"/>
    <w:rsid w:val="00987476"/>
    <w:rsid w:val="009C5A66"/>
    <w:rsid w:val="009D099C"/>
    <w:rsid w:val="009D1A9B"/>
    <w:rsid w:val="009E33AE"/>
    <w:rsid w:val="00A16F04"/>
    <w:rsid w:val="00A201DA"/>
    <w:rsid w:val="00A4532D"/>
    <w:rsid w:val="00A5431A"/>
    <w:rsid w:val="00A61878"/>
    <w:rsid w:val="00A72FB8"/>
    <w:rsid w:val="00A76902"/>
    <w:rsid w:val="00AA14FC"/>
    <w:rsid w:val="00AD7D2A"/>
    <w:rsid w:val="00AF60B8"/>
    <w:rsid w:val="00B06AF6"/>
    <w:rsid w:val="00B776E7"/>
    <w:rsid w:val="00BA349F"/>
    <w:rsid w:val="00BD2E47"/>
    <w:rsid w:val="00BD3D4C"/>
    <w:rsid w:val="00BE4FE4"/>
    <w:rsid w:val="00C33518"/>
    <w:rsid w:val="00C7316C"/>
    <w:rsid w:val="00C76ADB"/>
    <w:rsid w:val="00CA6D9F"/>
    <w:rsid w:val="00CB3022"/>
    <w:rsid w:val="00CB55E1"/>
    <w:rsid w:val="00CC392C"/>
    <w:rsid w:val="00CC3A57"/>
    <w:rsid w:val="00CC4BE1"/>
    <w:rsid w:val="00CD04BB"/>
    <w:rsid w:val="00CF4725"/>
    <w:rsid w:val="00D02C97"/>
    <w:rsid w:val="00D22768"/>
    <w:rsid w:val="00D236F2"/>
    <w:rsid w:val="00D2623C"/>
    <w:rsid w:val="00D300FC"/>
    <w:rsid w:val="00D5515B"/>
    <w:rsid w:val="00D568BC"/>
    <w:rsid w:val="00D95C02"/>
    <w:rsid w:val="00DC709E"/>
    <w:rsid w:val="00DE4EDA"/>
    <w:rsid w:val="00DE6530"/>
    <w:rsid w:val="00E07431"/>
    <w:rsid w:val="00E12EB7"/>
    <w:rsid w:val="00E14C63"/>
    <w:rsid w:val="00E607B0"/>
    <w:rsid w:val="00E62825"/>
    <w:rsid w:val="00E637F7"/>
    <w:rsid w:val="00EA3184"/>
    <w:rsid w:val="00EC0DB4"/>
    <w:rsid w:val="00EC251A"/>
    <w:rsid w:val="00EE0567"/>
    <w:rsid w:val="00EE501F"/>
    <w:rsid w:val="00EE5028"/>
    <w:rsid w:val="00EE772B"/>
    <w:rsid w:val="00EF3C71"/>
    <w:rsid w:val="00F21EA3"/>
    <w:rsid w:val="00F27211"/>
    <w:rsid w:val="00F440E0"/>
    <w:rsid w:val="00F83E9A"/>
    <w:rsid w:val="00FC23BD"/>
    <w:rsid w:val="00FE1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widowControl/>
      <w:outlineLvl w:val="0"/>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0">
    <w:name w:val="CM20"/>
    <w:basedOn w:val="Normal"/>
    <w:next w:val="Normal"/>
    <w:rPr>
      <w:rFonts w:ascii="TTE19B3C78t00" w:hAnsi="TTE19B3C78t00" w:cs="TTE19B3C78t00"/>
    </w:rPr>
  </w:style>
  <w:style w:type="paragraph" w:customStyle="1" w:styleId="Default">
    <w:name w:val="Default"/>
    <w:pPr>
      <w:widowControl w:val="0"/>
      <w:autoSpaceDE w:val="0"/>
      <w:autoSpaceDN w:val="0"/>
      <w:adjustRightInd w:val="0"/>
    </w:pPr>
    <w:rPr>
      <w:rFonts w:ascii="TTE19B3C78t00" w:hAnsi="TTE19B3C78t00" w:cs="TTE19B3C78t00"/>
      <w:color w:val="000000"/>
      <w:sz w:val="24"/>
      <w:szCs w:val="24"/>
    </w:rPr>
  </w:style>
  <w:style w:type="paragraph" w:customStyle="1" w:styleId="CM21">
    <w:name w:val="CM21"/>
    <w:basedOn w:val="Default"/>
    <w:next w:val="Default"/>
  </w:style>
  <w:style w:type="paragraph" w:customStyle="1" w:styleId="CM3">
    <w:name w:val="CM3"/>
    <w:basedOn w:val="Default"/>
    <w:next w:val="Default"/>
    <w:pPr>
      <w:spacing w:line="231" w:lineRule="atLeast"/>
    </w:pPr>
  </w:style>
  <w:style w:type="paragraph" w:customStyle="1" w:styleId="CM7">
    <w:name w:val="CM7"/>
    <w:basedOn w:val="Default"/>
    <w:next w:val="Default"/>
    <w:pPr>
      <w:spacing w:line="231" w:lineRule="atLeast"/>
    </w:pPr>
  </w:style>
  <w:style w:type="character" w:styleId="Hyperlink">
    <w:name w:val="Hyperlink"/>
    <w:rPr>
      <w:rFonts w:ascii="Times New Roman" w:hAnsi="Times New Roman" w:cs="Times New Roman"/>
      <w:color w:val="0000FF"/>
      <w:sz w:val="24"/>
      <w:szCs w:val="24"/>
      <w:u w:val="single"/>
      <w:lang w:val="en-US"/>
    </w:rPr>
  </w:style>
  <w:style w:type="paragraph" w:customStyle="1" w:styleId="CM5">
    <w:name w:val="CM5"/>
    <w:basedOn w:val="Default"/>
    <w:next w:val="Default"/>
    <w:pPr>
      <w:spacing w:line="231" w:lineRule="atLeast"/>
    </w:pPr>
  </w:style>
  <w:style w:type="paragraph" w:customStyle="1" w:styleId="CM18">
    <w:name w:val="CM18"/>
    <w:basedOn w:val="Default"/>
    <w:next w:val="Default"/>
    <w:pPr>
      <w:spacing w:line="231" w:lineRule="atLeast"/>
    </w:pPr>
  </w:style>
  <w:style w:type="paragraph" w:customStyle="1" w:styleId="CM4">
    <w:name w:val="CM4"/>
    <w:basedOn w:val="Default"/>
    <w:next w:val="Defaul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ascii="Times New Roman" w:hAnsi="Times New Roman" w:cs="Times New Roman"/>
      <w:sz w:val="24"/>
      <w:szCs w:val="24"/>
      <w:lang w:val="en-US"/>
    </w:rPr>
  </w:style>
  <w:style w:type="paragraph" w:styleId="DocumentMap">
    <w:name w:val="Document Map"/>
    <w:basedOn w:val="Normal"/>
    <w:hidden/>
    <w:pPr>
      <w:shd w:val="clear" w:color="auto" w:fill="000080"/>
    </w:pPr>
    <w:rPr>
      <w:rFonts w:ascii="Tahoma" w:hAnsi="Tahoma" w:cs="Tahoma"/>
      <w:sz w:val="20"/>
      <w:szCs w:val="20"/>
    </w:rPr>
  </w:style>
  <w:style w:type="paragraph" w:styleId="BalloonText">
    <w:name w:val="Balloon Text"/>
    <w:basedOn w:val="Normal"/>
    <w:hidden/>
    <w:rPr>
      <w:rFonts w:ascii="Tahoma" w:hAnsi="Tahoma" w:cs="Tahoma"/>
      <w:sz w:val="16"/>
      <w:szCs w:val="16"/>
    </w:rPr>
  </w:style>
  <w:style w:type="paragraph" w:customStyle="1" w:styleId="DeltaViewTableHeading">
    <w:name w:val="DeltaView Table Heading"/>
    <w:basedOn w:val="Normal"/>
    <w:pPr>
      <w:widowControl/>
      <w:spacing w:after="120"/>
    </w:pPr>
    <w:rPr>
      <w:rFonts w:ascii="Arial" w:hAnsi="Arial" w:cs="Arial"/>
      <w:b/>
      <w:bCs/>
    </w:rPr>
  </w:style>
  <w:style w:type="paragraph" w:customStyle="1" w:styleId="DeltaViewTableBody">
    <w:name w:val="DeltaView Table Body"/>
    <w:basedOn w:val="Normal"/>
    <w:pPr>
      <w:widowControl/>
    </w:pPr>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rPr>
      <w:sz w:val="16"/>
      <w:szCs w:val="16"/>
    </w:rPr>
  </w:style>
  <w:style w:type="paragraph" w:styleId="BodyText">
    <w:name w:val="Body Text"/>
    <w:basedOn w:val="Normal"/>
    <w:next w:val="CM7"/>
    <w:pPr>
      <w:widowControl/>
    </w:pPr>
    <w:rPr>
      <w:sz w:val="18"/>
      <w:szCs w:val="18"/>
    </w:rPr>
  </w:style>
  <w:style w:type="character" w:customStyle="1" w:styleId="DeltaViewInsertion">
    <w:name w:val="DeltaView Insertion"/>
    <w:rPr>
      <w:color w:val="0000FF"/>
      <w:u w:val="double"/>
    </w:rPr>
  </w:style>
  <w:style w:type="character" w:customStyle="1" w:styleId="DeltaViewDeletion">
    <w:name w:val="DeltaView Deletion"/>
    <w:rPr>
      <w:strike/>
      <w:color w:val="FF0000"/>
    </w:rPr>
  </w:style>
  <w:style w:type="character" w:customStyle="1" w:styleId="DeltaViewMoveSource">
    <w:name w:val="DeltaView Move Source"/>
    <w:rPr>
      <w:strike/>
      <w:color w:val="00C000"/>
    </w:rPr>
  </w:style>
  <w:style w:type="character" w:customStyle="1" w:styleId="DeltaViewMoveDestination">
    <w:name w:val="DeltaView Move Destination"/>
    <w:rPr>
      <w:color w:val="00C000"/>
      <w:u w:val="double"/>
    </w:rPr>
  </w:style>
  <w:style w:type="paragraph" w:styleId="CommentText">
    <w:name w:val="annotation text"/>
    <w:basedOn w:val="Normal"/>
    <w:next w:val="Header"/>
    <w:pPr>
      <w:widowControl/>
    </w:pPr>
    <w:rPr>
      <w:sz w:val="20"/>
      <w:szCs w:val="20"/>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rPr>
      <w:color w:val="0000FF"/>
      <w:u w:val="double"/>
    </w:rPr>
  </w:style>
  <w:style w:type="character" w:customStyle="1" w:styleId="DeltaViewDeletedComment">
    <w:name w:val="DeltaView Deleted Comment"/>
    <w:rPr>
      <w:strike/>
      <w:color w:val="FF0000"/>
    </w:rPr>
  </w:style>
  <w:style w:type="table" w:styleId="TableGrid">
    <w:name w:val="Table Grid"/>
    <w:basedOn w:val="TableNormal"/>
    <w:rsid w:val="0068285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widowControl/>
      <w:outlineLvl w:val="0"/>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0">
    <w:name w:val="CM20"/>
    <w:basedOn w:val="Normal"/>
    <w:next w:val="Normal"/>
    <w:rPr>
      <w:rFonts w:ascii="TTE19B3C78t00" w:hAnsi="TTE19B3C78t00" w:cs="TTE19B3C78t00"/>
    </w:rPr>
  </w:style>
  <w:style w:type="paragraph" w:customStyle="1" w:styleId="Default">
    <w:name w:val="Default"/>
    <w:pPr>
      <w:widowControl w:val="0"/>
      <w:autoSpaceDE w:val="0"/>
      <w:autoSpaceDN w:val="0"/>
      <w:adjustRightInd w:val="0"/>
    </w:pPr>
    <w:rPr>
      <w:rFonts w:ascii="TTE19B3C78t00" w:hAnsi="TTE19B3C78t00" w:cs="TTE19B3C78t00"/>
      <w:color w:val="000000"/>
      <w:sz w:val="24"/>
      <w:szCs w:val="24"/>
    </w:rPr>
  </w:style>
  <w:style w:type="paragraph" w:customStyle="1" w:styleId="CM21">
    <w:name w:val="CM21"/>
    <w:basedOn w:val="Default"/>
    <w:next w:val="Default"/>
  </w:style>
  <w:style w:type="paragraph" w:customStyle="1" w:styleId="CM3">
    <w:name w:val="CM3"/>
    <w:basedOn w:val="Default"/>
    <w:next w:val="Default"/>
    <w:pPr>
      <w:spacing w:line="231" w:lineRule="atLeast"/>
    </w:pPr>
  </w:style>
  <w:style w:type="paragraph" w:customStyle="1" w:styleId="CM7">
    <w:name w:val="CM7"/>
    <w:basedOn w:val="Default"/>
    <w:next w:val="Default"/>
    <w:pPr>
      <w:spacing w:line="231" w:lineRule="atLeast"/>
    </w:pPr>
  </w:style>
  <w:style w:type="character" w:styleId="Hyperlink">
    <w:name w:val="Hyperlink"/>
    <w:rPr>
      <w:rFonts w:ascii="Times New Roman" w:hAnsi="Times New Roman" w:cs="Times New Roman"/>
      <w:color w:val="0000FF"/>
      <w:sz w:val="24"/>
      <w:szCs w:val="24"/>
      <w:u w:val="single"/>
      <w:lang w:val="en-US"/>
    </w:rPr>
  </w:style>
  <w:style w:type="paragraph" w:customStyle="1" w:styleId="CM5">
    <w:name w:val="CM5"/>
    <w:basedOn w:val="Default"/>
    <w:next w:val="Default"/>
    <w:pPr>
      <w:spacing w:line="231" w:lineRule="atLeast"/>
    </w:pPr>
  </w:style>
  <w:style w:type="paragraph" w:customStyle="1" w:styleId="CM18">
    <w:name w:val="CM18"/>
    <w:basedOn w:val="Default"/>
    <w:next w:val="Default"/>
    <w:pPr>
      <w:spacing w:line="231" w:lineRule="atLeast"/>
    </w:pPr>
  </w:style>
  <w:style w:type="paragraph" w:customStyle="1" w:styleId="CM4">
    <w:name w:val="CM4"/>
    <w:basedOn w:val="Default"/>
    <w:next w:val="Defaul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ascii="Times New Roman" w:hAnsi="Times New Roman" w:cs="Times New Roman"/>
      <w:sz w:val="24"/>
      <w:szCs w:val="24"/>
      <w:lang w:val="en-US"/>
    </w:rPr>
  </w:style>
  <w:style w:type="paragraph" w:styleId="DocumentMap">
    <w:name w:val="Document Map"/>
    <w:basedOn w:val="Normal"/>
    <w:hidden/>
    <w:pPr>
      <w:shd w:val="clear" w:color="auto" w:fill="000080"/>
    </w:pPr>
    <w:rPr>
      <w:rFonts w:ascii="Tahoma" w:hAnsi="Tahoma" w:cs="Tahoma"/>
      <w:sz w:val="20"/>
      <w:szCs w:val="20"/>
    </w:rPr>
  </w:style>
  <w:style w:type="paragraph" w:styleId="BalloonText">
    <w:name w:val="Balloon Text"/>
    <w:basedOn w:val="Normal"/>
    <w:hidden/>
    <w:rPr>
      <w:rFonts w:ascii="Tahoma" w:hAnsi="Tahoma" w:cs="Tahoma"/>
      <w:sz w:val="16"/>
      <w:szCs w:val="16"/>
    </w:rPr>
  </w:style>
  <w:style w:type="paragraph" w:customStyle="1" w:styleId="DeltaViewTableHeading">
    <w:name w:val="DeltaView Table Heading"/>
    <w:basedOn w:val="Normal"/>
    <w:pPr>
      <w:widowControl/>
      <w:spacing w:after="120"/>
    </w:pPr>
    <w:rPr>
      <w:rFonts w:ascii="Arial" w:hAnsi="Arial" w:cs="Arial"/>
      <w:b/>
      <w:bCs/>
    </w:rPr>
  </w:style>
  <w:style w:type="paragraph" w:customStyle="1" w:styleId="DeltaViewTableBody">
    <w:name w:val="DeltaView Table Body"/>
    <w:basedOn w:val="Normal"/>
    <w:pPr>
      <w:widowControl/>
    </w:pPr>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rPr>
      <w:sz w:val="16"/>
      <w:szCs w:val="16"/>
    </w:rPr>
  </w:style>
  <w:style w:type="paragraph" w:styleId="BodyText">
    <w:name w:val="Body Text"/>
    <w:basedOn w:val="Normal"/>
    <w:next w:val="CM7"/>
    <w:pPr>
      <w:widowControl/>
    </w:pPr>
    <w:rPr>
      <w:sz w:val="18"/>
      <w:szCs w:val="18"/>
    </w:rPr>
  </w:style>
  <w:style w:type="character" w:customStyle="1" w:styleId="DeltaViewInsertion">
    <w:name w:val="DeltaView Insertion"/>
    <w:rPr>
      <w:color w:val="0000FF"/>
      <w:u w:val="double"/>
    </w:rPr>
  </w:style>
  <w:style w:type="character" w:customStyle="1" w:styleId="DeltaViewDeletion">
    <w:name w:val="DeltaView Deletion"/>
    <w:rPr>
      <w:strike/>
      <w:color w:val="FF0000"/>
    </w:rPr>
  </w:style>
  <w:style w:type="character" w:customStyle="1" w:styleId="DeltaViewMoveSource">
    <w:name w:val="DeltaView Move Source"/>
    <w:rPr>
      <w:strike/>
      <w:color w:val="00C000"/>
    </w:rPr>
  </w:style>
  <w:style w:type="character" w:customStyle="1" w:styleId="DeltaViewMoveDestination">
    <w:name w:val="DeltaView Move Destination"/>
    <w:rPr>
      <w:color w:val="00C000"/>
      <w:u w:val="double"/>
    </w:rPr>
  </w:style>
  <w:style w:type="paragraph" w:styleId="CommentText">
    <w:name w:val="annotation text"/>
    <w:basedOn w:val="Normal"/>
    <w:next w:val="Header"/>
    <w:pPr>
      <w:widowControl/>
    </w:pPr>
    <w:rPr>
      <w:sz w:val="20"/>
      <w:szCs w:val="20"/>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rPr>
      <w:color w:val="0000FF"/>
      <w:u w:val="double"/>
    </w:rPr>
  </w:style>
  <w:style w:type="character" w:customStyle="1" w:styleId="DeltaViewDeletedComment">
    <w:name w:val="DeltaView Deleted Comment"/>
    <w:rPr>
      <w:strike/>
      <w:color w:val="FF0000"/>
    </w:rPr>
  </w:style>
  <w:style w:type="table" w:styleId="TableGrid">
    <w:name w:val="Table Grid"/>
    <w:basedOn w:val="TableNormal"/>
    <w:rsid w:val="0068285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72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3491</Words>
  <Characters>19716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23161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dcterms:created xsi:type="dcterms:W3CDTF">2016-12-20T16:17:00Z</dcterms:created>
  <dcterms:modified xsi:type="dcterms:W3CDTF">2016-12-20T17:18:00Z</dcterms:modified>
</cp:coreProperties>
</file>